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7" w:rsidRDefault="005D5E11" w:rsidP="00613937">
      <w:pPr>
        <w:pStyle w:val="NoSpacing"/>
        <w:ind w:right="27"/>
        <w:rPr>
          <w:rFonts w:asciiTheme="majorHAnsi" w:eastAsia="Century Gothic" w:hAnsiTheme="majorHAnsi" w:cstheme="majorHAnsi"/>
          <w:b/>
          <w:bCs/>
          <w:noProof w:val="0"/>
          <w:sz w:val="36"/>
          <w:szCs w:val="36"/>
        </w:rPr>
      </w:pPr>
      <w:bookmarkStart w:id="0" w:name="_GoBack"/>
      <w:bookmarkEnd w:id="0"/>
      <w:r w:rsidRPr="00CF116C">
        <w:rPr>
          <w:rFonts w:asciiTheme="majorHAnsi" w:hAnsiTheme="majorHAnsi" w:cstheme="majorHAn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-156210</wp:posOffset>
            </wp:positionV>
            <wp:extent cx="809625" cy="1152525"/>
            <wp:effectExtent l="133350" t="114300" r="1428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C6691D" w:rsidRPr="00CF116C">
        <w:rPr>
          <w:rFonts w:asciiTheme="majorHAnsi" w:eastAsia="Century Gothic" w:hAnsiTheme="majorHAnsi" w:cstheme="majorHAnsi"/>
          <w:b/>
          <w:bCs/>
          <w:noProof w:val="0"/>
          <w:sz w:val="36"/>
          <w:szCs w:val="36"/>
        </w:rPr>
        <w:t>Iftikhar</w:t>
      </w:r>
      <w:proofErr w:type="spellEnd"/>
      <w:r w:rsidR="00C6691D" w:rsidRPr="00CF116C">
        <w:rPr>
          <w:rFonts w:asciiTheme="majorHAnsi" w:eastAsia="Century Gothic" w:hAnsiTheme="majorHAnsi" w:cstheme="majorHAnsi"/>
          <w:b/>
          <w:bCs/>
          <w:noProof w:val="0"/>
          <w:sz w:val="36"/>
          <w:szCs w:val="36"/>
        </w:rPr>
        <w:t xml:space="preserve"> </w:t>
      </w:r>
    </w:p>
    <w:p w:rsidR="00CF116C" w:rsidRPr="00CF116C" w:rsidRDefault="005D5E11" w:rsidP="00613937">
      <w:pPr>
        <w:pStyle w:val="NoSpacing"/>
        <w:ind w:right="27"/>
        <w:rPr>
          <w:rFonts w:asciiTheme="majorHAnsi" w:eastAsia="Century Gothic" w:hAnsiTheme="majorHAnsi" w:cstheme="majorHAnsi"/>
          <w:b/>
          <w:bCs/>
          <w:noProof w:val="0"/>
        </w:rPr>
      </w:pPr>
      <w:r w:rsidRPr="00CF116C">
        <w:rPr>
          <w:rFonts w:asciiTheme="majorHAnsi" w:eastAsia="Century Gothic" w:hAnsiTheme="majorHAnsi" w:cstheme="majorHAnsi"/>
          <w:b/>
          <w:bCs/>
          <w:noProof w:val="0"/>
        </w:rPr>
        <w:t xml:space="preserve"> </w:t>
      </w:r>
    </w:p>
    <w:p w:rsidR="00423E56" w:rsidRDefault="00CF116C" w:rsidP="00CF116C">
      <w:pPr>
        <w:pStyle w:val="NoSpacing"/>
        <w:ind w:right="27"/>
        <w:rPr>
          <w:rFonts w:asciiTheme="majorHAnsi" w:eastAsia="Century Gothic" w:hAnsiTheme="majorHAnsi" w:cstheme="majorHAnsi"/>
          <w:b/>
          <w:bCs/>
          <w:noProof w:val="0"/>
        </w:rPr>
      </w:pPr>
      <w:r>
        <w:rPr>
          <w:rFonts w:asciiTheme="majorHAnsi" w:eastAsia="Century Gothic" w:hAnsiTheme="majorHAnsi" w:cstheme="majorHAnsi"/>
          <w:b/>
          <w:bCs/>
          <w:noProof w:val="0"/>
        </w:rPr>
        <w:t xml:space="preserve">Email: </w:t>
      </w:r>
      <w:hyperlink r:id="rId9" w:history="1">
        <w:r w:rsidR="00613937" w:rsidRPr="00990038">
          <w:rPr>
            <w:rStyle w:val="Hyperlink"/>
            <w:rFonts w:asciiTheme="majorHAnsi" w:eastAsia="Century Gothic" w:hAnsiTheme="majorHAnsi" w:cstheme="majorHAnsi"/>
            <w:b/>
            <w:bCs/>
            <w:noProof w:val="0"/>
          </w:rPr>
          <w:t>iftikhar-118387@2freemail.com</w:t>
        </w:r>
      </w:hyperlink>
    </w:p>
    <w:p w:rsidR="005D5E11" w:rsidRDefault="005D5E11" w:rsidP="00CF116C">
      <w:pPr>
        <w:pStyle w:val="NoSpacing"/>
        <w:ind w:right="27"/>
        <w:rPr>
          <w:rFonts w:asciiTheme="majorHAnsi" w:eastAsia="Century Gothic" w:hAnsiTheme="majorHAnsi" w:cstheme="majorHAnsi"/>
          <w:b/>
          <w:bCs/>
          <w:noProof w:val="0"/>
        </w:rPr>
      </w:pPr>
    </w:p>
    <w:p w:rsidR="00613937" w:rsidRPr="00CF116C" w:rsidRDefault="00613937" w:rsidP="00CF116C">
      <w:pPr>
        <w:pStyle w:val="NoSpacing"/>
        <w:ind w:right="27"/>
        <w:rPr>
          <w:rFonts w:asciiTheme="majorHAnsi" w:eastAsia="Century Gothic" w:hAnsiTheme="majorHAnsi" w:cstheme="majorHAnsi"/>
          <w:b/>
          <w:bCs/>
          <w:noProof w:val="0"/>
        </w:rPr>
      </w:pPr>
    </w:p>
    <w:p w:rsidR="00423E56" w:rsidRPr="00CF116C" w:rsidRDefault="00423E56" w:rsidP="00CF116C">
      <w:pPr>
        <w:pStyle w:val="NoSpacing"/>
        <w:ind w:right="27"/>
        <w:rPr>
          <w:rFonts w:asciiTheme="majorHAnsi" w:eastAsia="Century Gothic" w:hAnsiTheme="majorHAnsi" w:cstheme="majorHAnsi"/>
          <w:bCs/>
          <w:noProof w:val="0"/>
        </w:rPr>
      </w:pPr>
    </w:p>
    <w:p w:rsidR="00217DB6" w:rsidRPr="00CF116C" w:rsidRDefault="00217DB6" w:rsidP="00CF116C">
      <w:pPr>
        <w:pStyle w:val="NoSpacing"/>
        <w:ind w:right="27"/>
        <w:rPr>
          <w:rFonts w:asciiTheme="majorHAnsi" w:eastAsia="Century Gothic" w:hAnsiTheme="majorHAnsi" w:cstheme="majorHAnsi"/>
          <w:bCs/>
          <w:noProof w:val="0"/>
        </w:rPr>
      </w:pPr>
    </w:p>
    <w:tbl>
      <w:tblPr>
        <w:tblStyle w:val="TableGrid"/>
        <w:tblW w:w="1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8"/>
        <w:gridCol w:w="3645"/>
      </w:tblGrid>
      <w:tr w:rsidR="005A6CCB" w:rsidRPr="001F0409" w:rsidTr="006E7C37">
        <w:trPr>
          <w:trHeight w:val="2463"/>
        </w:trPr>
        <w:tc>
          <w:tcPr>
            <w:tcW w:w="7398" w:type="dxa"/>
            <w:shd w:val="clear" w:color="auto" w:fill="auto"/>
          </w:tcPr>
          <w:p w:rsidR="005A6CCB" w:rsidRPr="00B74B12" w:rsidRDefault="00E356C5" w:rsidP="00BB3375">
            <w:pPr>
              <w:pStyle w:val="NoSpacing"/>
              <w:rPr>
                <w:rFonts w:asciiTheme="majorHAnsi" w:eastAsia="Calibri" w:hAnsiTheme="majorHAnsi" w:cstheme="majorHAnsi"/>
                <w:b/>
                <w:noProof w:val="0"/>
                <w:spacing w:val="-1"/>
                <w:sz w:val="24"/>
                <w:u w:val="single"/>
              </w:rPr>
            </w:pPr>
            <w:r w:rsidRPr="00B74B12">
              <w:rPr>
                <w:rFonts w:asciiTheme="majorHAnsi" w:eastAsia="Calibri" w:hAnsiTheme="majorHAnsi" w:cstheme="majorHAnsi"/>
                <w:b/>
                <w:noProof w:val="0"/>
                <w:spacing w:val="-1"/>
                <w:sz w:val="24"/>
                <w:u w:val="single"/>
              </w:rPr>
              <w:t>Profile Summary</w:t>
            </w:r>
          </w:p>
          <w:p w:rsidR="00D403BF" w:rsidRPr="001F0409" w:rsidRDefault="00D403BF" w:rsidP="00BB3375">
            <w:pPr>
              <w:pStyle w:val="NoSpacing"/>
              <w:rPr>
                <w:rFonts w:asciiTheme="majorHAnsi" w:eastAsia="Century Gothic" w:hAnsiTheme="majorHAnsi" w:cstheme="majorHAnsi"/>
                <w:noProof w:val="0"/>
                <w:color w:val="000000"/>
                <w:spacing w:val="5"/>
                <w:sz w:val="12"/>
                <w:szCs w:val="18"/>
              </w:rPr>
            </w:pPr>
          </w:p>
          <w:p w:rsidR="00037BE2" w:rsidRPr="001F0409" w:rsidRDefault="00F2473C" w:rsidP="003B2C5D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A motivated Professional with</w:t>
            </w:r>
            <w:r w:rsidR="00DB6CE3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CMA/USA (</w:t>
            </w: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a globally </w:t>
            </w:r>
            <w:r w:rsidR="00DB6CE3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rec</w:t>
            </w:r>
            <w:r w:rsidR="00975750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ognized Certification) and </w:t>
            </w:r>
            <w:r w:rsidR="00DB6CE3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10 </w:t>
            </w:r>
            <w:r w:rsidR="00975750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years</w:t>
            </w:r>
            <w:r w:rsidR="00DB6CE3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UAE </w:t>
            </w:r>
            <w:proofErr w:type="spellStart"/>
            <w:r w:rsidR="00DB6CE3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Experience.</w:t>
            </w:r>
            <w:r w:rsidR="00975750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in</w:t>
            </w:r>
            <w:proofErr w:type="spellEnd"/>
            <w:r w:rsidR="00975750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the fields as mentioned under core competencies.</w:t>
            </w:r>
          </w:p>
          <w:p w:rsidR="00037BE2" w:rsidRPr="001F0409" w:rsidRDefault="00037BE2" w:rsidP="00037BE2">
            <w:pPr>
              <w:pStyle w:val="NoSpacing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6"/>
                <w:szCs w:val="8"/>
              </w:rPr>
            </w:pPr>
          </w:p>
          <w:p w:rsidR="009E4CB2" w:rsidRDefault="00420BE9" w:rsidP="003B2C5D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</w:t>
            </w:r>
            <w:r w:rsidR="00CD3831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Worked in Account Receivables, Account Payables, Banks and Reconciliations Payroll, Fixed Asset &amp; Inventory Modules, and</w:t>
            </w:r>
            <w:r w:rsidR="00B74B12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closing of Accounts.</w:t>
            </w:r>
          </w:p>
          <w:p w:rsidR="00CD3831" w:rsidRDefault="00CD3831" w:rsidP="00CD3831">
            <w:pPr>
              <w:pStyle w:val="ListParagraph"/>
              <w:rPr>
                <w:rFonts w:asciiTheme="majorHAnsi" w:eastAsia="Arial" w:hAnsiTheme="majorHAnsi" w:cstheme="majorHAnsi"/>
                <w:color w:val="000000"/>
                <w:sz w:val="20"/>
              </w:rPr>
            </w:pPr>
          </w:p>
          <w:p w:rsidR="00CD3831" w:rsidRDefault="00CD3831" w:rsidP="003B2C5D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Performed Internal Audit to ensure the accuracy of Financial Statements, safeguarding the assets, </w:t>
            </w:r>
            <w:r w:rsidR="00B579F7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compliance with Tax &amp;</w:t>
            </w: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other Laws and Company’s Policies</w:t>
            </w:r>
          </w:p>
          <w:p w:rsidR="00B579F7" w:rsidRPr="001F0409" w:rsidRDefault="00B579F7" w:rsidP="00B579F7">
            <w:pPr>
              <w:pStyle w:val="NoSpacing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</w:p>
          <w:p w:rsidR="00037BE2" w:rsidRPr="001F0409" w:rsidRDefault="00037BE2" w:rsidP="00037BE2">
            <w:pPr>
              <w:pStyle w:val="NoSpacing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6"/>
                <w:szCs w:val="8"/>
              </w:rPr>
            </w:pPr>
          </w:p>
          <w:p w:rsidR="00A8260F" w:rsidRPr="009048EE" w:rsidRDefault="00587A0A" w:rsidP="003B2C5D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Performed Financial Analysis, Planning, Forecast and Budgeting</w:t>
            </w:r>
            <w:r w:rsidR="00B74B12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.</w:t>
            </w:r>
          </w:p>
          <w:p w:rsidR="00037BE2" w:rsidRPr="001F0409" w:rsidRDefault="00037BE2" w:rsidP="00037BE2">
            <w:pPr>
              <w:pStyle w:val="NoSpacing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6"/>
                <w:szCs w:val="8"/>
              </w:rPr>
            </w:pPr>
          </w:p>
          <w:p w:rsidR="000D1442" w:rsidRDefault="000D1442" w:rsidP="003B2C5D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Hands-on experience in various computer-based accounting and auditing packages incl</w:t>
            </w:r>
            <w:r w:rsidR="00587A0A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uding FOCUS, Tally,</w:t>
            </w:r>
            <w:r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ERP ACCPAC (Sage 300) and RAMCO ERP </w:t>
            </w:r>
            <w:r w:rsidR="00420BE9"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Software</w:t>
            </w:r>
            <w:r w:rsidR="00420BE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.</w:t>
            </w:r>
          </w:p>
          <w:p w:rsidR="00587A0A" w:rsidRPr="001F0409" w:rsidRDefault="00587A0A" w:rsidP="00420BE9">
            <w:pPr>
              <w:pStyle w:val="NoSpacing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</w:p>
        </w:tc>
        <w:tc>
          <w:tcPr>
            <w:tcW w:w="3645" w:type="dxa"/>
            <w:shd w:val="clear" w:color="auto" w:fill="EEECE1" w:themeFill="background2"/>
          </w:tcPr>
          <w:p w:rsidR="00BC59DC" w:rsidRPr="001F0409" w:rsidRDefault="00E356C5" w:rsidP="00E356C5">
            <w:pPr>
              <w:pStyle w:val="NoSpacing"/>
              <w:rPr>
                <w:rFonts w:ascii="Palatino Linotype" w:eastAsia="Calibri" w:hAnsi="Palatino Linotype" w:cstheme="majorHAnsi"/>
                <w:b/>
                <w:noProof w:val="0"/>
                <w:spacing w:val="-1"/>
                <w:sz w:val="24"/>
                <w:u w:val="single"/>
              </w:rPr>
            </w:pPr>
            <w:r w:rsidRPr="001F0409">
              <w:rPr>
                <w:rFonts w:ascii="Palatino Linotype" w:eastAsia="Calibri" w:hAnsi="Palatino Linotype" w:cstheme="majorHAnsi"/>
                <w:b/>
                <w:noProof w:val="0"/>
                <w:spacing w:val="-1"/>
                <w:sz w:val="24"/>
                <w:u w:val="single"/>
              </w:rPr>
              <w:t>Core Competencies</w:t>
            </w:r>
          </w:p>
          <w:p w:rsidR="00E356C5" w:rsidRPr="001F0409" w:rsidRDefault="00E356C5" w:rsidP="00E356C5">
            <w:pPr>
              <w:pStyle w:val="NoSpacing"/>
              <w:rPr>
                <w:rFonts w:ascii="Palatino Linotype" w:eastAsia="Calibri" w:hAnsi="Palatino Linotype" w:cstheme="majorHAnsi"/>
                <w:b/>
                <w:noProof w:val="0"/>
                <w:spacing w:val="-1"/>
                <w:sz w:val="10"/>
                <w:szCs w:val="8"/>
              </w:rPr>
            </w:pPr>
          </w:p>
          <w:p w:rsidR="00B775CC" w:rsidRPr="001F0409" w:rsidRDefault="00434665" w:rsidP="00037BE2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Accounting &amp; Finance</w:t>
            </w:r>
          </w:p>
          <w:p w:rsidR="00FE4C2C" w:rsidRPr="00F732F9" w:rsidRDefault="00B579F7" w:rsidP="00F732F9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Internal Audit</w:t>
            </w:r>
          </w:p>
          <w:p w:rsidR="00FE4C2C" w:rsidRPr="001F0409" w:rsidRDefault="004D4D26" w:rsidP="00037BE2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Financial Analysis &amp; Planning</w:t>
            </w:r>
          </w:p>
          <w:p w:rsidR="00645002" w:rsidRPr="001F0409" w:rsidRDefault="00FD0B22" w:rsidP="00037BE2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Project Costing</w:t>
            </w:r>
            <w:r w:rsidR="004D4D26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&amp; Budgeting</w:t>
            </w:r>
          </w:p>
          <w:p w:rsidR="00423E56" w:rsidRPr="00F732F9" w:rsidRDefault="00975750" w:rsidP="00F732F9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External Audit &amp; IFRSs</w:t>
            </w:r>
          </w:p>
          <w:p w:rsidR="002E0A6C" w:rsidRPr="002E0A6C" w:rsidRDefault="00423E56" w:rsidP="002E0A6C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Taxation (VAT)</w:t>
            </w:r>
          </w:p>
          <w:p w:rsidR="00645002" w:rsidRDefault="004D4D26" w:rsidP="00037BE2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Management Accounting</w:t>
            </w:r>
          </w:p>
          <w:p w:rsidR="000707EA" w:rsidRPr="001F0409" w:rsidRDefault="000707EA" w:rsidP="00037BE2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Budget &amp; Cost Controller</w:t>
            </w:r>
          </w:p>
          <w:p w:rsidR="00645002" w:rsidRDefault="00423E56" w:rsidP="00440437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Policy Formulation</w:t>
            </w:r>
            <w:r w:rsidR="00645002"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 </w:t>
            </w:r>
            <w:r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/Implementation</w:t>
            </w:r>
          </w:p>
          <w:p w:rsidR="006E7C37" w:rsidRDefault="006E7C37" w:rsidP="00440437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Process Improvement</w:t>
            </w:r>
          </w:p>
          <w:p w:rsidR="00B579F7" w:rsidRPr="00440437" w:rsidRDefault="00B579F7" w:rsidP="00440437">
            <w:pPr>
              <w:pStyle w:val="NoSpacing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Cost Reduction</w:t>
            </w:r>
          </w:p>
        </w:tc>
      </w:tr>
    </w:tbl>
    <w:p w:rsidR="003B5079" w:rsidRPr="001F0409" w:rsidRDefault="003B5079" w:rsidP="006E7C37">
      <w:pPr>
        <w:pStyle w:val="NoSpacing"/>
        <w:rPr>
          <w:rFonts w:asciiTheme="majorHAnsi" w:eastAsia="Calibri" w:hAnsiTheme="majorHAnsi" w:cstheme="majorHAnsi"/>
          <w:bCs/>
          <w:noProof w:val="0"/>
          <w:color w:val="215868" w:themeColor="accent5" w:themeShade="80"/>
          <w:spacing w:val="-1"/>
          <w:sz w:val="20"/>
          <w:szCs w:val="18"/>
        </w:rPr>
      </w:pPr>
    </w:p>
    <w:p w:rsidR="00D60BCD" w:rsidRPr="00B579F7" w:rsidRDefault="00141285" w:rsidP="00B74B12">
      <w:pPr>
        <w:pStyle w:val="NoSpacing"/>
        <w:shd w:val="clear" w:color="auto" w:fill="EEECE1" w:themeFill="background2"/>
        <w:spacing w:line="276" w:lineRule="auto"/>
        <w:rPr>
          <w:rFonts w:ascii="Palatino Linotype" w:hAnsi="Palatino Linotype"/>
          <w:b/>
          <w:noProof w:val="0"/>
          <w:sz w:val="32"/>
          <w:szCs w:val="32"/>
          <w:u w:val="single"/>
        </w:rPr>
      </w:pPr>
      <w:r w:rsidRPr="00B579F7"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  <w:t xml:space="preserve">Professional </w:t>
      </w:r>
      <w:r w:rsidR="00B74B12" w:rsidRPr="00B579F7"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  <w:t>Work</w:t>
      </w:r>
      <w:r w:rsidR="00895008" w:rsidRPr="00B579F7"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  <w:t xml:space="preserve"> Experience</w:t>
      </w:r>
      <w:r w:rsidR="00036A98"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  <w:t xml:space="preserve">     </w:t>
      </w:r>
    </w:p>
    <w:p w:rsidR="00036A98" w:rsidRDefault="004975E0" w:rsidP="00420BE9">
      <w:pPr>
        <w:pStyle w:val="NoSpacing"/>
        <w:rPr>
          <w:rFonts w:asciiTheme="majorHAnsi" w:eastAsia="Century Gothic" w:hAnsiTheme="majorHAnsi" w:cstheme="majorHAnsi"/>
          <w:b/>
          <w:bCs/>
          <w:noProof w:val="0"/>
        </w:rPr>
      </w:pPr>
      <w:r w:rsidRPr="004975E0">
        <w:rPr>
          <w:rFonts w:asciiTheme="majorHAnsi" w:eastAsia="Century Gothic" w:hAnsiTheme="majorHAnsi" w:cstheme="majorHAnsi"/>
          <w:b/>
          <w:bCs/>
          <w:noProof w:val="0"/>
        </w:rPr>
        <w:t>Gulf Precast Concrete Co.</w:t>
      </w:r>
      <w:r>
        <w:rPr>
          <w:rFonts w:asciiTheme="majorHAnsi" w:eastAsia="Century Gothic" w:hAnsiTheme="majorHAnsi" w:cstheme="majorHAnsi"/>
          <w:b/>
          <w:bCs/>
          <w:noProof w:val="0"/>
        </w:rPr>
        <w:t xml:space="preserve"> (</w:t>
      </w:r>
      <w:r w:rsidRPr="004975E0">
        <w:rPr>
          <w:rFonts w:asciiTheme="majorHAnsi" w:eastAsia="Century Gothic" w:hAnsiTheme="majorHAnsi" w:cstheme="majorHAnsi"/>
          <w:b/>
          <w:bCs/>
          <w:noProof w:val="0"/>
        </w:rPr>
        <w:t>It is a Leading Precast Concrete Co</w:t>
      </w:r>
      <w:r w:rsidR="006E7C37">
        <w:rPr>
          <w:rFonts w:asciiTheme="majorHAnsi" w:eastAsia="Century Gothic" w:hAnsiTheme="majorHAnsi" w:cstheme="majorHAnsi"/>
          <w:b/>
          <w:bCs/>
          <w:noProof w:val="0"/>
        </w:rPr>
        <w:t>.</w:t>
      </w:r>
      <w:r w:rsidRPr="004975E0">
        <w:rPr>
          <w:rFonts w:asciiTheme="majorHAnsi" w:eastAsia="Century Gothic" w:hAnsiTheme="majorHAnsi" w:cstheme="majorHAnsi"/>
          <w:b/>
          <w:bCs/>
          <w:noProof w:val="0"/>
        </w:rPr>
        <w:t xml:space="preserve"> in all over the</w:t>
      </w:r>
      <w:r w:rsidR="006E7C37">
        <w:rPr>
          <w:rFonts w:asciiTheme="majorHAnsi" w:eastAsia="Century Gothic" w:hAnsiTheme="majorHAnsi" w:cstheme="majorHAnsi"/>
          <w:b/>
          <w:bCs/>
          <w:noProof w:val="0"/>
        </w:rPr>
        <w:t xml:space="preserve"> Gulf Countries</w:t>
      </w:r>
      <w:r w:rsidRPr="004975E0">
        <w:rPr>
          <w:rFonts w:asciiTheme="majorHAnsi" w:eastAsia="Century Gothic" w:hAnsiTheme="majorHAnsi" w:cstheme="majorHAnsi"/>
          <w:b/>
          <w:bCs/>
          <w:noProof w:val="0"/>
        </w:rPr>
        <w:t>)</w:t>
      </w:r>
      <w:r w:rsidR="00036A98">
        <w:rPr>
          <w:rFonts w:asciiTheme="majorHAnsi" w:eastAsia="Century Gothic" w:hAnsiTheme="majorHAnsi" w:cstheme="majorHAnsi"/>
          <w:b/>
          <w:bCs/>
          <w:noProof w:val="0"/>
        </w:rPr>
        <w:t xml:space="preserve">            </w:t>
      </w:r>
    </w:p>
    <w:p w:rsidR="004975E0" w:rsidRDefault="000A5414" w:rsidP="00420BE9">
      <w:pPr>
        <w:pStyle w:val="NoSpacing"/>
        <w:rPr>
          <w:rFonts w:asciiTheme="majorHAnsi" w:eastAsia="Century Gothic" w:hAnsiTheme="majorHAnsi" w:cstheme="majorHAnsi"/>
          <w:b/>
          <w:bCs/>
          <w:noProof w:val="0"/>
        </w:rPr>
      </w:pPr>
      <w:r w:rsidRPr="004975E0">
        <w:rPr>
          <w:rFonts w:asciiTheme="majorHAnsi" w:eastAsia="Century Gothic" w:hAnsiTheme="majorHAnsi" w:cstheme="majorHAnsi"/>
          <w:b/>
          <w:bCs/>
          <w:noProof w:val="0"/>
        </w:rPr>
        <w:t xml:space="preserve">Internal </w:t>
      </w:r>
      <w:r w:rsidR="002A03C0" w:rsidRPr="004975E0">
        <w:rPr>
          <w:rFonts w:asciiTheme="majorHAnsi" w:eastAsia="Century Gothic" w:hAnsiTheme="majorHAnsi" w:cstheme="majorHAnsi"/>
          <w:b/>
          <w:bCs/>
          <w:noProof w:val="0"/>
        </w:rPr>
        <w:t>Auditor</w:t>
      </w:r>
      <w:r w:rsidR="0006653F" w:rsidRPr="004975E0">
        <w:rPr>
          <w:rFonts w:asciiTheme="majorHAnsi" w:eastAsia="Century Gothic" w:hAnsiTheme="majorHAnsi" w:cstheme="majorHAnsi"/>
          <w:b/>
          <w:bCs/>
          <w:noProof w:val="0"/>
        </w:rPr>
        <w:t>/ Financial Analyst</w:t>
      </w:r>
      <w:r w:rsidR="006E7C37">
        <w:rPr>
          <w:rFonts w:asciiTheme="majorHAnsi" w:eastAsia="Century Gothic" w:hAnsiTheme="majorHAnsi" w:cstheme="majorHAnsi"/>
          <w:b/>
          <w:bCs/>
          <w:noProof w:val="0"/>
        </w:rPr>
        <w:t xml:space="preserve"> </w:t>
      </w:r>
      <w:r w:rsidR="00036A98">
        <w:rPr>
          <w:rFonts w:asciiTheme="majorHAnsi" w:eastAsia="Century Gothic" w:hAnsiTheme="majorHAnsi" w:cstheme="majorHAnsi"/>
          <w:b/>
          <w:bCs/>
          <w:noProof w:val="0"/>
        </w:rPr>
        <w:t xml:space="preserve">         </w:t>
      </w:r>
      <w:r w:rsidR="006E7C37">
        <w:rPr>
          <w:rFonts w:asciiTheme="majorHAnsi" w:eastAsia="Century Gothic" w:hAnsiTheme="majorHAnsi" w:cstheme="majorHAnsi"/>
          <w:b/>
          <w:bCs/>
          <w:noProof w:val="0"/>
        </w:rPr>
        <w:t xml:space="preserve">   </w:t>
      </w:r>
    </w:p>
    <w:p w:rsidR="00543F58" w:rsidRPr="004975E0" w:rsidRDefault="00CD5C22" w:rsidP="00420BE9">
      <w:pPr>
        <w:pStyle w:val="NoSpacing"/>
        <w:rPr>
          <w:rFonts w:asciiTheme="majorHAnsi" w:eastAsia="Century Gothic" w:hAnsiTheme="majorHAnsi" w:cstheme="majorHAnsi"/>
          <w:b/>
          <w:bCs/>
          <w:noProof w:val="0"/>
        </w:rPr>
      </w:pPr>
      <w:r>
        <w:rPr>
          <w:rFonts w:asciiTheme="majorHAnsi" w:eastAsia="Century Gothic" w:hAnsiTheme="majorHAnsi" w:cstheme="majorHAnsi"/>
          <w:b/>
          <w:bCs/>
          <w:noProof w:val="0"/>
        </w:rPr>
        <w:t>From June 2015 to June 2019</w:t>
      </w:r>
    </w:p>
    <w:p w:rsidR="00543F58" w:rsidRPr="001F0409" w:rsidRDefault="00543F58" w:rsidP="00BB3375">
      <w:pPr>
        <w:pStyle w:val="NoSpacing"/>
        <w:rPr>
          <w:rFonts w:asciiTheme="majorHAnsi" w:eastAsia="Century Gothic" w:hAnsiTheme="majorHAnsi" w:cstheme="majorHAnsi"/>
          <w:bCs/>
          <w:iCs/>
          <w:noProof w:val="0"/>
          <w:color w:val="000000"/>
          <w:sz w:val="10"/>
          <w:szCs w:val="12"/>
        </w:rPr>
      </w:pPr>
    </w:p>
    <w:p w:rsidR="007A160C" w:rsidRPr="001F0409" w:rsidRDefault="007A160C" w:rsidP="00D559FF">
      <w:pPr>
        <w:pStyle w:val="NoSpacing"/>
        <w:shd w:val="clear" w:color="auto" w:fill="EEECE1" w:themeFill="background2"/>
        <w:jc w:val="both"/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</w:pPr>
      <w:r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>Key Highlights:</w:t>
      </w:r>
    </w:p>
    <w:p w:rsidR="00423E56" w:rsidRDefault="00586A15" w:rsidP="00D559FF">
      <w:pPr>
        <w:pStyle w:val="NoSpacing"/>
        <w:numPr>
          <w:ilvl w:val="0"/>
          <w:numId w:val="11"/>
        </w:numPr>
        <w:shd w:val="clear" w:color="auto" w:fill="EEECE1" w:themeFill="background2"/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>S</w:t>
      </w:r>
      <w:r w:rsidR="00444D5B"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uccessfully </w:t>
      </w:r>
      <w:r w:rsidR="004975E0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improve </w:t>
      </w:r>
      <w:r w:rsidR="00B74B12">
        <w:rPr>
          <w:rFonts w:asciiTheme="majorHAnsi" w:eastAsia="Arial" w:hAnsiTheme="majorHAnsi" w:cstheme="majorHAnsi"/>
          <w:noProof w:val="0"/>
          <w:color w:val="000000"/>
          <w:sz w:val="20"/>
        </w:rPr>
        <w:t>the financial</w:t>
      </w:r>
      <w:r w:rsidR="00440437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&amp; </w:t>
      </w:r>
      <w:r w:rsidR="006171BA">
        <w:rPr>
          <w:rFonts w:asciiTheme="majorHAnsi" w:eastAsia="Arial" w:hAnsiTheme="majorHAnsi" w:cstheme="majorHAnsi"/>
          <w:noProof w:val="0"/>
          <w:color w:val="000000"/>
          <w:sz w:val="20"/>
        </w:rPr>
        <w:t>operation</w:t>
      </w:r>
      <w:r w:rsidR="008D355C">
        <w:rPr>
          <w:rFonts w:asciiTheme="majorHAnsi" w:eastAsia="Arial" w:hAnsiTheme="majorHAnsi" w:cstheme="majorHAnsi"/>
          <w:noProof w:val="0"/>
          <w:color w:val="000000"/>
          <w:sz w:val="20"/>
        </w:rPr>
        <w:t>al</w:t>
      </w:r>
      <w:r w:rsidR="00B74B12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areas and implement better controls and Reduce cost.</w:t>
      </w:r>
    </w:p>
    <w:p w:rsidR="006171BA" w:rsidRPr="001F0409" w:rsidRDefault="006803AC" w:rsidP="00D559FF">
      <w:pPr>
        <w:pStyle w:val="NoSpacing"/>
        <w:numPr>
          <w:ilvl w:val="0"/>
          <w:numId w:val="11"/>
        </w:numPr>
        <w:shd w:val="clear" w:color="auto" w:fill="EEECE1" w:themeFill="background2"/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Analyze, </w:t>
      </w:r>
      <w:r w:rsidR="006171BA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Identify </w:t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and report </w:t>
      </w:r>
      <w:r w:rsidR="006171BA">
        <w:rPr>
          <w:rFonts w:asciiTheme="majorHAnsi" w:eastAsia="Arial" w:hAnsiTheme="majorHAnsi" w:cstheme="majorHAnsi"/>
          <w:noProof w:val="0"/>
          <w:color w:val="000000"/>
          <w:sz w:val="20"/>
        </w:rPr>
        <w:t>the excess</w:t>
      </w:r>
      <w:r w:rsidR="003B2C5D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charges </w:t>
      </w:r>
      <w:r w:rsidR="006171BA">
        <w:rPr>
          <w:rFonts w:asciiTheme="majorHAnsi" w:eastAsia="Arial" w:hAnsiTheme="majorHAnsi" w:cstheme="majorHAnsi"/>
          <w:noProof w:val="0"/>
          <w:color w:val="000000"/>
          <w:sz w:val="20"/>
        </w:rPr>
        <w:t>of AED2.8Million Charged by various Banks</w:t>
      </w:r>
      <w:r w:rsidR="00440437">
        <w:rPr>
          <w:rFonts w:asciiTheme="majorHAnsi" w:eastAsia="Arial" w:hAnsiTheme="majorHAnsi" w:cstheme="majorHAnsi"/>
          <w:noProof w:val="0"/>
          <w:color w:val="000000"/>
          <w:sz w:val="20"/>
        </w:rPr>
        <w:t>.</w:t>
      </w:r>
      <w:r w:rsidR="006171BA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</w:t>
      </w:r>
    </w:p>
    <w:p w:rsidR="00423E56" w:rsidRDefault="00895008" w:rsidP="00D559FF">
      <w:pPr>
        <w:pStyle w:val="NoSpacing"/>
        <w:numPr>
          <w:ilvl w:val="0"/>
          <w:numId w:val="11"/>
        </w:numPr>
        <w:shd w:val="clear" w:color="auto" w:fill="EEECE1" w:themeFill="background2"/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Performed Financial Analysis, asses the requirement of </w:t>
      </w:r>
      <w:r w:rsidR="00A50A07">
        <w:rPr>
          <w:rFonts w:asciiTheme="majorHAnsi" w:eastAsia="Arial" w:hAnsiTheme="majorHAnsi" w:cstheme="majorHAnsi"/>
          <w:noProof w:val="0"/>
          <w:color w:val="000000"/>
          <w:sz w:val="20"/>
        </w:rPr>
        <w:t>corporate</w:t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facilities, </w:t>
      </w:r>
      <w:proofErr w:type="gramStart"/>
      <w:r>
        <w:rPr>
          <w:rFonts w:asciiTheme="majorHAnsi" w:eastAsia="Arial" w:hAnsiTheme="majorHAnsi" w:cstheme="majorHAnsi"/>
          <w:noProof w:val="0"/>
          <w:color w:val="000000"/>
          <w:sz w:val="20"/>
        </w:rPr>
        <w:t>Budgeting</w:t>
      </w:r>
      <w:proofErr w:type="gramEnd"/>
      <w:r>
        <w:rPr>
          <w:rFonts w:asciiTheme="majorHAnsi" w:eastAsia="Arial" w:hAnsiTheme="majorHAnsi" w:cstheme="majorHAnsi"/>
          <w:noProof w:val="0"/>
          <w:color w:val="000000"/>
          <w:sz w:val="20"/>
        </w:rPr>
        <w:t>, planning and cash flow management.</w:t>
      </w:r>
    </w:p>
    <w:p w:rsidR="00AF703F" w:rsidRPr="001F0409" w:rsidRDefault="00AF703F" w:rsidP="00D559FF">
      <w:pPr>
        <w:pStyle w:val="NoSpacing"/>
        <w:numPr>
          <w:ilvl w:val="0"/>
          <w:numId w:val="11"/>
        </w:numPr>
        <w:shd w:val="clear" w:color="auto" w:fill="EEECE1" w:themeFill="background2"/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>VAT Implemen</w:t>
      </w:r>
      <w:r w:rsidR="004975E0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tation &amp; Compliance </w:t>
      </w:r>
    </w:p>
    <w:p w:rsidR="00423E56" w:rsidRPr="001F0409" w:rsidRDefault="00423E56" w:rsidP="00BB3375">
      <w:pPr>
        <w:pStyle w:val="NoSpacing"/>
        <w:rPr>
          <w:rFonts w:asciiTheme="majorHAnsi" w:eastAsia="Century Gothic" w:hAnsiTheme="majorHAnsi" w:cstheme="majorHAnsi"/>
          <w:bCs/>
          <w:iCs/>
          <w:noProof w:val="0"/>
          <w:color w:val="000000"/>
          <w:sz w:val="20"/>
        </w:rPr>
      </w:pPr>
    </w:p>
    <w:p w:rsidR="00A27810" w:rsidRPr="001F0409" w:rsidRDefault="00543F58" w:rsidP="00E31796">
      <w:pPr>
        <w:pStyle w:val="NoSpacing"/>
        <w:jc w:val="both"/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</w:pPr>
      <w:r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>Key Responsibilities</w:t>
      </w:r>
      <w:r w:rsidR="0026256E"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>:</w:t>
      </w:r>
    </w:p>
    <w:p w:rsidR="00883D34" w:rsidRPr="001F0409" w:rsidRDefault="00883D34" w:rsidP="00543F58">
      <w:pPr>
        <w:pStyle w:val="NoSpacing"/>
        <w:rPr>
          <w:rFonts w:asciiTheme="majorHAnsi" w:eastAsia="Century Gothic" w:hAnsiTheme="majorHAnsi" w:cstheme="majorHAnsi"/>
          <w:bCs/>
          <w:iCs/>
          <w:noProof w:val="0"/>
          <w:color w:val="000000"/>
          <w:sz w:val="10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/>
      </w:tblPr>
      <w:tblGrid>
        <w:gridCol w:w="1494"/>
        <w:gridCol w:w="9369"/>
      </w:tblGrid>
      <w:tr w:rsidR="007A160C" w:rsidRPr="001F0409" w:rsidTr="005E0A6C">
        <w:trPr>
          <w:jc w:val="center"/>
        </w:trPr>
        <w:tc>
          <w:tcPr>
            <w:tcW w:w="1494" w:type="dxa"/>
          </w:tcPr>
          <w:p w:rsidR="00A50A07" w:rsidRDefault="00A50A07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</w:p>
          <w:p w:rsidR="008D355C" w:rsidRDefault="00A50A07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  <w:r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>Financial</w:t>
            </w:r>
          </w:p>
          <w:p w:rsidR="008D355C" w:rsidRPr="00C15AC1" w:rsidRDefault="008D355C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  <w:r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>Internal Audit</w:t>
            </w:r>
          </w:p>
        </w:tc>
        <w:tc>
          <w:tcPr>
            <w:tcW w:w="9369" w:type="dxa"/>
          </w:tcPr>
          <w:p w:rsidR="00A50A07" w:rsidRPr="001F0409" w:rsidRDefault="00A50A07" w:rsidP="00A50A07">
            <w:pPr>
              <w:pStyle w:val="NoSpacing"/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</w:p>
          <w:p w:rsidR="00584787" w:rsidRDefault="00584787" w:rsidP="00A50A07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 w:rsidRPr="00A50A07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Prepare detailed audits reports for Procurement, HR, ICT, Logistics, Inventory, Financial transactions &amp;, l</w:t>
            </w:r>
            <w:r w:rsidR="00A50A07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oans</w:t>
            </w:r>
            <w:r w:rsidRPr="00A50A07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 calculations using ERP financial information and make recommendations to management.</w:t>
            </w:r>
          </w:p>
          <w:p w:rsidR="00A50A07" w:rsidRDefault="00542B1A" w:rsidP="00A50A07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Identify the areas with excess charges and avoidable expenses and reduce the cost.</w:t>
            </w:r>
          </w:p>
          <w:p w:rsidR="00542B1A" w:rsidRDefault="00542B1A" w:rsidP="00A50A07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Ensure Accurate Financial Reporting, Safeguard the company assets and  Compliance of Policies </w:t>
            </w:r>
          </w:p>
          <w:p w:rsidR="00542B1A" w:rsidRPr="00A50A07" w:rsidRDefault="00542B1A" w:rsidP="00A50A07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Conduct Financial, Operational and Compliance Audits.</w:t>
            </w:r>
          </w:p>
          <w:p w:rsidR="00440437" w:rsidRPr="001F0409" w:rsidRDefault="00440437" w:rsidP="00584787">
            <w:pPr>
              <w:pStyle w:val="NoSpacing"/>
              <w:ind w:left="360"/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</w:p>
        </w:tc>
      </w:tr>
      <w:tr w:rsidR="007A160C" w:rsidRPr="001F0409" w:rsidTr="005E0A6C">
        <w:trPr>
          <w:jc w:val="center"/>
        </w:trPr>
        <w:tc>
          <w:tcPr>
            <w:tcW w:w="1494" w:type="dxa"/>
          </w:tcPr>
          <w:p w:rsidR="00824E0B" w:rsidRDefault="00C15AC1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  <w:r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 xml:space="preserve">Budget &amp; cost </w:t>
            </w:r>
          </w:p>
          <w:p w:rsidR="007A160C" w:rsidRDefault="00C15AC1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  <w:r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>Control</w:t>
            </w:r>
          </w:p>
          <w:p w:rsidR="00824E0B" w:rsidRPr="001F0409" w:rsidRDefault="00824E0B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</w:p>
        </w:tc>
        <w:tc>
          <w:tcPr>
            <w:tcW w:w="9369" w:type="dxa"/>
          </w:tcPr>
          <w:p w:rsidR="007A160C" w:rsidRPr="001F0409" w:rsidRDefault="007A160C" w:rsidP="007A160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 w:rsidRPr="001F0409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Manage cash flow </w:t>
            </w:r>
            <w:r w:rsidR="00440437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&amp; Fund flow </w:t>
            </w:r>
            <w:r w:rsidRPr="001F0409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statements to understand the liquidity position of the c</w:t>
            </w:r>
            <w:r w:rsidR="00440437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ompany.</w:t>
            </w:r>
          </w:p>
          <w:p w:rsidR="00824E0B" w:rsidRPr="00824E0B" w:rsidRDefault="00C15AC1" w:rsidP="00824E0B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Project Costing and comparison of actual with budgeted cost and calculation of POC for WIP.</w:t>
            </w:r>
          </w:p>
        </w:tc>
      </w:tr>
      <w:tr w:rsidR="007A160C" w:rsidRPr="001F0409" w:rsidTr="005E0A6C">
        <w:trPr>
          <w:jc w:val="center"/>
        </w:trPr>
        <w:tc>
          <w:tcPr>
            <w:tcW w:w="1494" w:type="dxa"/>
          </w:tcPr>
          <w:p w:rsidR="00C15AC1" w:rsidRPr="001F0409" w:rsidRDefault="00C15AC1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</w:p>
        </w:tc>
        <w:tc>
          <w:tcPr>
            <w:tcW w:w="9369" w:type="dxa"/>
          </w:tcPr>
          <w:p w:rsidR="002D0798" w:rsidRPr="001F0409" w:rsidRDefault="002D0798" w:rsidP="00F732F9">
            <w:pPr>
              <w:pStyle w:val="NoSpacing"/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</w:p>
        </w:tc>
      </w:tr>
      <w:tr w:rsidR="007A160C" w:rsidRPr="001F0409" w:rsidTr="005E0A6C">
        <w:trPr>
          <w:trHeight w:val="70"/>
          <w:jc w:val="center"/>
        </w:trPr>
        <w:tc>
          <w:tcPr>
            <w:tcW w:w="1494" w:type="dxa"/>
          </w:tcPr>
          <w:p w:rsidR="007A160C" w:rsidRPr="001F0409" w:rsidRDefault="007A160C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  <w:r w:rsidRPr="001F0409"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>Financial Analysis</w:t>
            </w:r>
            <w:r w:rsidR="00BF4438"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>, Planning</w:t>
            </w:r>
            <w:r w:rsidRPr="001F0409"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 xml:space="preserve"> &amp; Reporting</w:t>
            </w:r>
          </w:p>
        </w:tc>
        <w:tc>
          <w:tcPr>
            <w:tcW w:w="9369" w:type="dxa"/>
          </w:tcPr>
          <w:p w:rsidR="007A160C" w:rsidRPr="001F0409" w:rsidRDefault="007A160C" w:rsidP="007A160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 w:rsidRPr="001F0409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Perform a variety of advanced financial analyses applying advanced </w:t>
            </w:r>
            <w:r w:rsidR="002D0798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skills including pivot table.</w:t>
            </w:r>
          </w:p>
          <w:p w:rsidR="007A160C" w:rsidRPr="001F0409" w:rsidRDefault="002D0798" w:rsidP="007A160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Analyze the bank transactions as per FOLs and identify the excess interest </w:t>
            </w:r>
            <w:r w:rsidR="009F00FC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of 2.8Mln</w:t>
            </w: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 by various banks. </w:t>
            </w:r>
          </w:p>
          <w:p w:rsidR="007A160C" w:rsidRDefault="007A160C" w:rsidP="009F00F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 w:rsidRPr="001F0409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 </w:t>
            </w:r>
            <w:r w:rsidR="002D0798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Calculate profitability, liquidity, worki</w:t>
            </w:r>
            <w:r w:rsidR="00C15AC1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ng capital, solvency ratios, Z Score</w:t>
            </w:r>
            <w:r w:rsidR="009F00FC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s</w:t>
            </w:r>
            <w:r w:rsidR="00C15AC1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 and trend analysis</w:t>
            </w:r>
            <w:r w:rsidR="009F00FC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 and comparisons and complex statistical analysis w</w:t>
            </w:r>
            <w:r w:rsidR="00C15AC1" w:rsidRPr="009F00FC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hile</w:t>
            </w:r>
            <w:r w:rsidRPr="009F00FC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 recomme</w:t>
            </w:r>
            <w:r w:rsidR="00C15AC1" w:rsidRPr="009F00FC"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nding further courses of action to management.</w:t>
            </w:r>
          </w:p>
          <w:p w:rsidR="00D61F6E" w:rsidRDefault="00D61F6E" w:rsidP="009F00F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Engaged in determining the requirements and obtaining from various Banks the Corporate Facilities (LGs. LCs. Overdraft. Term Loans and project financing) at lower cost.</w:t>
            </w:r>
          </w:p>
          <w:p w:rsidR="00D61F6E" w:rsidRPr="009F00FC" w:rsidRDefault="00D61F6E" w:rsidP="009F00F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Identify the avoidable operational and </w:t>
            </w:r>
            <w:proofErr w:type="gramStart"/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>Financial</w:t>
            </w:r>
            <w:proofErr w:type="gramEnd"/>
            <w:r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  <w:t xml:space="preserve"> expenses and report to the management.</w:t>
            </w:r>
          </w:p>
          <w:p w:rsidR="00F732F9" w:rsidRPr="001F0409" w:rsidRDefault="00F732F9" w:rsidP="00CD5C22">
            <w:pPr>
              <w:pStyle w:val="NoSpacing"/>
              <w:jc w:val="both"/>
              <w:rPr>
                <w:rFonts w:asciiTheme="majorHAnsi" w:eastAsia="Arial" w:hAnsiTheme="majorHAnsi" w:cstheme="majorHAnsi"/>
                <w:iCs/>
                <w:noProof w:val="0"/>
                <w:color w:val="000000"/>
                <w:sz w:val="20"/>
              </w:rPr>
            </w:pPr>
          </w:p>
        </w:tc>
      </w:tr>
    </w:tbl>
    <w:p w:rsidR="00B579F7" w:rsidRDefault="00B579F7" w:rsidP="00CD5C22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</w:p>
    <w:p w:rsidR="00D61F6E" w:rsidRDefault="00D61F6E" w:rsidP="00CD5C22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</w:p>
    <w:p w:rsidR="00D61F6E" w:rsidRDefault="00D61F6E" w:rsidP="00CD5C22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</w:p>
    <w:p w:rsidR="00EA79FD" w:rsidRDefault="00D61F6E" w:rsidP="00895008">
      <w:pPr>
        <w:pStyle w:val="NoSpacing"/>
        <w:rPr>
          <w:rFonts w:asciiTheme="majorHAnsi" w:eastAsia="Century Gothic" w:hAnsiTheme="majorHAnsi" w:cstheme="majorHAnsi"/>
          <w:b/>
          <w:noProof w:val="0"/>
        </w:rPr>
      </w:pPr>
      <w:r>
        <w:rPr>
          <w:rFonts w:asciiTheme="majorHAnsi" w:eastAsia="Century Gothic" w:hAnsiTheme="majorHAnsi" w:cstheme="majorHAnsi"/>
          <w:b/>
          <w:noProof w:val="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D5C22" w:rsidRDefault="00D61F6E" w:rsidP="00895008">
      <w:pPr>
        <w:pStyle w:val="NoSpacing"/>
        <w:rPr>
          <w:rFonts w:asciiTheme="majorHAnsi" w:eastAsia="Century Gothic" w:hAnsiTheme="majorHAnsi" w:cstheme="majorHAnsi"/>
          <w:b/>
          <w:noProof w:val="0"/>
        </w:rPr>
      </w:pPr>
      <w:r>
        <w:rPr>
          <w:rFonts w:asciiTheme="majorHAnsi" w:eastAsia="Century Gothic" w:hAnsiTheme="majorHAnsi" w:cstheme="majorHAnsi"/>
          <w:b/>
          <w:noProof w:val="0"/>
        </w:rPr>
        <w:t xml:space="preserve">                                                                                                                                                      </w:t>
      </w:r>
    </w:p>
    <w:p w:rsidR="00895008" w:rsidRPr="00895008" w:rsidRDefault="00895008" w:rsidP="00895008">
      <w:pPr>
        <w:pStyle w:val="NoSpacing"/>
        <w:rPr>
          <w:rFonts w:asciiTheme="majorHAnsi" w:eastAsia="Century Gothic" w:hAnsiTheme="majorHAnsi" w:cstheme="majorHAnsi"/>
          <w:b/>
          <w:noProof w:val="0"/>
        </w:rPr>
      </w:pPr>
      <w:proofErr w:type="spellStart"/>
      <w:proofErr w:type="gramStart"/>
      <w:r w:rsidRPr="00895008">
        <w:rPr>
          <w:rFonts w:asciiTheme="majorHAnsi" w:eastAsia="Century Gothic" w:hAnsiTheme="majorHAnsi" w:cstheme="majorHAnsi"/>
          <w:b/>
          <w:noProof w:val="0"/>
        </w:rPr>
        <w:lastRenderedPageBreak/>
        <w:t>SecureTech</w:t>
      </w:r>
      <w:proofErr w:type="spellEnd"/>
      <w:r w:rsidRPr="00895008">
        <w:rPr>
          <w:rFonts w:asciiTheme="majorHAnsi" w:eastAsia="Century Gothic" w:hAnsiTheme="majorHAnsi" w:cstheme="majorHAnsi"/>
          <w:b/>
          <w:noProof w:val="0"/>
        </w:rPr>
        <w:t xml:space="preserve"> </w:t>
      </w:r>
      <w:r w:rsidR="00A50A07">
        <w:rPr>
          <w:rFonts w:asciiTheme="majorHAnsi" w:eastAsia="Century Gothic" w:hAnsiTheme="majorHAnsi" w:cstheme="majorHAnsi"/>
          <w:b/>
          <w:noProof w:val="0"/>
        </w:rPr>
        <w:t xml:space="preserve"> </w:t>
      </w:r>
      <w:r w:rsidRPr="00895008">
        <w:rPr>
          <w:rFonts w:asciiTheme="majorHAnsi" w:eastAsia="Century Gothic" w:hAnsiTheme="majorHAnsi" w:cstheme="majorHAnsi"/>
          <w:b/>
          <w:noProof w:val="0"/>
        </w:rPr>
        <w:t>LLC</w:t>
      </w:r>
      <w:proofErr w:type="gramEnd"/>
      <w:r w:rsidRPr="00895008">
        <w:rPr>
          <w:rFonts w:asciiTheme="majorHAnsi" w:eastAsia="Century Gothic" w:hAnsiTheme="majorHAnsi" w:cstheme="majorHAnsi"/>
          <w:b/>
          <w:noProof w:val="0"/>
        </w:rPr>
        <w:t>.</w:t>
      </w:r>
      <w:r w:rsidR="00A50A07">
        <w:rPr>
          <w:rFonts w:asciiTheme="majorHAnsi" w:eastAsia="Century Gothic" w:hAnsiTheme="majorHAnsi" w:cstheme="majorHAnsi"/>
          <w:b/>
          <w:noProof w:val="0"/>
        </w:rPr>
        <w:t xml:space="preserve">  </w:t>
      </w:r>
      <w:r w:rsidRPr="00895008">
        <w:rPr>
          <w:rFonts w:asciiTheme="majorHAnsi" w:eastAsia="Century Gothic" w:hAnsiTheme="majorHAnsi" w:cstheme="majorHAnsi"/>
          <w:b/>
          <w:noProof w:val="0"/>
        </w:rPr>
        <w:t xml:space="preserve"> (A </w:t>
      </w:r>
      <w:r>
        <w:rPr>
          <w:rFonts w:asciiTheme="majorHAnsi" w:eastAsia="Century Gothic" w:hAnsiTheme="majorHAnsi" w:cstheme="majorHAnsi"/>
          <w:b/>
          <w:noProof w:val="0"/>
        </w:rPr>
        <w:t xml:space="preserve">Reputed Organization in the field of </w:t>
      </w:r>
      <w:r w:rsidRPr="00895008">
        <w:rPr>
          <w:rFonts w:asciiTheme="majorHAnsi" w:eastAsia="Century Gothic" w:hAnsiTheme="majorHAnsi" w:cstheme="majorHAnsi"/>
          <w:b/>
          <w:noProof w:val="0"/>
        </w:rPr>
        <w:t>IT Commu</w:t>
      </w:r>
      <w:r>
        <w:rPr>
          <w:rFonts w:asciiTheme="majorHAnsi" w:eastAsia="Century Gothic" w:hAnsiTheme="majorHAnsi" w:cstheme="majorHAnsi"/>
          <w:b/>
          <w:noProof w:val="0"/>
        </w:rPr>
        <w:t>nications and Security System</w:t>
      </w:r>
      <w:r w:rsidRPr="00895008">
        <w:rPr>
          <w:rFonts w:asciiTheme="majorHAnsi" w:eastAsia="Century Gothic" w:hAnsiTheme="majorHAnsi" w:cstheme="majorHAnsi"/>
          <w:b/>
          <w:noProof w:val="0"/>
        </w:rPr>
        <w:t>)</w:t>
      </w:r>
      <w:r w:rsidR="00D61F6E">
        <w:rPr>
          <w:rFonts w:asciiTheme="majorHAnsi" w:eastAsia="Century Gothic" w:hAnsiTheme="majorHAnsi" w:cstheme="majorHAnsi"/>
          <w:b/>
          <w:noProof w:val="0"/>
        </w:rPr>
        <w:t xml:space="preserve"> </w:t>
      </w:r>
    </w:p>
    <w:p w:rsidR="00895008" w:rsidRPr="00895008" w:rsidRDefault="008D3EA8" w:rsidP="00895008">
      <w:pPr>
        <w:pStyle w:val="NoSpacing"/>
        <w:rPr>
          <w:rFonts w:asciiTheme="majorHAnsi" w:eastAsia="Century Gothic" w:hAnsiTheme="majorHAnsi" w:cstheme="majorHAnsi"/>
          <w:b/>
          <w:noProof w:val="0"/>
        </w:rPr>
      </w:pPr>
      <w:r w:rsidRPr="00895008">
        <w:rPr>
          <w:rFonts w:asciiTheme="majorHAnsi" w:eastAsia="Century Gothic" w:hAnsiTheme="majorHAnsi" w:cstheme="majorHAnsi"/>
          <w:b/>
          <w:noProof w:val="0"/>
        </w:rPr>
        <w:t>Sr. Accoun</w:t>
      </w:r>
      <w:r w:rsidR="00DF0D75" w:rsidRPr="00895008">
        <w:rPr>
          <w:rFonts w:asciiTheme="majorHAnsi" w:eastAsia="Century Gothic" w:hAnsiTheme="majorHAnsi" w:cstheme="majorHAnsi"/>
          <w:b/>
          <w:noProof w:val="0"/>
        </w:rPr>
        <w:t xml:space="preserve">tant/Financial Controller </w:t>
      </w:r>
    </w:p>
    <w:p w:rsidR="00895008" w:rsidRDefault="00895008" w:rsidP="00EA79FD">
      <w:pPr>
        <w:pStyle w:val="NoSpacing"/>
        <w:rPr>
          <w:rFonts w:asciiTheme="majorHAnsi" w:eastAsia="Century Gothic" w:hAnsiTheme="majorHAnsi" w:cstheme="majorHAnsi"/>
          <w:b/>
          <w:noProof w:val="0"/>
        </w:rPr>
      </w:pPr>
      <w:r w:rsidRPr="00895008">
        <w:rPr>
          <w:rFonts w:asciiTheme="majorHAnsi" w:eastAsia="Century Gothic" w:hAnsiTheme="majorHAnsi" w:cstheme="majorHAnsi"/>
          <w:b/>
          <w:noProof w:val="0"/>
        </w:rPr>
        <w:t xml:space="preserve">From </w:t>
      </w:r>
      <w:r w:rsidR="008D3EA8" w:rsidRPr="00895008">
        <w:rPr>
          <w:rFonts w:asciiTheme="majorHAnsi" w:eastAsia="Century Gothic" w:hAnsiTheme="majorHAnsi" w:cstheme="majorHAnsi"/>
          <w:b/>
          <w:noProof w:val="0"/>
        </w:rPr>
        <w:t xml:space="preserve">Sep </w:t>
      </w:r>
      <w:r w:rsidRPr="00895008">
        <w:rPr>
          <w:rFonts w:asciiTheme="majorHAnsi" w:eastAsia="Century Gothic" w:hAnsiTheme="majorHAnsi" w:cstheme="majorHAnsi"/>
          <w:b/>
          <w:noProof w:val="0"/>
        </w:rPr>
        <w:t>2011 to June</w:t>
      </w:r>
      <w:r w:rsidR="0052508D" w:rsidRPr="00895008">
        <w:rPr>
          <w:rFonts w:asciiTheme="majorHAnsi" w:eastAsia="Century Gothic" w:hAnsiTheme="majorHAnsi" w:cstheme="majorHAnsi"/>
          <w:b/>
          <w:noProof w:val="0"/>
        </w:rPr>
        <w:t xml:space="preserve"> 2015</w:t>
      </w:r>
    </w:p>
    <w:p w:rsidR="00543F58" w:rsidRPr="001F0409" w:rsidRDefault="00543F58" w:rsidP="00543F58">
      <w:pPr>
        <w:pStyle w:val="NoSpacing"/>
        <w:rPr>
          <w:rFonts w:asciiTheme="majorHAnsi" w:eastAsia="Century Gothic" w:hAnsiTheme="majorHAnsi" w:cstheme="majorHAnsi"/>
          <w:bCs/>
          <w:iCs/>
          <w:noProof w:val="0"/>
          <w:color w:val="000000"/>
          <w:sz w:val="10"/>
          <w:szCs w:val="12"/>
        </w:rPr>
      </w:pPr>
    </w:p>
    <w:p w:rsidR="00A43589" w:rsidRPr="001F0409" w:rsidRDefault="00D535A6" w:rsidP="00D559FF">
      <w:pPr>
        <w:pStyle w:val="NoSpacing"/>
        <w:shd w:val="clear" w:color="auto" w:fill="EEECE1" w:themeFill="background2"/>
        <w:jc w:val="both"/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</w:pPr>
      <w:r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 xml:space="preserve">Key </w:t>
      </w:r>
      <w:r w:rsidR="00A668E5"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>Highlight</w:t>
      </w:r>
      <w:r w:rsidR="00C701FC"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>:</w:t>
      </w:r>
    </w:p>
    <w:p w:rsidR="00A43589" w:rsidRPr="00C15AC1" w:rsidRDefault="00895008" w:rsidP="00C15AC1">
      <w:pPr>
        <w:pStyle w:val="NoSpacing"/>
        <w:numPr>
          <w:ilvl w:val="0"/>
          <w:numId w:val="11"/>
        </w:numPr>
        <w:shd w:val="clear" w:color="auto" w:fill="EEECE1" w:themeFill="background2"/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Performed Accounting Operations and </w:t>
      </w:r>
      <w:r w:rsidR="00C15AC1">
        <w:rPr>
          <w:rFonts w:asciiTheme="majorHAnsi" w:eastAsia="Arial" w:hAnsiTheme="majorHAnsi" w:cstheme="majorHAnsi"/>
          <w:noProof w:val="0"/>
          <w:color w:val="000000"/>
          <w:sz w:val="20"/>
        </w:rPr>
        <w:t>Prepare</w:t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>d</w:t>
      </w:r>
      <w:r w:rsidR="00C15AC1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the</w:t>
      </w:r>
      <w:r w:rsidR="00A43589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Financial Statements </w:t>
      </w:r>
      <w:r w:rsidR="00C15AC1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as per IASs/IFRSs and get </w:t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>audited</w:t>
      </w:r>
      <w:r w:rsidR="00A43589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from Deloitte</w:t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>.</w:t>
      </w:r>
    </w:p>
    <w:p w:rsidR="00C701FC" w:rsidRPr="001F0409" w:rsidRDefault="00C701FC" w:rsidP="00C701FC">
      <w:pPr>
        <w:jc w:val="both"/>
        <w:rPr>
          <w:rFonts w:asciiTheme="majorHAnsi" w:eastAsia="Century Gothic" w:hAnsiTheme="majorHAnsi" w:cstheme="majorHAnsi"/>
          <w:bCs/>
          <w:iCs/>
          <w:color w:val="000000"/>
          <w:sz w:val="20"/>
        </w:rPr>
      </w:pPr>
    </w:p>
    <w:p w:rsidR="00C701FC" w:rsidRPr="001F0409" w:rsidRDefault="00C701FC" w:rsidP="009C0399">
      <w:pPr>
        <w:pStyle w:val="NoSpacing"/>
        <w:jc w:val="both"/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</w:pPr>
      <w:r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>Key Responsibilities:</w:t>
      </w:r>
    </w:p>
    <w:p w:rsidR="00E12A3E" w:rsidRPr="001F0409" w:rsidRDefault="00E12A3E" w:rsidP="009C0399">
      <w:pPr>
        <w:pStyle w:val="NoSpacing"/>
        <w:jc w:val="both"/>
        <w:rPr>
          <w:rFonts w:asciiTheme="majorHAnsi" w:eastAsia="Arial" w:hAnsiTheme="majorHAnsi" w:cstheme="majorHAnsi"/>
          <w:b/>
          <w:bCs/>
          <w:noProof w:val="0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ayout w:type="fixed"/>
        <w:tblLook w:val="04A0"/>
      </w:tblPr>
      <w:tblGrid>
        <w:gridCol w:w="1458"/>
        <w:gridCol w:w="9513"/>
      </w:tblGrid>
      <w:tr w:rsidR="005E0A6C" w:rsidRPr="001F0409" w:rsidTr="001923B0">
        <w:trPr>
          <w:jc w:val="center"/>
        </w:trPr>
        <w:tc>
          <w:tcPr>
            <w:tcW w:w="1458" w:type="dxa"/>
          </w:tcPr>
          <w:p w:rsidR="005E0A6C" w:rsidRPr="001F0409" w:rsidRDefault="005E0A6C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  <w:r w:rsidRPr="001F0409"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>Accounting</w:t>
            </w:r>
            <w:r w:rsidR="009F00FC"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  <w:t xml:space="preserve"> &amp; Finance</w:t>
            </w:r>
          </w:p>
        </w:tc>
        <w:tc>
          <w:tcPr>
            <w:tcW w:w="9513" w:type="dxa"/>
          </w:tcPr>
          <w:p w:rsidR="005E0A6C" w:rsidRPr="007B7D66" w:rsidRDefault="007B7D66" w:rsidP="007B7D66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Performed routine Accounting operation </w:t>
            </w:r>
            <w:r w:rsidR="009F00FC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including quarterly </w:t>
            </w:r>
            <w:r w:rsidR="005E0A6C"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and year-end activities, accounts payable/receivable, </w:t>
            </w:r>
            <w:r w:rsidR="00D61F6E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Payroll, </w:t>
            </w:r>
            <w:r w:rsidR="009F00FC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Inventory, Fixed assets, PDCs/ Banks/Cash and  General L</w:t>
            </w:r>
            <w:r w:rsidR="005E0A6C"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edger</w:t>
            </w:r>
            <w:r w:rsidR="009F00FC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s</w:t>
            </w:r>
            <w:r w:rsidR="005E0A6C"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,</w:t>
            </w:r>
          </w:p>
          <w:p w:rsidR="005E0A6C" w:rsidRPr="001F0409" w:rsidRDefault="00637FD6" w:rsidP="005E0A6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Preparation of Financial statements as per IASs &amp; IFRSs and get audited by external auditor.</w:t>
            </w:r>
          </w:p>
          <w:p w:rsidR="005E0A6C" w:rsidRPr="001F0409" w:rsidRDefault="007B7D66" w:rsidP="005E0A6C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  <w:r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Maintained Account Receivables, Accountable, </w:t>
            </w:r>
            <w:r w:rsidR="005E6A66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Inventory, Fixed assets, Payroll and Bank Reconciliations.</w:t>
            </w:r>
          </w:p>
          <w:p w:rsidR="00637FD6" w:rsidRPr="005E12F8" w:rsidRDefault="005E0A6C" w:rsidP="005E12F8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Theme="majorHAnsi" w:eastAsia="Arial" w:hAnsiTheme="majorHAnsi" w:cstheme="majorHAnsi"/>
                <w:b/>
                <w:bCs/>
                <w:noProof w:val="0"/>
                <w:color w:val="000000"/>
                <w:sz w:val="20"/>
              </w:rPr>
            </w:pPr>
            <w:r w:rsidRPr="001F0409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 xml:space="preserve">Established and enforced proper accounting methods, policies, principles as well </w:t>
            </w:r>
            <w:r w:rsidR="00637FD6"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  <w:t>as financial systems.</w:t>
            </w:r>
          </w:p>
        </w:tc>
      </w:tr>
      <w:tr w:rsidR="005E0A6C" w:rsidRPr="001F0409" w:rsidTr="001923B0">
        <w:trPr>
          <w:jc w:val="center"/>
        </w:trPr>
        <w:tc>
          <w:tcPr>
            <w:tcW w:w="1458" w:type="dxa"/>
          </w:tcPr>
          <w:p w:rsidR="005E0A6C" w:rsidRPr="001F0409" w:rsidRDefault="005E0A6C" w:rsidP="00C26B58">
            <w:pPr>
              <w:pStyle w:val="NoSpacing"/>
              <w:rPr>
                <w:rFonts w:ascii="Palatino Linotype" w:eastAsia="Arial" w:hAnsi="Palatino Linotype" w:cstheme="majorHAnsi"/>
                <w:b/>
                <w:iCs/>
                <w:noProof w:val="0"/>
                <w:color w:val="000000"/>
                <w:sz w:val="20"/>
              </w:rPr>
            </w:pPr>
          </w:p>
        </w:tc>
        <w:tc>
          <w:tcPr>
            <w:tcW w:w="9513" w:type="dxa"/>
          </w:tcPr>
          <w:p w:rsidR="005E0A6C" w:rsidRPr="001F0409" w:rsidRDefault="005E0A6C" w:rsidP="00D61F6E">
            <w:pPr>
              <w:pStyle w:val="NoSpacing"/>
              <w:jc w:val="both"/>
              <w:rPr>
                <w:rFonts w:asciiTheme="majorHAnsi" w:eastAsia="Arial" w:hAnsiTheme="majorHAnsi" w:cstheme="majorHAnsi"/>
                <w:noProof w:val="0"/>
                <w:color w:val="000000"/>
                <w:sz w:val="20"/>
              </w:rPr>
            </w:pPr>
          </w:p>
        </w:tc>
      </w:tr>
    </w:tbl>
    <w:p w:rsidR="00EA79FD" w:rsidRDefault="00EA79FD" w:rsidP="002E4451">
      <w:pPr>
        <w:pStyle w:val="NoSpacing"/>
        <w:rPr>
          <w:rFonts w:asciiTheme="majorHAnsi" w:eastAsia="Arial" w:hAnsiTheme="majorHAnsi" w:cstheme="majorHAnsi"/>
          <w:b/>
          <w:bCs/>
          <w:noProof w:val="0"/>
          <w:color w:val="000000"/>
          <w:sz w:val="20"/>
        </w:rPr>
      </w:pPr>
    </w:p>
    <w:p w:rsidR="00811282" w:rsidRDefault="00811282" w:rsidP="00EA79FD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  <w:r w:rsidRPr="001F0409">
        <w:rPr>
          <w:rFonts w:ascii="Palatino Linotype" w:eastAsia="Century Gothic" w:hAnsi="Palatino Linotype" w:cstheme="majorHAnsi"/>
          <w:b/>
          <w:noProof w:val="0"/>
        </w:rPr>
        <w:t>Aim Auditing, Abu Dhabi</w:t>
      </w:r>
      <w:r w:rsidR="00731CFA" w:rsidRPr="001F0409">
        <w:rPr>
          <w:rFonts w:ascii="Palatino Linotype" w:eastAsia="Century Gothic" w:hAnsi="Palatino Linotype" w:cstheme="majorHAnsi"/>
          <w:b/>
          <w:noProof w:val="0"/>
        </w:rPr>
        <w:t>, UAE</w:t>
      </w:r>
    </w:p>
    <w:p w:rsidR="00EA79FD" w:rsidRPr="001F0409" w:rsidRDefault="005E6A66" w:rsidP="00EA79FD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  <w:r>
        <w:rPr>
          <w:rFonts w:ascii="Palatino Linotype" w:eastAsia="Century Gothic" w:hAnsi="Palatino Linotype" w:cstheme="majorHAnsi"/>
          <w:b/>
          <w:noProof w:val="0"/>
        </w:rPr>
        <w:t xml:space="preserve">External Auditor (From April 2009 to </w:t>
      </w:r>
      <w:r w:rsidRPr="001F0409">
        <w:rPr>
          <w:rFonts w:ascii="Palatino Linotype" w:eastAsia="Century Gothic" w:hAnsi="Palatino Linotype" w:cstheme="majorHAnsi"/>
          <w:b/>
          <w:noProof w:val="0"/>
        </w:rPr>
        <w:t>Aug</w:t>
      </w:r>
      <w:r w:rsidR="00EA79FD" w:rsidRPr="001F0409">
        <w:rPr>
          <w:rFonts w:ascii="Palatino Linotype" w:eastAsia="Century Gothic" w:hAnsi="Palatino Linotype" w:cstheme="majorHAnsi"/>
          <w:b/>
          <w:noProof w:val="0"/>
        </w:rPr>
        <w:t xml:space="preserve"> 2011</w:t>
      </w:r>
      <w:r>
        <w:rPr>
          <w:rFonts w:ascii="Palatino Linotype" w:eastAsia="Century Gothic" w:hAnsi="Palatino Linotype" w:cstheme="majorHAnsi"/>
          <w:b/>
          <w:noProof w:val="0"/>
        </w:rPr>
        <w:t>)</w:t>
      </w:r>
    </w:p>
    <w:p w:rsidR="00543F58" w:rsidRPr="001F0409" w:rsidRDefault="00543F58" w:rsidP="00543F58">
      <w:pPr>
        <w:pStyle w:val="NoSpacing"/>
        <w:rPr>
          <w:rFonts w:asciiTheme="majorHAnsi" w:eastAsia="Century Gothic" w:hAnsiTheme="majorHAnsi" w:cstheme="majorHAnsi"/>
          <w:bCs/>
          <w:iCs/>
          <w:noProof w:val="0"/>
          <w:color w:val="000000"/>
          <w:sz w:val="10"/>
          <w:szCs w:val="12"/>
        </w:rPr>
      </w:pPr>
    </w:p>
    <w:p w:rsidR="006657E1" w:rsidRPr="001F0409" w:rsidRDefault="006657E1" w:rsidP="0028138F">
      <w:pPr>
        <w:pStyle w:val="NoSpacing"/>
        <w:jc w:val="both"/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</w:pPr>
      <w:r w:rsidRPr="001F0409">
        <w:rPr>
          <w:rFonts w:asciiTheme="majorHAnsi" w:eastAsia="Century Gothic" w:hAnsiTheme="majorHAnsi" w:cstheme="majorHAnsi"/>
          <w:b/>
          <w:iCs/>
          <w:noProof w:val="0"/>
          <w:color w:val="000000"/>
          <w:sz w:val="21"/>
          <w:szCs w:val="21"/>
        </w:rPr>
        <w:t>Key Responsibilities:</w:t>
      </w:r>
    </w:p>
    <w:p w:rsidR="006657E1" w:rsidRPr="007B7D66" w:rsidRDefault="00E82CC6" w:rsidP="0028138F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Led audit assignments for clients across diverse sectors to ensure </w:t>
      </w:r>
      <w:r w:rsidR="006D0DFF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compliance as per IASs/IFRSs,</w:t>
      </w:r>
      <w:r w:rsidR="00F97379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responsible for planning, directing, executing and completing financial audits on time.</w:t>
      </w:r>
    </w:p>
    <w:p w:rsidR="00A424BC" w:rsidRPr="007B7D66" w:rsidRDefault="006D0DFF" w:rsidP="0028138F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Managed </w:t>
      </w:r>
      <w:r w:rsidR="00A424BC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the full audit cycle includi</w:t>
      </w: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ng risk management and control </w:t>
      </w:r>
      <w:r w:rsidR="00A424BC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over operations’ </w:t>
      </w: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effectiveness &amp; financial reliability.</w:t>
      </w:r>
    </w:p>
    <w:p w:rsidR="00BE1852" w:rsidRPr="007B7D66" w:rsidRDefault="00BE1852" w:rsidP="0028138F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Attended senior </w:t>
      </w:r>
      <w:r w:rsidR="006D0DFF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level client meetings, resolve the key points of management letters and </w:t>
      </w:r>
      <w:r w:rsidR="009B25B6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finalize</w:t>
      </w:r>
      <w:r w:rsidR="006D0DFF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</w:t>
      </w:r>
      <w:r w:rsidR="009B25B6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reports and audit.</w:t>
      </w:r>
    </w:p>
    <w:p w:rsidR="00A424BC" w:rsidRPr="007B7D66" w:rsidRDefault="009B25B6" w:rsidP="0028138F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Analyze</w:t>
      </w:r>
      <w:r w:rsidR="00A424BC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financial </w:t>
      </w: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data to e</w:t>
      </w:r>
      <w:r w:rsidR="00A424BC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nsure efficiency, accura</w:t>
      </w: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cy, and compliance</w:t>
      </w:r>
      <w:r w:rsidR="00A424BC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>, as well as</w:t>
      </w:r>
      <w:r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to find instances of deficiencies</w:t>
      </w:r>
      <w:r w:rsidR="00A424BC" w:rsidRPr="007B7D66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and/or fraud.</w:t>
      </w:r>
    </w:p>
    <w:p w:rsidR="007B7D66" w:rsidRDefault="00BA3CC9" w:rsidP="007B7D66">
      <w:pPr>
        <w:pStyle w:val="NoSpacing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96411" w:rsidRDefault="00296411" w:rsidP="007B7D66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  <w:r>
        <w:rPr>
          <w:rFonts w:ascii="Palatino Linotype" w:eastAsia="Century Gothic" w:hAnsi="Palatino Linotype" w:cstheme="majorHAnsi"/>
          <w:b/>
          <w:noProof w:val="0"/>
        </w:rPr>
        <w:t>Chenab Limited, Faisalabad, Pakistan</w:t>
      </w:r>
      <w:r w:rsidR="007B7D66">
        <w:rPr>
          <w:rFonts w:ascii="Palatino Linotype" w:eastAsia="Century Gothic" w:hAnsi="Palatino Linotype" w:cstheme="majorHAnsi"/>
          <w:b/>
          <w:noProof w:val="0"/>
        </w:rPr>
        <w:t xml:space="preserve"> </w:t>
      </w:r>
      <w:r w:rsidR="005E6A66">
        <w:rPr>
          <w:rFonts w:ascii="Palatino Linotype" w:eastAsia="Century Gothic" w:hAnsi="Palatino Linotype" w:cstheme="majorHAnsi"/>
          <w:b/>
          <w:noProof w:val="0"/>
        </w:rPr>
        <w:t>(A</w:t>
      </w:r>
      <w:r w:rsidR="007B7D66">
        <w:rPr>
          <w:rFonts w:ascii="Palatino Linotype" w:eastAsia="Century Gothic" w:hAnsi="Palatino Linotype" w:cstheme="majorHAnsi"/>
          <w:b/>
          <w:noProof w:val="0"/>
        </w:rPr>
        <w:t xml:space="preserve"> Large Manufacturing Company with 14000 Employees)</w:t>
      </w:r>
      <w:r w:rsidR="00BA3CC9" w:rsidRPr="00BA3CC9">
        <w:t xml:space="preserve"> </w:t>
      </w:r>
    </w:p>
    <w:p w:rsidR="007B7D66" w:rsidRPr="001F0409" w:rsidRDefault="007B7D66" w:rsidP="007B7D66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  <w:r>
        <w:rPr>
          <w:rFonts w:ascii="Palatino Linotype" w:eastAsia="Century Gothic" w:hAnsi="Palatino Linotype" w:cstheme="majorHAnsi"/>
          <w:b/>
          <w:noProof w:val="0"/>
        </w:rPr>
        <w:t xml:space="preserve">Management Accountant </w:t>
      </w:r>
      <w:r w:rsidR="005E6A66">
        <w:rPr>
          <w:rFonts w:ascii="Palatino Linotype" w:eastAsia="Century Gothic" w:hAnsi="Palatino Linotype" w:cstheme="majorHAnsi"/>
          <w:b/>
          <w:noProof w:val="0"/>
        </w:rPr>
        <w:t xml:space="preserve">(From Jun 2007 to </w:t>
      </w:r>
      <w:r>
        <w:rPr>
          <w:rFonts w:ascii="Palatino Linotype" w:eastAsia="Century Gothic" w:hAnsi="Palatino Linotype" w:cstheme="majorHAnsi"/>
          <w:b/>
          <w:noProof w:val="0"/>
        </w:rPr>
        <w:t>Jun 2008</w:t>
      </w:r>
      <w:r w:rsidR="005E6A66">
        <w:rPr>
          <w:rFonts w:ascii="Palatino Linotype" w:eastAsia="Century Gothic" w:hAnsi="Palatino Linotype" w:cstheme="majorHAnsi"/>
          <w:b/>
          <w:noProof w:val="0"/>
        </w:rPr>
        <w:t>)</w:t>
      </w:r>
      <w:r w:rsidR="00BA3CC9">
        <w:rPr>
          <w:rFonts w:ascii="Palatino Linotype" w:eastAsia="Century Gothic" w:hAnsi="Palatino Linotype" w:cstheme="majorHAnsi"/>
          <w:b/>
          <w:noProof w:val="0"/>
        </w:rPr>
        <w:t xml:space="preserve">                                                     </w:t>
      </w:r>
    </w:p>
    <w:p w:rsidR="00E72A09" w:rsidRDefault="00BA3CC9" w:rsidP="005E6A66">
      <w:pPr>
        <w:pStyle w:val="NoSpacing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ab/>
      </w:r>
    </w:p>
    <w:p w:rsidR="00296411" w:rsidRPr="001F0409" w:rsidRDefault="009B25B6" w:rsidP="00296411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Preparation of </w:t>
      </w:r>
      <w:r w:rsidR="00615F14">
        <w:rPr>
          <w:rFonts w:asciiTheme="majorHAnsi" w:eastAsia="Arial" w:hAnsiTheme="majorHAnsi" w:cstheme="majorHAnsi"/>
          <w:noProof w:val="0"/>
          <w:color w:val="000000"/>
          <w:sz w:val="20"/>
        </w:rPr>
        <w:t>management accounts at the end of each month</w:t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. </w:t>
      </w:r>
    </w:p>
    <w:p w:rsidR="00296411" w:rsidRPr="001F0409" w:rsidRDefault="009B25B6" w:rsidP="00296411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>Determination and allocation of overhead expenses to each SBUs</w:t>
      </w:r>
    </w:p>
    <w:p w:rsidR="00296411" w:rsidRDefault="00615F14" w:rsidP="00296411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>Product wise costing, Break even analysis, Standard Cost, Bud</w:t>
      </w:r>
      <w:r w:rsidR="00684C92">
        <w:rPr>
          <w:rFonts w:asciiTheme="majorHAnsi" w:eastAsia="Arial" w:hAnsiTheme="majorHAnsi" w:cstheme="majorHAnsi"/>
          <w:noProof w:val="0"/>
          <w:color w:val="000000"/>
          <w:sz w:val="20"/>
        </w:rPr>
        <w:t>geting and Variance Analysis.</w:t>
      </w:r>
    </w:p>
    <w:p w:rsidR="007B7D66" w:rsidRPr="001F0409" w:rsidRDefault="007B7D66" w:rsidP="007B7D66">
      <w:pPr>
        <w:pStyle w:val="NoSpacing"/>
        <w:ind w:left="360"/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</w:p>
    <w:p w:rsidR="007B7D66" w:rsidRDefault="007B7D66" w:rsidP="007B7D66">
      <w:pPr>
        <w:pStyle w:val="NoSpacing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="Palatino Linotype" w:eastAsia="Century Gothic" w:hAnsi="Palatino Linotype" w:cstheme="majorHAnsi"/>
          <w:b/>
          <w:noProof w:val="0"/>
        </w:rPr>
        <w:t xml:space="preserve"> KMRSRIR- Chartered Accountants, Karachi (Affiliated with MRI Top 10 Audit Firms)</w:t>
      </w:r>
    </w:p>
    <w:p w:rsidR="00A424BC" w:rsidRPr="00A02B61" w:rsidRDefault="00E72A09" w:rsidP="00615F14">
      <w:pPr>
        <w:pStyle w:val="NoSpacing"/>
        <w:rPr>
          <w:rFonts w:ascii="Palatino Linotype" w:eastAsia="Century Gothic" w:hAnsi="Palatino Linotype" w:cstheme="majorHAnsi"/>
          <w:b/>
          <w:noProof w:val="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</w:t>
      </w:r>
      <w:r w:rsidRPr="001F0409">
        <w:rPr>
          <w:rFonts w:ascii="Palatino Linotype" w:eastAsia="Century Gothic" w:hAnsi="Palatino Linotype" w:cstheme="majorHAnsi"/>
          <w:b/>
          <w:noProof w:val="0"/>
        </w:rPr>
        <w:t xml:space="preserve">External </w:t>
      </w:r>
      <w:r w:rsidR="005E6A66" w:rsidRPr="001F0409">
        <w:rPr>
          <w:rFonts w:ascii="Palatino Linotype" w:eastAsia="Century Gothic" w:hAnsi="Palatino Linotype" w:cstheme="majorHAnsi"/>
          <w:b/>
          <w:noProof w:val="0"/>
        </w:rPr>
        <w:t xml:space="preserve">Auditor </w:t>
      </w:r>
      <w:proofErr w:type="gramStart"/>
      <w:r w:rsidR="005E6A66">
        <w:rPr>
          <w:rFonts w:ascii="Palatino Linotype" w:eastAsia="Century Gothic" w:hAnsi="Palatino Linotype" w:cstheme="majorHAnsi"/>
          <w:b/>
          <w:noProof w:val="0"/>
        </w:rPr>
        <w:t>( from</w:t>
      </w:r>
      <w:proofErr w:type="gramEnd"/>
      <w:r w:rsidR="005E6A66">
        <w:rPr>
          <w:rFonts w:ascii="Palatino Linotype" w:eastAsia="Century Gothic" w:hAnsi="Palatino Linotype" w:cstheme="majorHAnsi"/>
          <w:b/>
          <w:noProof w:val="0"/>
        </w:rPr>
        <w:t xml:space="preserve"> </w:t>
      </w:r>
      <w:r w:rsidR="00465C06">
        <w:rPr>
          <w:rFonts w:ascii="Palatino Linotype" w:eastAsia="Century Gothic" w:hAnsi="Palatino Linotype" w:cstheme="majorHAnsi"/>
          <w:b/>
          <w:noProof w:val="0"/>
        </w:rPr>
        <w:t>Mar</w:t>
      </w:r>
      <w:r w:rsidR="005E6A66">
        <w:rPr>
          <w:rFonts w:ascii="Palatino Linotype" w:eastAsia="Century Gothic" w:hAnsi="Palatino Linotype" w:cstheme="majorHAnsi"/>
          <w:b/>
          <w:noProof w:val="0"/>
        </w:rPr>
        <w:t xml:space="preserve"> 2003  to</w:t>
      </w:r>
      <w:r>
        <w:rPr>
          <w:rFonts w:ascii="Palatino Linotype" w:eastAsia="Century Gothic" w:hAnsi="Palatino Linotype" w:cstheme="majorHAnsi"/>
          <w:b/>
          <w:noProof w:val="0"/>
        </w:rPr>
        <w:t xml:space="preserve"> Mar 2007</w:t>
      </w:r>
      <w:r w:rsidRPr="001F0409">
        <w:rPr>
          <w:rFonts w:ascii="Palatino Linotype" w:eastAsia="Century Gothic" w:hAnsi="Palatino Linotype" w:cstheme="majorHAnsi"/>
          <w:b/>
          <w:noProof w:val="0"/>
        </w:rPr>
        <w:t>)</w:t>
      </w:r>
    </w:p>
    <w:p w:rsidR="00CB7940" w:rsidRDefault="00FE1CB3" w:rsidP="00FE1CB3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Perform </w:t>
      </w:r>
      <w:r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audit </w:t>
      </w:r>
      <w:r w:rsidR="009048EE"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>assignments</w:t>
      </w:r>
      <w:r w:rsidR="009048EE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for</w:t>
      </w:r>
      <w:r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clients across diverse sectors</w:t>
      </w:r>
      <w:r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including Allied Bank of Pakistan, Airlines, and Cements </w:t>
      </w:r>
      <w:r w:rsidR="005D3B04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industries </w:t>
      </w:r>
      <w:r w:rsidR="005D3B04"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>to</w:t>
      </w:r>
      <w:r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ensure </w:t>
      </w:r>
      <w:r w:rsidR="00CB7940">
        <w:rPr>
          <w:rFonts w:asciiTheme="majorHAnsi" w:eastAsia="Arial" w:hAnsiTheme="majorHAnsi" w:cstheme="majorHAnsi"/>
          <w:noProof w:val="0"/>
          <w:color w:val="000000"/>
          <w:sz w:val="20"/>
        </w:rPr>
        <w:t>compliance of IASs/IFRSs in the preparation of Financial Statements.</w:t>
      </w:r>
    </w:p>
    <w:p w:rsidR="00A424BC" w:rsidRPr="002E4451" w:rsidRDefault="00CB7940" w:rsidP="002E4451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</w:pPr>
      <w:r>
        <w:rPr>
          <w:rFonts w:asciiTheme="majorHAnsi" w:eastAsia="Arial" w:hAnsiTheme="majorHAnsi" w:cstheme="majorHAnsi"/>
          <w:noProof w:val="0"/>
          <w:color w:val="000000"/>
          <w:sz w:val="20"/>
        </w:rPr>
        <w:t>R</w:t>
      </w:r>
      <w:r w:rsidR="00FE1CB3"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>esponsible for planning, directing, executing and completing financial audits on time.</w:t>
      </w:r>
    </w:p>
    <w:p w:rsidR="00A419C3" w:rsidRPr="00FE1CB3" w:rsidRDefault="00A7324C" w:rsidP="00FE1CB3">
      <w:pPr>
        <w:pStyle w:val="NoSpacing"/>
        <w:numPr>
          <w:ilvl w:val="0"/>
          <w:numId w:val="25"/>
        </w:numPr>
        <w:jc w:val="both"/>
        <w:rPr>
          <w:rFonts w:asciiTheme="majorHAnsi" w:eastAsia="Arial" w:hAnsiTheme="majorHAnsi" w:cstheme="majorHAnsi"/>
          <w:noProof w:val="0"/>
          <w:color w:val="000000"/>
          <w:sz w:val="20"/>
        </w:rPr>
        <w:sectPr w:rsidR="00A419C3" w:rsidRPr="00FE1CB3" w:rsidSect="007A47ED">
          <w:type w:val="continuous"/>
          <w:pgSz w:w="11907" w:h="16839" w:code="9"/>
          <w:pgMar w:top="576" w:right="576" w:bottom="576" w:left="576" w:header="0" w:footer="0" w:gutter="0"/>
          <w:cols w:space="720"/>
          <w:docGrid w:linePitch="326"/>
        </w:sectPr>
      </w:pPr>
      <w:r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>Developed detailed audit reports</w:t>
      </w:r>
      <w:r w:rsidR="00AE634D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and management letters </w:t>
      </w:r>
      <w:r w:rsidR="00AE634D"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>with</w:t>
      </w:r>
      <w:r w:rsidRPr="001F0409">
        <w:rPr>
          <w:rFonts w:asciiTheme="majorHAnsi" w:eastAsia="Arial" w:hAnsiTheme="majorHAnsi" w:cstheme="majorHAnsi"/>
          <w:noProof w:val="0"/>
          <w:color w:val="000000"/>
          <w:sz w:val="20"/>
        </w:rPr>
        <w:t xml:space="preserve"> recommendations to improve the effi</w:t>
      </w:r>
      <w:r w:rsidR="002E4451">
        <w:rPr>
          <w:rFonts w:asciiTheme="majorHAnsi" w:eastAsia="Arial" w:hAnsiTheme="majorHAnsi" w:cstheme="majorHAnsi"/>
          <w:noProof w:val="0"/>
          <w:color w:val="000000"/>
          <w:sz w:val="20"/>
        </w:rPr>
        <w:t>ciency in operation.</w:t>
      </w:r>
    </w:p>
    <w:p w:rsidR="00232AF1" w:rsidRPr="001F0409" w:rsidRDefault="00232AF1" w:rsidP="00BB3375">
      <w:pPr>
        <w:pStyle w:val="NoSpacing"/>
        <w:rPr>
          <w:rFonts w:asciiTheme="majorHAnsi" w:hAnsiTheme="majorHAnsi" w:cstheme="majorHAnsi"/>
          <w:noProof w:val="0"/>
          <w:sz w:val="20"/>
          <w:szCs w:val="18"/>
        </w:rPr>
      </w:pPr>
    </w:p>
    <w:p w:rsidR="00014350" w:rsidRPr="00615F14" w:rsidRDefault="00897447" w:rsidP="00615F14">
      <w:pPr>
        <w:pStyle w:val="NoSpacing"/>
        <w:shd w:val="clear" w:color="auto" w:fill="EEECE1" w:themeFill="background2"/>
        <w:spacing w:line="276" w:lineRule="auto"/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</w:pPr>
      <w:r w:rsidRPr="00B579F7"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  <w:t>Education</w:t>
      </w:r>
    </w:p>
    <w:p w:rsidR="00465C06" w:rsidRPr="002E4451" w:rsidRDefault="00BA3CC9" w:rsidP="002E4451">
      <w:pPr>
        <w:pStyle w:val="NoSpacing"/>
        <w:numPr>
          <w:ilvl w:val="0"/>
          <w:numId w:val="11"/>
        </w:numPr>
        <w:jc w:val="both"/>
        <w:rPr>
          <w:rFonts w:asciiTheme="majorHAnsi" w:eastAsia="Arial" w:hAnsiTheme="majorHAnsi" w:cstheme="majorHAnsi"/>
          <w:noProof w:val="0"/>
          <w:sz w:val="20"/>
        </w:rPr>
      </w:pPr>
      <w:r>
        <w:rPr>
          <w:rFonts w:asciiTheme="majorHAnsi" w:eastAsia="Arial" w:hAnsiTheme="majorHAnsi" w:cstheme="majorHAnsi"/>
          <w:b/>
          <w:bCs/>
          <w:noProof w:val="0"/>
          <w:sz w:val="20"/>
        </w:rPr>
        <w:t>Chartered Accountant</w:t>
      </w:r>
      <w:r w:rsidR="00D6245C" w:rsidRPr="001F0409"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 </w:t>
      </w:r>
      <w:r w:rsidR="002E4451">
        <w:rPr>
          <w:rFonts w:asciiTheme="majorHAnsi" w:eastAsia="Arial" w:hAnsiTheme="majorHAnsi" w:cstheme="majorHAnsi"/>
          <w:b/>
          <w:bCs/>
          <w:noProof w:val="0"/>
          <w:sz w:val="20"/>
        </w:rPr>
        <w:t>–</w:t>
      </w:r>
      <w:r w:rsidR="00D6245C" w:rsidRPr="001F0409"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 </w:t>
      </w:r>
      <w:r>
        <w:rPr>
          <w:rFonts w:asciiTheme="majorHAnsi" w:eastAsia="Arial" w:hAnsiTheme="majorHAnsi" w:cstheme="majorHAnsi"/>
          <w:b/>
          <w:bCs/>
          <w:noProof w:val="0"/>
          <w:sz w:val="20"/>
        </w:rPr>
        <w:t>Module E</w:t>
      </w:r>
      <w:r>
        <w:rPr>
          <w:rFonts w:asciiTheme="majorHAnsi" w:eastAsia="Arial" w:hAnsiTheme="majorHAnsi" w:cstheme="majorHAnsi"/>
          <w:noProof w:val="0"/>
          <w:sz w:val="20"/>
        </w:rPr>
        <w:t xml:space="preserve"> </w:t>
      </w:r>
      <w:r w:rsidR="00436BF6" w:rsidRPr="001F0409">
        <w:rPr>
          <w:rFonts w:asciiTheme="majorHAnsi" w:eastAsia="Arial" w:hAnsiTheme="majorHAnsi" w:cstheme="majorHAnsi"/>
          <w:noProof w:val="0"/>
          <w:sz w:val="20"/>
        </w:rPr>
        <w:t xml:space="preserve"> (</w:t>
      </w:r>
      <w:r w:rsidR="00844C0E">
        <w:rPr>
          <w:rFonts w:asciiTheme="majorHAnsi" w:eastAsia="Arial" w:hAnsiTheme="majorHAnsi" w:cstheme="majorHAnsi"/>
          <w:noProof w:val="0"/>
          <w:sz w:val="20"/>
        </w:rPr>
        <w:t>1999</w:t>
      </w:r>
      <w:r w:rsidR="002E4451" w:rsidRPr="002E4451">
        <w:rPr>
          <w:rFonts w:asciiTheme="majorHAnsi" w:eastAsia="Arial" w:hAnsiTheme="majorHAnsi" w:cstheme="majorHAnsi"/>
          <w:noProof w:val="0"/>
          <w:sz w:val="20"/>
        </w:rPr>
        <w:t>-2007</w:t>
      </w:r>
      <w:r w:rsidR="00465C06" w:rsidRPr="002E4451">
        <w:rPr>
          <w:rFonts w:asciiTheme="majorHAnsi" w:eastAsia="Arial" w:hAnsiTheme="majorHAnsi" w:cstheme="majorHAnsi"/>
          <w:noProof w:val="0"/>
          <w:sz w:val="20"/>
        </w:rPr>
        <w:t>)</w:t>
      </w:r>
    </w:p>
    <w:p w:rsidR="002E4451" w:rsidRPr="002E4451" w:rsidRDefault="00BA3CC9" w:rsidP="002E4451">
      <w:pPr>
        <w:pStyle w:val="NoSpacing"/>
        <w:numPr>
          <w:ilvl w:val="0"/>
          <w:numId w:val="11"/>
        </w:numPr>
        <w:jc w:val="both"/>
        <w:rPr>
          <w:rFonts w:asciiTheme="majorHAnsi" w:eastAsia="Arial" w:hAnsiTheme="majorHAnsi" w:cstheme="majorHAnsi"/>
          <w:noProof w:val="0"/>
          <w:sz w:val="20"/>
        </w:rPr>
      </w:pPr>
      <w:r>
        <w:rPr>
          <w:rFonts w:asciiTheme="majorHAnsi" w:eastAsia="Arial" w:hAnsiTheme="majorHAnsi" w:cstheme="majorHAnsi"/>
          <w:b/>
          <w:bCs/>
          <w:noProof w:val="0"/>
          <w:sz w:val="20"/>
        </w:rPr>
        <w:t>CMA</w:t>
      </w:r>
      <w:r w:rsidR="00036A98">
        <w:rPr>
          <w:rFonts w:asciiTheme="majorHAnsi" w:eastAsia="Arial" w:hAnsiTheme="majorHAnsi" w:cstheme="majorHAnsi"/>
          <w:b/>
          <w:bCs/>
          <w:noProof w:val="0"/>
          <w:sz w:val="20"/>
        </w:rPr>
        <w:t>-</w:t>
      </w:r>
      <w:r w:rsidR="002E4451" w:rsidRPr="002E4451">
        <w:rPr>
          <w:rFonts w:asciiTheme="majorHAnsi" w:eastAsia="Arial" w:hAnsiTheme="majorHAnsi" w:cstheme="majorHAnsi"/>
          <w:b/>
          <w:bCs/>
          <w:noProof w:val="0"/>
          <w:sz w:val="20"/>
        </w:rPr>
        <w:t>USA</w:t>
      </w:r>
      <w:r w:rsidR="000E1EA5"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 ( A Globally recognized</w:t>
      </w:r>
      <w:r w:rsidR="00ED6F36"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 prestigious Finance Professional Certification) </w:t>
      </w:r>
      <w:r w:rsidR="000E1EA5"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 </w:t>
      </w:r>
    </w:p>
    <w:p w:rsidR="00423E56" w:rsidRPr="002E4451" w:rsidRDefault="00423E56" w:rsidP="00436BF6">
      <w:pPr>
        <w:pStyle w:val="NoSpacing"/>
        <w:numPr>
          <w:ilvl w:val="0"/>
          <w:numId w:val="11"/>
        </w:numPr>
        <w:jc w:val="both"/>
        <w:rPr>
          <w:rFonts w:asciiTheme="majorHAnsi" w:eastAsia="Arial" w:hAnsiTheme="majorHAnsi" w:cstheme="majorHAnsi"/>
          <w:noProof w:val="0"/>
          <w:sz w:val="20"/>
        </w:rPr>
      </w:pPr>
      <w:r w:rsidRPr="002E4451">
        <w:rPr>
          <w:rFonts w:asciiTheme="majorHAnsi" w:eastAsia="Arial" w:hAnsiTheme="majorHAnsi" w:cstheme="majorHAnsi"/>
          <w:b/>
          <w:bCs/>
          <w:noProof w:val="0"/>
          <w:sz w:val="20"/>
        </w:rPr>
        <w:t>B.</w:t>
      </w:r>
      <w:r w:rsidR="00436BF6" w:rsidRPr="002E4451"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 Com</w:t>
      </w:r>
      <w:r w:rsidR="00436BF6" w:rsidRPr="002E4451">
        <w:rPr>
          <w:rFonts w:asciiTheme="majorHAnsi" w:eastAsia="Arial" w:hAnsiTheme="majorHAnsi" w:cstheme="majorHAnsi"/>
          <w:noProof w:val="0"/>
          <w:sz w:val="20"/>
        </w:rPr>
        <w:t xml:space="preserve">, </w:t>
      </w:r>
      <w:proofErr w:type="spellStart"/>
      <w:r w:rsidRPr="002E4451">
        <w:rPr>
          <w:rFonts w:asciiTheme="majorHAnsi" w:eastAsia="Arial" w:hAnsiTheme="majorHAnsi" w:cstheme="majorHAnsi"/>
          <w:noProof w:val="0"/>
          <w:sz w:val="20"/>
        </w:rPr>
        <w:t>Shiblee</w:t>
      </w:r>
      <w:proofErr w:type="spellEnd"/>
      <w:r w:rsidRPr="002E4451">
        <w:rPr>
          <w:rFonts w:asciiTheme="majorHAnsi" w:eastAsia="Arial" w:hAnsiTheme="majorHAnsi" w:cstheme="majorHAnsi"/>
          <w:noProof w:val="0"/>
          <w:sz w:val="20"/>
        </w:rPr>
        <w:t xml:space="preserve"> College Faisalabad, University of Punjab, Pakistan</w:t>
      </w:r>
      <w:r w:rsidR="00436BF6" w:rsidRPr="002E4451">
        <w:rPr>
          <w:rFonts w:asciiTheme="majorHAnsi" w:eastAsia="Arial" w:hAnsiTheme="majorHAnsi" w:cstheme="majorHAnsi"/>
          <w:noProof w:val="0"/>
          <w:sz w:val="20"/>
        </w:rPr>
        <w:t xml:space="preserve"> (</w:t>
      </w:r>
      <w:r w:rsidR="00465C06" w:rsidRPr="002E4451">
        <w:rPr>
          <w:rFonts w:asciiTheme="majorHAnsi" w:eastAsia="Arial" w:hAnsiTheme="majorHAnsi" w:cstheme="majorHAnsi"/>
          <w:noProof w:val="0"/>
          <w:sz w:val="20"/>
        </w:rPr>
        <w:t>Jul</w:t>
      </w:r>
      <w:r w:rsidR="00436BF6" w:rsidRPr="002E4451">
        <w:rPr>
          <w:rFonts w:asciiTheme="majorHAnsi" w:eastAsia="Arial" w:hAnsiTheme="majorHAnsi" w:cstheme="majorHAnsi"/>
          <w:noProof w:val="0"/>
          <w:sz w:val="20"/>
        </w:rPr>
        <w:t xml:space="preserve"> </w:t>
      </w:r>
      <w:r w:rsidRPr="002E4451">
        <w:rPr>
          <w:rFonts w:asciiTheme="majorHAnsi" w:eastAsia="Arial" w:hAnsiTheme="majorHAnsi" w:cstheme="majorHAnsi"/>
          <w:noProof w:val="0"/>
          <w:sz w:val="20"/>
        </w:rPr>
        <w:t>1999</w:t>
      </w:r>
      <w:r w:rsidR="00436BF6" w:rsidRPr="002E4451">
        <w:rPr>
          <w:rFonts w:asciiTheme="majorHAnsi" w:eastAsia="Arial" w:hAnsiTheme="majorHAnsi" w:cstheme="majorHAnsi"/>
          <w:noProof w:val="0"/>
          <w:sz w:val="20"/>
        </w:rPr>
        <w:t>)</w:t>
      </w:r>
    </w:p>
    <w:p w:rsidR="00014350" w:rsidRPr="002E4451" w:rsidRDefault="00423E56" w:rsidP="00014350">
      <w:pPr>
        <w:pStyle w:val="NoSpacing"/>
        <w:numPr>
          <w:ilvl w:val="0"/>
          <w:numId w:val="11"/>
        </w:numPr>
        <w:jc w:val="both"/>
        <w:rPr>
          <w:rFonts w:asciiTheme="majorHAnsi" w:eastAsia="Arial" w:hAnsiTheme="majorHAnsi" w:cstheme="majorHAnsi"/>
          <w:noProof w:val="0"/>
          <w:sz w:val="20"/>
        </w:rPr>
      </w:pPr>
      <w:r w:rsidRPr="002E4451">
        <w:rPr>
          <w:rFonts w:asciiTheme="majorHAnsi" w:eastAsia="Arial" w:hAnsiTheme="majorHAnsi" w:cstheme="majorHAnsi"/>
          <w:b/>
          <w:bCs/>
          <w:noProof w:val="0"/>
          <w:sz w:val="20"/>
        </w:rPr>
        <w:t>F.</w:t>
      </w:r>
      <w:r w:rsidR="00FE47AC" w:rsidRPr="002E4451"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 </w:t>
      </w:r>
      <w:r w:rsidRPr="002E4451">
        <w:rPr>
          <w:rFonts w:asciiTheme="majorHAnsi" w:eastAsia="Arial" w:hAnsiTheme="majorHAnsi" w:cstheme="majorHAnsi"/>
          <w:b/>
          <w:bCs/>
          <w:noProof w:val="0"/>
          <w:sz w:val="20"/>
        </w:rPr>
        <w:t>SC</w:t>
      </w:r>
      <w:r w:rsidRPr="002E4451">
        <w:rPr>
          <w:rFonts w:asciiTheme="majorHAnsi" w:eastAsia="Arial" w:hAnsiTheme="majorHAnsi" w:cstheme="majorHAnsi"/>
          <w:noProof w:val="0"/>
          <w:sz w:val="20"/>
        </w:rPr>
        <w:t>.</w:t>
      </w:r>
      <w:r w:rsidR="00FE47AC" w:rsidRPr="002E4451">
        <w:rPr>
          <w:rFonts w:asciiTheme="majorHAnsi" w:eastAsia="Arial" w:hAnsiTheme="majorHAnsi" w:cstheme="majorHAnsi"/>
          <w:noProof w:val="0"/>
          <w:sz w:val="20"/>
        </w:rPr>
        <w:t xml:space="preserve"> (Pre-E</w:t>
      </w:r>
      <w:r w:rsidRPr="002E4451">
        <w:rPr>
          <w:rFonts w:asciiTheme="majorHAnsi" w:eastAsia="Arial" w:hAnsiTheme="majorHAnsi" w:cstheme="majorHAnsi"/>
          <w:noProof w:val="0"/>
          <w:sz w:val="20"/>
        </w:rPr>
        <w:t>ngineering)</w:t>
      </w:r>
      <w:r w:rsidR="00DE4C86" w:rsidRPr="002E4451">
        <w:rPr>
          <w:rFonts w:asciiTheme="majorHAnsi" w:eastAsia="Arial" w:hAnsiTheme="majorHAnsi" w:cstheme="majorHAnsi"/>
          <w:noProof w:val="0"/>
          <w:sz w:val="20"/>
        </w:rPr>
        <w:t xml:space="preserve">, </w:t>
      </w:r>
      <w:r w:rsidR="002E4451" w:rsidRPr="002E4451">
        <w:rPr>
          <w:rFonts w:asciiTheme="majorHAnsi" w:eastAsia="Arial" w:hAnsiTheme="majorHAnsi" w:cstheme="majorHAnsi"/>
          <w:noProof w:val="0"/>
          <w:sz w:val="20"/>
        </w:rPr>
        <w:t xml:space="preserve">with A Grade </w:t>
      </w:r>
      <w:r w:rsidR="00BA3CC9">
        <w:rPr>
          <w:rFonts w:asciiTheme="majorHAnsi" w:eastAsia="Arial" w:hAnsiTheme="majorHAnsi" w:cstheme="majorHAnsi"/>
          <w:noProof w:val="0"/>
          <w:sz w:val="20"/>
        </w:rPr>
        <w:t xml:space="preserve">Government </w:t>
      </w:r>
      <w:proofErr w:type="spellStart"/>
      <w:r w:rsidR="00BA3CC9">
        <w:rPr>
          <w:rFonts w:asciiTheme="majorHAnsi" w:eastAsia="Arial" w:hAnsiTheme="majorHAnsi" w:cstheme="majorHAnsi"/>
          <w:noProof w:val="0"/>
          <w:sz w:val="20"/>
        </w:rPr>
        <w:t>Islamia</w:t>
      </w:r>
      <w:proofErr w:type="spellEnd"/>
      <w:r w:rsidR="00BA3CC9">
        <w:rPr>
          <w:rFonts w:asciiTheme="majorHAnsi" w:eastAsia="Arial" w:hAnsiTheme="majorHAnsi" w:cstheme="majorHAnsi"/>
          <w:noProof w:val="0"/>
          <w:sz w:val="20"/>
        </w:rPr>
        <w:t xml:space="preserve"> College</w:t>
      </w:r>
      <w:r w:rsidRPr="002E4451">
        <w:rPr>
          <w:rFonts w:asciiTheme="majorHAnsi" w:eastAsia="Arial" w:hAnsiTheme="majorHAnsi" w:cstheme="majorHAnsi"/>
          <w:noProof w:val="0"/>
          <w:sz w:val="20"/>
        </w:rPr>
        <w:t>, Faisalabad</w:t>
      </w:r>
      <w:r w:rsidR="00F33053" w:rsidRPr="002E4451">
        <w:rPr>
          <w:rFonts w:asciiTheme="majorHAnsi" w:eastAsia="Arial" w:hAnsiTheme="majorHAnsi" w:cstheme="majorHAnsi"/>
          <w:noProof w:val="0"/>
          <w:sz w:val="20"/>
        </w:rPr>
        <w:t xml:space="preserve"> (</w:t>
      </w:r>
      <w:r w:rsidR="00465C06" w:rsidRPr="002E4451">
        <w:rPr>
          <w:rFonts w:asciiTheme="majorHAnsi" w:eastAsia="Arial" w:hAnsiTheme="majorHAnsi" w:cstheme="majorHAnsi"/>
          <w:noProof w:val="0"/>
          <w:sz w:val="20"/>
        </w:rPr>
        <w:t>May</w:t>
      </w:r>
      <w:r w:rsidR="00F33053" w:rsidRPr="002E4451">
        <w:rPr>
          <w:rFonts w:asciiTheme="majorHAnsi" w:eastAsia="Arial" w:hAnsiTheme="majorHAnsi" w:cstheme="majorHAnsi"/>
          <w:noProof w:val="0"/>
          <w:sz w:val="20"/>
        </w:rPr>
        <w:t xml:space="preserve"> </w:t>
      </w:r>
      <w:r w:rsidRPr="002E4451">
        <w:rPr>
          <w:rFonts w:asciiTheme="majorHAnsi" w:eastAsia="Arial" w:hAnsiTheme="majorHAnsi" w:cstheme="majorHAnsi"/>
          <w:noProof w:val="0"/>
          <w:sz w:val="20"/>
        </w:rPr>
        <w:t>1997</w:t>
      </w:r>
      <w:r w:rsidR="00F33053" w:rsidRPr="002E4451">
        <w:rPr>
          <w:rFonts w:asciiTheme="majorHAnsi" w:eastAsia="Arial" w:hAnsiTheme="majorHAnsi" w:cstheme="majorHAnsi"/>
          <w:noProof w:val="0"/>
          <w:sz w:val="20"/>
        </w:rPr>
        <w:t>)</w:t>
      </w:r>
    </w:p>
    <w:p w:rsidR="00FD0B12" w:rsidRPr="00B579F7" w:rsidRDefault="00897447" w:rsidP="009F5D6F">
      <w:pPr>
        <w:pStyle w:val="NoSpacing"/>
        <w:shd w:val="clear" w:color="auto" w:fill="EEECE1" w:themeFill="background2"/>
        <w:spacing w:line="276" w:lineRule="auto"/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</w:pPr>
      <w:r w:rsidRPr="00B579F7"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  <w:t>Trainings &amp; Certification</w:t>
      </w:r>
    </w:p>
    <w:p w:rsidR="00423E56" w:rsidRPr="007D62B2" w:rsidRDefault="001248AA" w:rsidP="00FD0B12">
      <w:pPr>
        <w:pStyle w:val="NoSpacing"/>
        <w:numPr>
          <w:ilvl w:val="0"/>
          <w:numId w:val="11"/>
        </w:numPr>
        <w:jc w:val="both"/>
        <w:rPr>
          <w:rFonts w:asciiTheme="majorHAnsi" w:eastAsia="Arial" w:hAnsiTheme="majorHAnsi" w:cstheme="majorHAnsi"/>
          <w:noProof w:val="0"/>
          <w:sz w:val="20"/>
        </w:rPr>
      </w:pPr>
      <w:r w:rsidRPr="007D62B2">
        <w:rPr>
          <w:rFonts w:asciiTheme="majorHAnsi" w:eastAsia="Arial" w:hAnsiTheme="majorHAnsi" w:cstheme="majorHAnsi"/>
          <w:noProof w:val="0"/>
          <w:sz w:val="20"/>
        </w:rPr>
        <w:t>C</w:t>
      </w:r>
      <w:r w:rsidR="00615F14">
        <w:rPr>
          <w:rFonts w:asciiTheme="majorHAnsi" w:eastAsia="Arial" w:hAnsiTheme="majorHAnsi" w:cstheme="majorHAnsi"/>
          <w:noProof w:val="0"/>
          <w:sz w:val="20"/>
        </w:rPr>
        <w:t xml:space="preserve">A 4 years Articles training </w:t>
      </w:r>
      <w:r w:rsidR="00BA3CC9">
        <w:rPr>
          <w:rFonts w:asciiTheme="majorHAnsi" w:eastAsia="Arial" w:hAnsiTheme="majorHAnsi" w:cstheme="majorHAnsi"/>
          <w:noProof w:val="0"/>
          <w:sz w:val="20"/>
        </w:rPr>
        <w:t xml:space="preserve"> (</w:t>
      </w:r>
      <w:r w:rsidRPr="007D62B2">
        <w:rPr>
          <w:rFonts w:asciiTheme="majorHAnsi" w:eastAsia="Arial" w:hAnsiTheme="majorHAnsi" w:cstheme="majorHAnsi"/>
          <w:noProof w:val="0"/>
          <w:sz w:val="20"/>
        </w:rPr>
        <w:t xml:space="preserve"> 2003-2007</w:t>
      </w:r>
      <w:r w:rsidR="00BA3CC9">
        <w:rPr>
          <w:rFonts w:asciiTheme="majorHAnsi" w:eastAsia="Arial" w:hAnsiTheme="majorHAnsi" w:cstheme="majorHAnsi"/>
          <w:noProof w:val="0"/>
          <w:sz w:val="20"/>
        </w:rPr>
        <w:t>) from KM</w:t>
      </w:r>
      <w:r w:rsidR="00615F14">
        <w:rPr>
          <w:rFonts w:asciiTheme="majorHAnsi" w:eastAsia="Arial" w:hAnsiTheme="majorHAnsi" w:cstheme="majorHAnsi"/>
          <w:noProof w:val="0"/>
          <w:sz w:val="20"/>
        </w:rPr>
        <w:t xml:space="preserve">RSRIR-Chartered Accountants ( </w:t>
      </w:r>
      <w:r w:rsidR="00BA3CC9">
        <w:rPr>
          <w:rFonts w:asciiTheme="majorHAnsi" w:eastAsia="Arial" w:hAnsiTheme="majorHAnsi" w:cstheme="majorHAnsi"/>
          <w:noProof w:val="0"/>
          <w:sz w:val="20"/>
        </w:rPr>
        <w:t>me</w:t>
      </w:r>
      <w:r w:rsidR="00615F14">
        <w:rPr>
          <w:rFonts w:asciiTheme="majorHAnsi" w:eastAsia="Arial" w:hAnsiTheme="majorHAnsi" w:cstheme="majorHAnsi"/>
          <w:noProof w:val="0"/>
          <w:sz w:val="20"/>
        </w:rPr>
        <w:t xml:space="preserve">mber of </w:t>
      </w:r>
      <w:proofErr w:type="spellStart"/>
      <w:r w:rsidR="00615F14">
        <w:rPr>
          <w:rFonts w:asciiTheme="majorHAnsi" w:eastAsia="Arial" w:hAnsiTheme="majorHAnsi" w:cstheme="majorHAnsi"/>
          <w:noProof w:val="0"/>
          <w:sz w:val="20"/>
        </w:rPr>
        <w:t>Moorse</w:t>
      </w:r>
      <w:proofErr w:type="spellEnd"/>
      <w:r w:rsidR="00615F14">
        <w:rPr>
          <w:rFonts w:asciiTheme="majorHAnsi" w:eastAsia="Arial" w:hAnsiTheme="majorHAnsi" w:cstheme="majorHAnsi"/>
          <w:noProof w:val="0"/>
          <w:sz w:val="20"/>
        </w:rPr>
        <w:t xml:space="preserve"> Roland International)</w:t>
      </w:r>
    </w:p>
    <w:p w:rsidR="00014350" w:rsidRPr="00615F14" w:rsidRDefault="00615F14" w:rsidP="00615F14">
      <w:pPr>
        <w:pStyle w:val="NoSpacing"/>
        <w:numPr>
          <w:ilvl w:val="0"/>
          <w:numId w:val="11"/>
        </w:numPr>
        <w:jc w:val="both"/>
        <w:rPr>
          <w:rFonts w:asciiTheme="majorHAnsi" w:eastAsia="Arial" w:hAnsiTheme="majorHAnsi" w:cstheme="majorHAnsi"/>
          <w:noProof w:val="0"/>
          <w:sz w:val="20"/>
        </w:rPr>
      </w:pPr>
      <w:r>
        <w:rPr>
          <w:rFonts w:asciiTheme="majorHAnsi" w:eastAsia="Arial" w:hAnsiTheme="majorHAnsi" w:cstheme="majorHAnsi"/>
          <w:b/>
          <w:bCs/>
          <w:noProof w:val="0"/>
          <w:sz w:val="20"/>
        </w:rPr>
        <w:t xml:space="preserve">Certificates in </w:t>
      </w:r>
      <w:r w:rsidR="00423E56" w:rsidRPr="007D62B2">
        <w:rPr>
          <w:rFonts w:asciiTheme="majorHAnsi" w:eastAsia="Arial" w:hAnsiTheme="majorHAnsi" w:cstheme="majorHAnsi"/>
          <w:b/>
          <w:bCs/>
          <w:noProof w:val="0"/>
          <w:sz w:val="20"/>
        </w:rPr>
        <w:t>Cash Flow</w:t>
      </w:r>
      <w:r w:rsidR="00423E56" w:rsidRPr="007D62B2">
        <w:rPr>
          <w:rFonts w:asciiTheme="majorHAnsi" w:eastAsia="Arial" w:hAnsiTheme="majorHAnsi" w:cstheme="majorHAnsi"/>
          <w:noProof w:val="0"/>
          <w:sz w:val="20"/>
        </w:rPr>
        <w:t xml:space="preserve"> </w:t>
      </w:r>
      <w:r w:rsidRPr="007D62B2">
        <w:rPr>
          <w:rFonts w:asciiTheme="majorHAnsi" w:eastAsia="Arial" w:hAnsiTheme="majorHAnsi" w:cstheme="majorHAnsi"/>
          <w:b/>
          <w:bCs/>
          <w:noProof w:val="0"/>
          <w:sz w:val="20"/>
        </w:rPr>
        <w:t>Management</w:t>
      </w:r>
      <w:r>
        <w:rPr>
          <w:rFonts w:asciiTheme="majorHAnsi" w:eastAsia="Arial" w:hAnsiTheme="majorHAnsi" w:cstheme="majorHAnsi"/>
          <w:noProof w:val="0"/>
          <w:sz w:val="20"/>
        </w:rPr>
        <w:t xml:space="preserve"> </w:t>
      </w:r>
      <w:proofErr w:type="gramStart"/>
      <w:r>
        <w:rPr>
          <w:rFonts w:asciiTheme="majorHAnsi" w:eastAsia="Arial" w:hAnsiTheme="majorHAnsi" w:cstheme="majorHAnsi"/>
          <w:noProof w:val="0"/>
          <w:sz w:val="20"/>
        </w:rPr>
        <w:t>(</w:t>
      </w:r>
      <w:r w:rsidR="00465C06" w:rsidRPr="007D62B2">
        <w:rPr>
          <w:rFonts w:asciiTheme="majorHAnsi" w:eastAsia="Arial" w:hAnsiTheme="majorHAnsi" w:cstheme="majorHAnsi"/>
          <w:noProof w:val="0"/>
          <w:sz w:val="20"/>
        </w:rPr>
        <w:t xml:space="preserve"> </w:t>
      </w:r>
      <w:r>
        <w:rPr>
          <w:rFonts w:asciiTheme="majorHAnsi" w:eastAsia="Arial" w:hAnsiTheme="majorHAnsi" w:cstheme="majorHAnsi"/>
          <w:noProof w:val="0"/>
          <w:sz w:val="20"/>
        </w:rPr>
        <w:t>RAK</w:t>
      </w:r>
      <w:proofErr w:type="gramEnd"/>
      <w:r>
        <w:rPr>
          <w:rFonts w:asciiTheme="majorHAnsi" w:eastAsia="Arial" w:hAnsiTheme="majorHAnsi" w:cstheme="majorHAnsi"/>
          <w:noProof w:val="0"/>
          <w:sz w:val="20"/>
        </w:rPr>
        <w:t xml:space="preserve"> American University), Value Added Tax, CFO Academy.</w:t>
      </w:r>
    </w:p>
    <w:p w:rsidR="00294C21" w:rsidRPr="007D62B2" w:rsidRDefault="00A43589" w:rsidP="00BB3375">
      <w:pPr>
        <w:pStyle w:val="NoSpacing"/>
        <w:numPr>
          <w:ilvl w:val="0"/>
          <w:numId w:val="11"/>
        </w:numPr>
        <w:jc w:val="both"/>
        <w:rPr>
          <w:rFonts w:asciiTheme="majorHAnsi" w:hAnsiTheme="majorHAnsi" w:cstheme="majorHAnsi"/>
          <w:noProof w:val="0"/>
          <w:sz w:val="20"/>
          <w:szCs w:val="18"/>
        </w:rPr>
      </w:pPr>
      <w:r w:rsidRPr="007D62B2">
        <w:rPr>
          <w:rFonts w:asciiTheme="majorHAnsi" w:eastAsia="Arial" w:hAnsiTheme="majorHAnsi" w:cstheme="majorHAnsi"/>
          <w:b/>
          <w:bCs/>
          <w:noProof w:val="0"/>
          <w:sz w:val="20"/>
        </w:rPr>
        <w:t>CPE Hours</w:t>
      </w:r>
      <w:r w:rsidR="00294C21" w:rsidRPr="007D62B2">
        <w:rPr>
          <w:rFonts w:asciiTheme="majorHAnsi" w:eastAsia="Arial" w:hAnsiTheme="majorHAnsi" w:cstheme="majorHAnsi"/>
          <w:noProof w:val="0"/>
          <w:sz w:val="20"/>
        </w:rPr>
        <w:t xml:space="preserve"> (Certificate of attendance 30hours annually) to maintain CMA Credential</w:t>
      </w:r>
      <w:r w:rsidR="00294C21" w:rsidRPr="007D62B2">
        <w:rPr>
          <w:rFonts w:asciiTheme="majorHAnsi" w:eastAsia="Arial" w:hAnsiTheme="majorHAnsi" w:cstheme="majorHAnsi"/>
          <w:b/>
          <w:bCs/>
          <w:noProof w:val="0"/>
          <w:sz w:val="20"/>
        </w:rPr>
        <w:t>.</w:t>
      </w:r>
    </w:p>
    <w:p w:rsidR="002733E9" w:rsidRPr="00B579F7" w:rsidRDefault="009F5D6F" w:rsidP="009F5D6F">
      <w:pPr>
        <w:pStyle w:val="NoSpacing"/>
        <w:shd w:val="clear" w:color="auto" w:fill="EEECE1" w:themeFill="background2"/>
        <w:spacing w:line="276" w:lineRule="auto"/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</w:pPr>
      <w:r w:rsidRPr="00B579F7">
        <w:rPr>
          <w:rFonts w:asciiTheme="majorHAnsi" w:hAnsiTheme="majorHAnsi" w:cstheme="majorHAnsi"/>
          <w:b/>
          <w:noProof w:val="0"/>
          <w:sz w:val="32"/>
          <w:szCs w:val="32"/>
          <w:u w:val="single"/>
        </w:rPr>
        <w:t>Personal Information</w:t>
      </w:r>
    </w:p>
    <w:p w:rsidR="006D17CD" w:rsidRPr="007D62B2" w:rsidRDefault="00014350" w:rsidP="009F5D6F">
      <w:pPr>
        <w:pStyle w:val="NoSpacing"/>
        <w:rPr>
          <w:rFonts w:asciiTheme="majorHAnsi" w:eastAsia="Calibri" w:hAnsiTheme="majorHAnsi" w:cstheme="majorHAnsi"/>
          <w:noProof w:val="0"/>
          <w:spacing w:val="-1"/>
          <w:sz w:val="20"/>
        </w:rPr>
      </w:pPr>
      <w:r w:rsidRPr="007D62B2">
        <w:rPr>
          <w:rFonts w:asciiTheme="majorHAnsi" w:eastAsia="Calibri" w:hAnsiTheme="majorHAnsi" w:cstheme="majorHAnsi"/>
          <w:b/>
          <w:noProof w:val="0"/>
          <w:spacing w:val="-1"/>
          <w:sz w:val="20"/>
        </w:rPr>
        <w:t>Date of Birth:</w:t>
      </w:r>
      <w:r w:rsidR="00D63BC9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 xml:space="preserve"> 4</w:t>
      </w:r>
      <w:r w:rsidR="00D63BC9" w:rsidRPr="007D62B2">
        <w:rPr>
          <w:rFonts w:asciiTheme="majorHAnsi" w:eastAsia="Calibri" w:hAnsiTheme="majorHAnsi" w:cstheme="majorHAnsi"/>
          <w:noProof w:val="0"/>
          <w:spacing w:val="-1"/>
          <w:sz w:val="20"/>
          <w:vertAlign w:val="superscript"/>
        </w:rPr>
        <w:t>th</w:t>
      </w:r>
      <w:r w:rsidR="00D63BC9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 xml:space="preserve"> Mar 1979 </w:t>
      </w:r>
      <w:r w:rsidR="00A419C3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>~</w:t>
      </w:r>
      <w:r w:rsidR="00D63BC9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 xml:space="preserve"> </w:t>
      </w:r>
      <w:r w:rsidRPr="007D62B2">
        <w:rPr>
          <w:rFonts w:asciiTheme="majorHAnsi" w:eastAsia="Calibri" w:hAnsiTheme="majorHAnsi" w:cstheme="majorHAnsi"/>
          <w:b/>
          <w:noProof w:val="0"/>
          <w:spacing w:val="-1"/>
          <w:sz w:val="20"/>
        </w:rPr>
        <w:t>Marital Status</w:t>
      </w:r>
      <w:r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 xml:space="preserve">: Married </w:t>
      </w:r>
      <w:r w:rsidR="00A419C3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>~</w:t>
      </w:r>
      <w:r w:rsidR="00862ADD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 xml:space="preserve"> </w:t>
      </w:r>
      <w:r w:rsidRPr="007D62B2">
        <w:rPr>
          <w:rFonts w:asciiTheme="majorHAnsi" w:eastAsia="Calibri" w:hAnsiTheme="majorHAnsi" w:cstheme="majorHAnsi"/>
          <w:b/>
          <w:noProof w:val="0"/>
          <w:spacing w:val="-1"/>
          <w:sz w:val="20"/>
        </w:rPr>
        <w:t>Languages</w:t>
      </w:r>
      <w:r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 xml:space="preserve">: </w:t>
      </w:r>
      <w:r w:rsidR="00FE1CB3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>English, Urdu/</w:t>
      </w:r>
      <w:r w:rsidR="000707EA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>Hindi</w:t>
      </w:r>
    </w:p>
    <w:p w:rsidR="00862ADD" w:rsidRPr="007D62B2" w:rsidRDefault="00862ADD" w:rsidP="009F5D6F">
      <w:pPr>
        <w:pStyle w:val="NoSpacing"/>
        <w:rPr>
          <w:rFonts w:asciiTheme="majorHAnsi" w:eastAsia="Calibri" w:hAnsiTheme="majorHAnsi" w:cstheme="majorHAnsi"/>
          <w:noProof w:val="0"/>
          <w:spacing w:val="-1"/>
          <w:sz w:val="20"/>
        </w:rPr>
      </w:pPr>
      <w:proofErr w:type="gramStart"/>
      <w:r w:rsidRPr="007D62B2">
        <w:rPr>
          <w:rFonts w:asciiTheme="majorHAnsi" w:eastAsia="Calibri" w:hAnsiTheme="majorHAnsi" w:cstheme="majorHAnsi"/>
          <w:b/>
          <w:bCs/>
          <w:noProof w:val="0"/>
          <w:spacing w:val="-1"/>
          <w:sz w:val="20"/>
        </w:rPr>
        <w:t>Driving License:</w:t>
      </w:r>
      <w:r w:rsidR="00544E13" w:rsidRPr="007D62B2">
        <w:rPr>
          <w:rFonts w:asciiTheme="majorHAnsi" w:eastAsia="Calibri" w:hAnsiTheme="majorHAnsi" w:cstheme="majorHAnsi"/>
          <w:noProof w:val="0"/>
          <w:spacing w:val="-1"/>
          <w:sz w:val="20"/>
        </w:rPr>
        <w:t xml:space="preserve"> Yes.</w:t>
      </w:r>
      <w:proofErr w:type="gramEnd"/>
    </w:p>
    <w:sectPr w:rsidR="00862ADD" w:rsidRPr="007D62B2" w:rsidSect="007A47ED">
      <w:type w:val="continuous"/>
      <w:pgSz w:w="11907" w:h="16839" w:code="9"/>
      <w:pgMar w:top="576" w:right="576" w:bottom="576" w:left="57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CF" w:rsidRDefault="00FC0ACF" w:rsidP="00EC304A">
      <w:r>
        <w:separator/>
      </w:r>
    </w:p>
  </w:endnote>
  <w:endnote w:type="continuationSeparator" w:id="0">
    <w:p w:rsidR="00FC0ACF" w:rsidRDefault="00FC0ACF" w:rsidP="00EC304A">
      <w:r>
        <w:continuationSeparator/>
      </w:r>
    </w:p>
  </w:endnote>
  <w:endnote w:type="continuationNotice" w:id="1">
    <w:p w:rsidR="00FC0ACF" w:rsidRDefault="00FC0A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CF" w:rsidRDefault="00FC0ACF" w:rsidP="00EC304A">
      <w:r>
        <w:separator/>
      </w:r>
    </w:p>
  </w:footnote>
  <w:footnote w:type="continuationSeparator" w:id="0">
    <w:p w:rsidR="00FC0ACF" w:rsidRDefault="00FC0ACF" w:rsidP="00EC304A">
      <w:r>
        <w:continuationSeparator/>
      </w:r>
    </w:p>
  </w:footnote>
  <w:footnote w:type="continuationNotice" w:id="1">
    <w:p w:rsidR="00FC0ACF" w:rsidRDefault="00FC0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5pt;height:7.85pt" o:bullet="t">
        <v:imagedata r:id="rId1" o:title="bullet-grey"/>
      </v:shape>
    </w:pict>
  </w:numPicBullet>
  <w:abstractNum w:abstractNumId="0">
    <w:nsid w:val="0D3F6303"/>
    <w:multiLevelType w:val="hybridMultilevel"/>
    <w:tmpl w:val="7C9E27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3696A"/>
    <w:multiLevelType w:val="hybridMultilevel"/>
    <w:tmpl w:val="DD300132"/>
    <w:lvl w:ilvl="0" w:tplc="4658F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B6820"/>
    <w:multiLevelType w:val="hybridMultilevel"/>
    <w:tmpl w:val="DBA27A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0533BE"/>
    <w:multiLevelType w:val="hybridMultilevel"/>
    <w:tmpl w:val="67384BA4"/>
    <w:lvl w:ilvl="0" w:tplc="C38C5E3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63329BA"/>
    <w:multiLevelType w:val="multilevel"/>
    <w:tmpl w:val="FE9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D6338"/>
    <w:multiLevelType w:val="hybridMultilevel"/>
    <w:tmpl w:val="4DE6D93A"/>
    <w:lvl w:ilvl="0" w:tplc="E3CA6AE4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54BAA"/>
    <w:multiLevelType w:val="hybridMultilevel"/>
    <w:tmpl w:val="29FCF69E"/>
    <w:lvl w:ilvl="0" w:tplc="C1AC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6691D"/>
    <w:multiLevelType w:val="multilevel"/>
    <w:tmpl w:val="837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B22DD1"/>
    <w:multiLevelType w:val="hybridMultilevel"/>
    <w:tmpl w:val="E848D870"/>
    <w:lvl w:ilvl="0" w:tplc="A7D89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8499F"/>
    <w:multiLevelType w:val="hybridMultilevel"/>
    <w:tmpl w:val="2546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02334"/>
    <w:multiLevelType w:val="hybridMultilevel"/>
    <w:tmpl w:val="75B4F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0B4181"/>
    <w:multiLevelType w:val="hybridMultilevel"/>
    <w:tmpl w:val="6922A5C2"/>
    <w:lvl w:ilvl="0" w:tplc="98D0D6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445C8"/>
    <w:multiLevelType w:val="hybridMultilevel"/>
    <w:tmpl w:val="54804022"/>
    <w:lvl w:ilvl="0" w:tplc="C5F82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8C066A"/>
    <w:multiLevelType w:val="hybridMultilevel"/>
    <w:tmpl w:val="875C3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B928F5"/>
    <w:multiLevelType w:val="hybridMultilevel"/>
    <w:tmpl w:val="16807D78"/>
    <w:lvl w:ilvl="0" w:tplc="040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6">
    <w:nsid w:val="44372783"/>
    <w:multiLevelType w:val="hybridMultilevel"/>
    <w:tmpl w:val="D468230E"/>
    <w:lvl w:ilvl="0" w:tplc="3976C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A4C65"/>
    <w:multiLevelType w:val="multilevel"/>
    <w:tmpl w:val="EA7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D2C1D"/>
    <w:multiLevelType w:val="hybridMultilevel"/>
    <w:tmpl w:val="1A8C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308D6"/>
    <w:multiLevelType w:val="hybridMultilevel"/>
    <w:tmpl w:val="6596C706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F414CA"/>
    <w:multiLevelType w:val="hybridMultilevel"/>
    <w:tmpl w:val="7004A998"/>
    <w:lvl w:ilvl="0" w:tplc="3B3E4236">
      <w:start w:val="1"/>
      <w:numFmt w:val="bullet"/>
      <w:lvlText w:val="o"/>
      <w:lvlJc w:val="left"/>
      <w:pPr>
        <w:ind w:left="1080" w:hanging="360"/>
      </w:pPr>
      <w:rPr>
        <w:rFonts w:ascii="Cambria" w:hAnsi="Cambria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CA4776"/>
    <w:multiLevelType w:val="hybridMultilevel"/>
    <w:tmpl w:val="5D3EA76E"/>
    <w:lvl w:ilvl="0" w:tplc="9C9E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88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E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2D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80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00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64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4E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744864"/>
    <w:multiLevelType w:val="hybridMultilevel"/>
    <w:tmpl w:val="BC78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40AE1"/>
    <w:multiLevelType w:val="hybridMultilevel"/>
    <w:tmpl w:val="3AF89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D44E94"/>
    <w:multiLevelType w:val="hybridMultilevel"/>
    <w:tmpl w:val="FE7688E8"/>
    <w:lvl w:ilvl="0" w:tplc="9EB87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F3EC0"/>
    <w:multiLevelType w:val="hybridMultilevel"/>
    <w:tmpl w:val="06D09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D044B"/>
    <w:multiLevelType w:val="hybridMultilevel"/>
    <w:tmpl w:val="CFCEBF4E"/>
    <w:lvl w:ilvl="0" w:tplc="A8208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C0630C"/>
    <w:multiLevelType w:val="hybridMultilevel"/>
    <w:tmpl w:val="2E480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25"/>
  </w:num>
  <w:num w:numId="5">
    <w:abstractNumId w:val="7"/>
  </w:num>
  <w:num w:numId="6">
    <w:abstractNumId w:val="24"/>
  </w:num>
  <w:num w:numId="7">
    <w:abstractNumId w:val="19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21"/>
  </w:num>
  <w:num w:numId="14">
    <w:abstractNumId w:val="18"/>
  </w:num>
  <w:num w:numId="15">
    <w:abstractNumId w:val="9"/>
  </w:num>
  <w:num w:numId="16">
    <w:abstractNumId w:val="20"/>
  </w:num>
  <w:num w:numId="17">
    <w:abstractNumId w:val="4"/>
  </w:num>
  <w:num w:numId="18">
    <w:abstractNumId w:val="22"/>
  </w:num>
  <w:num w:numId="19">
    <w:abstractNumId w:val="13"/>
  </w:num>
  <w:num w:numId="20">
    <w:abstractNumId w:val="16"/>
  </w:num>
  <w:num w:numId="21">
    <w:abstractNumId w:val="8"/>
  </w:num>
  <w:num w:numId="22">
    <w:abstractNumId w:val="5"/>
  </w:num>
  <w:num w:numId="23">
    <w:abstractNumId w:val="17"/>
  </w:num>
  <w:num w:numId="24">
    <w:abstractNumId w:val="6"/>
  </w:num>
  <w:num w:numId="25">
    <w:abstractNumId w:val="11"/>
  </w:num>
  <w:num w:numId="26">
    <w:abstractNumId w:val="14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</w:compat>
  <w:rsids>
    <w:rsidRoot w:val="00D60BCD"/>
    <w:rsid w:val="00002B33"/>
    <w:rsid w:val="00014350"/>
    <w:rsid w:val="000301B6"/>
    <w:rsid w:val="000334CC"/>
    <w:rsid w:val="00036A98"/>
    <w:rsid w:val="00037BE2"/>
    <w:rsid w:val="00045F6F"/>
    <w:rsid w:val="0004716D"/>
    <w:rsid w:val="00052EF7"/>
    <w:rsid w:val="00064B29"/>
    <w:rsid w:val="0006653F"/>
    <w:rsid w:val="000707EA"/>
    <w:rsid w:val="00073BC7"/>
    <w:rsid w:val="00083BDE"/>
    <w:rsid w:val="000840FE"/>
    <w:rsid w:val="00086210"/>
    <w:rsid w:val="000A01F2"/>
    <w:rsid w:val="000A5414"/>
    <w:rsid w:val="000A601F"/>
    <w:rsid w:val="000C6D22"/>
    <w:rsid w:val="000D1442"/>
    <w:rsid w:val="000D7121"/>
    <w:rsid w:val="000E1EA5"/>
    <w:rsid w:val="000E6CEC"/>
    <w:rsid w:val="000E7879"/>
    <w:rsid w:val="000F1F10"/>
    <w:rsid w:val="0010040C"/>
    <w:rsid w:val="00110635"/>
    <w:rsid w:val="00111423"/>
    <w:rsid w:val="00112987"/>
    <w:rsid w:val="00123D72"/>
    <w:rsid w:val="00124306"/>
    <w:rsid w:val="001248AA"/>
    <w:rsid w:val="00126ACF"/>
    <w:rsid w:val="00132778"/>
    <w:rsid w:val="0013584B"/>
    <w:rsid w:val="00141285"/>
    <w:rsid w:val="00147E9F"/>
    <w:rsid w:val="001503C8"/>
    <w:rsid w:val="001626DA"/>
    <w:rsid w:val="0016509C"/>
    <w:rsid w:val="001757E7"/>
    <w:rsid w:val="001923B0"/>
    <w:rsid w:val="001B22A3"/>
    <w:rsid w:val="001C7957"/>
    <w:rsid w:val="001D1A6F"/>
    <w:rsid w:val="001D7546"/>
    <w:rsid w:val="001E5CC4"/>
    <w:rsid w:val="001F0069"/>
    <w:rsid w:val="001F0409"/>
    <w:rsid w:val="001F3031"/>
    <w:rsid w:val="001F46AA"/>
    <w:rsid w:val="00203663"/>
    <w:rsid w:val="00211F73"/>
    <w:rsid w:val="00217DB6"/>
    <w:rsid w:val="00225CAE"/>
    <w:rsid w:val="00232AF1"/>
    <w:rsid w:val="00253C6E"/>
    <w:rsid w:val="0026256E"/>
    <w:rsid w:val="0027191E"/>
    <w:rsid w:val="002733E9"/>
    <w:rsid w:val="0028138F"/>
    <w:rsid w:val="00285140"/>
    <w:rsid w:val="002902E5"/>
    <w:rsid w:val="00294C21"/>
    <w:rsid w:val="0029565A"/>
    <w:rsid w:val="00296411"/>
    <w:rsid w:val="002977CF"/>
    <w:rsid w:val="002A03C0"/>
    <w:rsid w:val="002A074D"/>
    <w:rsid w:val="002B09C0"/>
    <w:rsid w:val="002B6B12"/>
    <w:rsid w:val="002B75AC"/>
    <w:rsid w:val="002C7221"/>
    <w:rsid w:val="002C7FC6"/>
    <w:rsid w:val="002D0798"/>
    <w:rsid w:val="002D2F09"/>
    <w:rsid w:val="002D5A4D"/>
    <w:rsid w:val="002D67F4"/>
    <w:rsid w:val="002D74E0"/>
    <w:rsid w:val="002E0A6C"/>
    <w:rsid w:val="002E4451"/>
    <w:rsid w:val="002F7D4B"/>
    <w:rsid w:val="00311653"/>
    <w:rsid w:val="00312787"/>
    <w:rsid w:val="003159CF"/>
    <w:rsid w:val="003209F3"/>
    <w:rsid w:val="003232CD"/>
    <w:rsid w:val="00323AC2"/>
    <w:rsid w:val="00324441"/>
    <w:rsid w:val="00325B37"/>
    <w:rsid w:val="00333F6B"/>
    <w:rsid w:val="003474EA"/>
    <w:rsid w:val="00347DE6"/>
    <w:rsid w:val="00357576"/>
    <w:rsid w:val="003730E9"/>
    <w:rsid w:val="0038064C"/>
    <w:rsid w:val="00390ED4"/>
    <w:rsid w:val="003974C2"/>
    <w:rsid w:val="003B04BD"/>
    <w:rsid w:val="003B1FB4"/>
    <w:rsid w:val="003B2C5D"/>
    <w:rsid w:val="003B5079"/>
    <w:rsid w:val="003C17D5"/>
    <w:rsid w:val="003C2C85"/>
    <w:rsid w:val="003C62A2"/>
    <w:rsid w:val="003C66AC"/>
    <w:rsid w:val="003C6E0B"/>
    <w:rsid w:val="003C7F66"/>
    <w:rsid w:val="003E66ED"/>
    <w:rsid w:val="003E71FA"/>
    <w:rsid w:val="00400AA1"/>
    <w:rsid w:val="00405F99"/>
    <w:rsid w:val="00410EF5"/>
    <w:rsid w:val="00411478"/>
    <w:rsid w:val="0041726C"/>
    <w:rsid w:val="00420BE9"/>
    <w:rsid w:val="00422DF7"/>
    <w:rsid w:val="00423E56"/>
    <w:rsid w:val="00427835"/>
    <w:rsid w:val="004322A3"/>
    <w:rsid w:val="00434665"/>
    <w:rsid w:val="00436BF6"/>
    <w:rsid w:val="00440437"/>
    <w:rsid w:val="00444D5B"/>
    <w:rsid w:val="004468CC"/>
    <w:rsid w:val="00456092"/>
    <w:rsid w:val="00457B43"/>
    <w:rsid w:val="00463F57"/>
    <w:rsid w:val="00465C06"/>
    <w:rsid w:val="00474CC0"/>
    <w:rsid w:val="004829D5"/>
    <w:rsid w:val="00482AC3"/>
    <w:rsid w:val="00486CE3"/>
    <w:rsid w:val="0049450A"/>
    <w:rsid w:val="00495268"/>
    <w:rsid w:val="004975E0"/>
    <w:rsid w:val="004A6B64"/>
    <w:rsid w:val="004B3982"/>
    <w:rsid w:val="004B49AD"/>
    <w:rsid w:val="004B5801"/>
    <w:rsid w:val="004C7995"/>
    <w:rsid w:val="004D01D2"/>
    <w:rsid w:val="004D4D26"/>
    <w:rsid w:val="004D538B"/>
    <w:rsid w:val="004E0672"/>
    <w:rsid w:val="004E5106"/>
    <w:rsid w:val="004F3CFF"/>
    <w:rsid w:val="004F6BD8"/>
    <w:rsid w:val="004F781B"/>
    <w:rsid w:val="00505FB3"/>
    <w:rsid w:val="0051566B"/>
    <w:rsid w:val="0052426C"/>
    <w:rsid w:val="0052483F"/>
    <w:rsid w:val="0052508D"/>
    <w:rsid w:val="00533B36"/>
    <w:rsid w:val="00542B1A"/>
    <w:rsid w:val="00543F58"/>
    <w:rsid w:val="00544E13"/>
    <w:rsid w:val="005515D2"/>
    <w:rsid w:val="00555825"/>
    <w:rsid w:val="00567609"/>
    <w:rsid w:val="00577939"/>
    <w:rsid w:val="00583ACE"/>
    <w:rsid w:val="005844DC"/>
    <w:rsid w:val="00584787"/>
    <w:rsid w:val="00586A15"/>
    <w:rsid w:val="00587A0A"/>
    <w:rsid w:val="0059729A"/>
    <w:rsid w:val="005A212E"/>
    <w:rsid w:val="005A43A4"/>
    <w:rsid w:val="005A6CCB"/>
    <w:rsid w:val="005A7E85"/>
    <w:rsid w:val="005B41DB"/>
    <w:rsid w:val="005D3B04"/>
    <w:rsid w:val="005D5E11"/>
    <w:rsid w:val="005E0A6C"/>
    <w:rsid w:val="005E12F8"/>
    <w:rsid w:val="005E6A66"/>
    <w:rsid w:val="005E78DD"/>
    <w:rsid w:val="005F0EFB"/>
    <w:rsid w:val="005F2E75"/>
    <w:rsid w:val="00601733"/>
    <w:rsid w:val="00603183"/>
    <w:rsid w:val="00613937"/>
    <w:rsid w:val="006149C3"/>
    <w:rsid w:val="00615F14"/>
    <w:rsid w:val="006171BA"/>
    <w:rsid w:val="00637FD6"/>
    <w:rsid w:val="00645002"/>
    <w:rsid w:val="006451B7"/>
    <w:rsid w:val="00647674"/>
    <w:rsid w:val="0065060E"/>
    <w:rsid w:val="006607F7"/>
    <w:rsid w:val="0066406A"/>
    <w:rsid w:val="006657E1"/>
    <w:rsid w:val="006803AC"/>
    <w:rsid w:val="00684C92"/>
    <w:rsid w:val="00687A0D"/>
    <w:rsid w:val="006908AB"/>
    <w:rsid w:val="00691FA5"/>
    <w:rsid w:val="00692B6E"/>
    <w:rsid w:val="00697849"/>
    <w:rsid w:val="006A16B4"/>
    <w:rsid w:val="006A5FD8"/>
    <w:rsid w:val="006A62AC"/>
    <w:rsid w:val="006A6B13"/>
    <w:rsid w:val="006B0BDE"/>
    <w:rsid w:val="006C5304"/>
    <w:rsid w:val="006D0DFF"/>
    <w:rsid w:val="006D17CD"/>
    <w:rsid w:val="006D3969"/>
    <w:rsid w:val="006E2956"/>
    <w:rsid w:val="006E7C37"/>
    <w:rsid w:val="00702EA1"/>
    <w:rsid w:val="007031D4"/>
    <w:rsid w:val="00712EE6"/>
    <w:rsid w:val="00713532"/>
    <w:rsid w:val="007226D6"/>
    <w:rsid w:val="00725C96"/>
    <w:rsid w:val="00731CFA"/>
    <w:rsid w:val="00734E9F"/>
    <w:rsid w:val="00735B4C"/>
    <w:rsid w:val="00752F8D"/>
    <w:rsid w:val="00754B0A"/>
    <w:rsid w:val="00763BD5"/>
    <w:rsid w:val="00772607"/>
    <w:rsid w:val="007910C3"/>
    <w:rsid w:val="007A160C"/>
    <w:rsid w:val="007A47ED"/>
    <w:rsid w:val="007A6242"/>
    <w:rsid w:val="007B176E"/>
    <w:rsid w:val="007B4582"/>
    <w:rsid w:val="007B7D66"/>
    <w:rsid w:val="007C3E0E"/>
    <w:rsid w:val="007D4618"/>
    <w:rsid w:val="007D62B2"/>
    <w:rsid w:val="007F0221"/>
    <w:rsid w:val="007F64D3"/>
    <w:rsid w:val="00801F6E"/>
    <w:rsid w:val="00805EEA"/>
    <w:rsid w:val="00811282"/>
    <w:rsid w:val="00811BAC"/>
    <w:rsid w:val="0082151A"/>
    <w:rsid w:val="00824E0B"/>
    <w:rsid w:val="00834F63"/>
    <w:rsid w:val="008428E4"/>
    <w:rsid w:val="00842F15"/>
    <w:rsid w:val="00844C0E"/>
    <w:rsid w:val="00861AB8"/>
    <w:rsid w:val="00862ADD"/>
    <w:rsid w:val="008717CF"/>
    <w:rsid w:val="0088164B"/>
    <w:rsid w:val="00883D34"/>
    <w:rsid w:val="008875E1"/>
    <w:rsid w:val="00895008"/>
    <w:rsid w:val="00897447"/>
    <w:rsid w:val="008A35A6"/>
    <w:rsid w:val="008A6F11"/>
    <w:rsid w:val="008B1035"/>
    <w:rsid w:val="008B132D"/>
    <w:rsid w:val="008D355C"/>
    <w:rsid w:val="008D3EA8"/>
    <w:rsid w:val="008D4A58"/>
    <w:rsid w:val="008D685A"/>
    <w:rsid w:val="008E7AA2"/>
    <w:rsid w:val="008F2DF7"/>
    <w:rsid w:val="008F3E40"/>
    <w:rsid w:val="009048EE"/>
    <w:rsid w:val="00915C41"/>
    <w:rsid w:val="009207DD"/>
    <w:rsid w:val="00926AF6"/>
    <w:rsid w:val="00935002"/>
    <w:rsid w:val="009370A4"/>
    <w:rsid w:val="00945C86"/>
    <w:rsid w:val="00956697"/>
    <w:rsid w:val="00975750"/>
    <w:rsid w:val="009800DA"/>
    <w:rsid w:val="009876D8"/>
    <w:rsid w:val="009913C6"/>
    <w:rsid w:val="00993412"/>
    <w:rsid w:val="009B25B6"/>
    <w:rsid w:val="009B31B9"/>
    <w:rsid w:val="009B6BB8"/>
    <w:rsid w:val="009C0399"/>
    <w:rsid w:val="009C13F6"/>
    <w:rsid w:val="009C207A"/>
    <w:rsid w:val="009C70CC"/>
    <w:rsid w:val="009D3ED6"/>
    <w:rsid w:val="009E35ED"/>
    <w:rsid w:val="009E3CDA"/>
    <w:rsid w:val="009E4CB2"/>
    <w:rsid w:val="009F00FC"/>
    <w:rsid w:val="009F5D6F"/>
    <w:rsid w:val="00A00955"/>
    <w:rsid w:val="00A01BF8"/>
    <w:rsid w:val="00A02B61"/>
    <w:rsid w:val="00A05B90"/>
    <w:rsid w:val="00A065F2"/>
    <w:rsid w:val="00A149A6"/>
    <w:rsid w:val="00A16CFC"/>
    <w:rsid w:val="00A25E41"/>
    <w:rsid w:val="00A27810"/>
    <w:rsid w:val="00A36362"/>
    <w:rsid w:val="00A364C4"/>
    <w:rsid w:val="00A419C3"/>
    <w:rsid w:val="00A424BC"/>
    <w:rsid w:val="00A43589"/>
    <w:rsid w:val="00A43998"/>
    <w:rsid w:val="00A44891"/>
    <w:rsid w:val="00A4737A"/>
    <w:rsid w:val="00A50A07"/>
    <w:rsid w:val="00A542CE"/>
    <w:rsid w:val="00A56960"/>
    <w:rsid w:val="00A62B5B"/>
    <w:rsid w:val="00A668E5"/>
    <w:rsid w:val="00A66DD0"/>
    <w:rsid w:val="00A71532"/>
    <w:rsid w:val="00A7324C"/>
    <w:rsid w:val="00A81D55"/>
    <w:rsid w:val="00A8260F"/>
    <w:rsid w:val="00A93610"/>
    <w:rsid w:val="00A97115"/>
    <w:rsid w:val="00AA69BB"/>
    <w:rsid w:val="00AB4DB3"/>
    <w:rsid w:val="00AC3316"/>
    <w:rsid w:val="00AC413E"/>
    <w:rsid w:val="00AD2D64"/>
    <w:rsid w:val="00AE25C3"/>
    <w:rsid w:val="00AE634D"/>
    <w:rsid w:val="00AF2CC8"/>
    <w:rsid w:val="00AF703F"/>
    <w:rsid w:val="00B000A7"/>
    <w:rsid w:val="00B074D5"/>
    <w:rsid w:val="00B1567E"/>
    <w:rsid w:val="00B25576"/>
    <w:rsid w:val="00B26D18"/>
    <w:rsid w:val="00B53C24"/>
    <w:rsid w:val="00B553B3"/>
    <w:rsid w:val="00B579F7"/>
    <w:rsid w:val="00B74B12"/>
    <w:rsid w:val="00B74B65"/>
    <w:rsid w:val="00B74C85"/>
    <w:rsid w:val="00B775CC"/>
    <w:rsid w:val="00BA26FC"/>
    <w:rsid w:val="00BA3CC9"/>
    <w:rsid w:val="00BA4F79"/>
    <w:rsid w:val="00BB1CBB"/>
    <w:rsid w:val="00BB3375"/>
    <w:rsid w:val="00BB4BA7"/>
    <w:rsid w:val="00BC13A5"/>
    <w:rsid w:val="00BC1663"/>
    <w:rsid w:val="00BC59DC"/>
    <w:rsid w:val="00BD3259"/>
    <w:rsid w:val="00BD731C"/>
    <w:rsid w:val="00BE1852"/>
    <w:rsid w:val="00BF2025"/>
    <w:rsid w:val="00BF4438"/>
    <w:rsid w:val="00BF5EDC"/>
    <w:rsid w:val="00C01393"/>
    <w:rsid w:val="00C07348"/>
    <w:rsid w:val="00C15AC1"/>
    <w:rsid w:val="00C20B43"/>
    <w:rsid w:val="00C25F42"/>
    <w:rsid w:val="00C26B58"/>
    <w:rsid w:val="00C344A2"/>
    <w:rsid w:val="00C57160"/>
    <w:rsid w:val="00C6691D"/>
    <w:rsid w:val="00C701FC"/>
    <w:rsid w:val="00C7089D"/>
    <w:rsid w:val="00C710B2"/>
    <w:rsid w:val="00C72ECE"/>
    <w:rsid w:val="00C74227"/>
    <w:rsid w:val="00C863C8"/>
    <w:rsid w:val="00C95420"/>
    <w:rsid w:val="00CB1D4C"/>
    <w:rsid w:val="00CB492F"/>
    <w:rsid w:val="00CB7940"/>
    <w:rsid w:val="00CD179E"/>
    <w:rsid w:val="00CD3831"/>
    <w:rsid w:val="00CD5C22"/>
    <w:rsid w:val="00CE353E"/>
    <w:rsid w:val="00CE5BC8"/>
    <w:rsid w:val="00CF116C"/>
    <w:rsid w:val="00CF2239"/>
    <w:rsid w:val="00D06C60"/>
    <w:rsid w:val="00D16550"/>
    <w:rsid w:val="00D2759F"/>
    <w:rsid w:val="00D313DC"/>
    <w:rsid w:val="00D375A2"/>
    <w:rsid w:val="00D403BF"/>
    <w:rsid w:val="00D412A0"/>
    <w:rsid w:val="00D45CE7"/>
    <w:rsid w:val="00D535A6"/>
    <w:rsid w:val="00D559FF"/>
    <w:rsid w:val="00D567EF"/>
    <w:rsid w:val="00D60BCD"/>
    <w:rsid w:val="00D61F6E"/>
    <w:rsid w:val="00D6245C"/>
    <w:rsid w:val="00D6375D"/>
    <w:rsid w:val="00D63BC9"/>
    <w:rsid w:val="00D85CFD"/>
    <w:rsid w:val="00D97866"/>
    <w:rsid w:val="00DA1E2C"/>
    <w:rsid w:val="00DB6CE3"/>
    <w:rsid w:val="00DC03D4"/>
    <w:rsid w:val="00DC1977"/>
    <w:rsid w:val="00DC294F"/>
    <w:rsid w:val="00DD236A"/>
    <w:rsid w:val="00DE4C86"/>
    <w:rsid w:val="00DE7BDA"/>
    <w:rsid w:val="00DF0D75"/>
    <w:rsid w:val="00DF282C"/>
    <w:rsid w:val="00DF78E0"/>
    <w:rsid w:val="00DF7C3C"/>
    <w:rsid w:val="00E0526E"/>
    <w:rsid w:val="00E07A64"/>
    <w:rsid w:val="00E12A3E"/>
    <w:rsid w:val="00E17546"/>
    <w:rsid w:val="00E216C1"/>
    <w:rsid w:val="00E31796"/>
    <w:rsid w:val="00E356C5"/>
    <w:rsid w:val="00E41590"/>
    <w:rsid w:val="00E44E33"/>
    <w:rsid w:val="00E55726"/>
    <w:rsid w:val="00E67846"/>
    <w:rsid w:val="00E7259A"/>
    <w:rsid w:val="00E72A09"/>
    <w:rsid w:val="00E82CC6"/>
    <w:rsid w:val="00E82DC9"/>
    <w:rsid w:val="00E86F93"/>
    <w:rsid w:val="00EA134E"/>
    <w:rsid w:val="00EA5043"/>
    <w:rsid w:val="00EA79FD"/>
    <w:rsid w:val="00EA7AE7"/>
    <w:rsid w:val="00EB0E65"/>
    <w:rsid w:val="00EC304A"/>
    <w:rsid w:val="00EC45E3"/>
    <w:rsid w:val="00EC479F"/>
    <w:rsid w:val="00ED5EFB"/>
    <w:rsid w:val="00ED6F36"/>
    <w:rsid w:val="00EE073F"/>
    <w:rsid w:val="00EE1723"/>
    <w:rsid w:val="00EE7231"/>
    <w:rsid w:val="00EF3F0B"/>
    <w:rsid w:val="00EF4B75"/>
    <w:rsid w:val="00F01C00"/>
    <w:rsid w:val="00F02A73"/>
    <w:rsid w:val="00F06F92"/>
    <w:rsid w:val="00F13926"/>
    <w:rsid w:val="00F16747"/>
    <w:rsid w:val="00F2473C"/>
    <w:rsid w:val="00F33053"/>
    <w:rsid w:val="00F452A2"/>
    <w:rsid w:val="00F51FA4"/>
    <w:rsid w:val="00F56B33"/>
    <w:rsid w:val="00F62797"/>
    <w:rsid w:val="00F732F9"/>
    <w:rsid w:val="00F77B2E"/>
    <w:rsid w:val="00F81958"/>
    <w:rsid w:val="00F97379"/>
    <w:rsid w:val="00FA3DEA"/>
    <w:rsid w:val="00FA561A"/>
    <w:rsid w:val="00FA7130"/>
    <w:rsid w:val="00FB3978"/>
    <w:rsid w:val="00FB49D7"/>
    <w:rsid w:val="00FC0ACF"/>
    <w:rsid w:val="00FC20CF"/>
    <w:rsid w:val="00FD0B12"/>
    <w:rsid w:val="00FD0B22"/>
    <w:rsid w:val="00FE1CB3"/>
    <w:rsid w:val="00FE47AC"/>
    <w:rsid w:val="00FE4C2C"/>
    <w:rsid w:val="00FE5DBF"/>
    <w:rsid w:val="00FF5682"/>
    <w:rsid w:val="6723C586"/>
    <w:rsid w:val="7D7B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04A"/>
  </w:style>
  <w:style w:type="paragraph" w:styleId="Footer">
    <w:name w:val="footer"/>
    <w:basedOn w:val="Normal"/>
    <w:link w:val="FooterChar"/>
    <w:uiPriority w:val="99"/>
    <w:unhideWhenUsed/>
    <w:rsid w:val="00EC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04A"/>
  </w:style>
  <w:style w:type="table" w:styleId="TableGrid">
    <w:name w:val="Table Grid"/>
    <w:basedOn w:val="TableNormal"/>
    <w:uiPriority w:val="59"/>
    <w:rsid w:val="00EC3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33E9"/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FB3978"/>
    <w:pPr>
      <w:widowControl w:val="0"/>
      <w:suppressAutoHyphens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3978"/>
    <w:rPr>
      <w:rFonts w:ascii="Verdana" w:eastAsia="Verdana" w:hAnsi="Verdana" w:cs="Times New Roman"/>
      <w:sz w:val="20"/>
      <w:szCs w:val="20"/>
    </w:rPr>
  </w:style>
  <w:style w:type="character" w:styleId="Hyperlink">
    <w:name w:val="Hyperlink"/>
    <w:uiPriority w:val="99"/>
    <w:unhideWhenUsed/>
    <w:rsid w:val="00842F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A01F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9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ftikhar-11838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B895-1A0C-4A5D-AB06-89A101C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Anindo Ray</dc:creator>
  <cp:lastModifiedBy>348370422</cp:lastModifiedBy>
  <cp:revision>2</cp:revision>
  <dcterms:created xsi:type="dcterms:W3CDTF">2019-06-25T05:32:00Z</dcterms:created>
  <dcterms:modified xsi:type="dcterms:W3CDTF">2019-06-25T05:32:00Z</dcterms:modified>
</cp:coreProperties>
</file>