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049" w:rsidRDefault="00233E2E">
      <w:pPr>
        <w:ind w:left="1040"/>
        <w:rPr>
          <w:sz w:val="20"/>
          <w:szCs w:val="20"/>
        </w:rPr>
      </w:pPr>
      <w:r>
        <w:rPr>
          <w:rFonts w:ascii="Calibri" w:eastAsia="Calibri" w:hAnsi="Calibri" w:cs="Calibri"/>
          <w:b/>
          <w:bCs/>
          <w:sz w:val="36"/>
          <w:szCs w:val="36"/>
        </w:rPr>
        <w:t xml:space="preserve">Arun </w:t>
      </w:r>
    </w:p>
    <w:p w:rsidR="00696049" w:rsidRDefault="00233E2E">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73660</wp:posOffset>
            </wp:positionH>
            <wp:positionV relativeFrom="paragraph">
              <wp:posOffset>-247015</wp:posOffset>
            </wp:positionV>
            <wp:extent cx="531495" cy="499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531495" cy="499745"/>
                    </a:xfrm>
                    <a:prstGeom prst="rect">
                      <a:avLst/>
                    </a:prstGeom>
                    <a:noFill/>
                  </pic:spPr>
                </pic:pic>
              </a:graphicData>
            </a:graphic>
          </wp:anchor>
        </w:drawing>
      </w:r>
    </w:p>
    <w:p w:rsidR="00696049" w:rsidRDefault="00233E2E">
      <w:pPr>
        <w:ind w:left="1040"/>
        <w:rPr>
          <w:sz w:val="20"/>
          <w:szCs w:val="20"/>
        </w:rPr>
      </w:pPr>
      <w:r>
        <w:rPr>
          <w:rFonts w:ascii="Calibri" w:eastAsia="Calibri" w:hAnsi="Calibri" w:cs="Calibri"/>
          <w:b/>
          <w:bCs/>
        </w:rPr>
        <w:t>Management Professional</w:t>
      </w:r>
    </w:p>
    <w:p w:rsidR="00696049" w:rsidRDefault="00696049">
      <w:pPr>
        <w:spacing w:line="272" w:lineRule="exact"/>
        <w:rPr>
          <w:sz w:val="24"/>
          <w:szCs w:val="24"/>
        </w:rPr>
      </w:pPr>
    </w:p>
    <w:p w:rsidR="00233E2E" w:rsidRPr="00233E2E" w:rsidRDefault="00233E2E" w:rsidP="00233E2E">
      <w:pPr>
        <w:ind w:left="1040"/>
        <w:rPr>
          <w:rFonts w:ascii="Calibri" w:eastAsia="Calibri" w:hAnsi="Calibri" w:cs="Calibri"/>
          <w:sz w:val="20"/>
          <w:szCs w:val="20"/>
        </w:rPr>
      </w:pPr>
      <w:r>
        <w:rPr>
          <w:rFonts w:ascii="Calibri" w:eastAsia="Calibri" w:hAnsi="Calibri" w:cs="Calibri"/>
          <w:b/>
          <w:bCs/>
          <w:sz w:val="20"/>
          <w:szCs w:val="20"/>
        </w:rPr>
        <w:t xml:space="preserve">E-mail: </w:t>
      </w:r>
      <w:hyperlink r:id="rId6" w:history="1">
        <w:r w:rsidRPr="00AB7392">
          <w:rPr>
            <w:rStyle w:val="Hyperlink"/>
            <w:rFonts w:ascii="Calibri" w:eastAsia="Calibri" w:hAnsi="Calibri" w:cs="Calibri"/>
            <w:sz w:val="20"/>
            <w:szCs w:val="20"/>
          </w:rPr>
          <w:t>arun.120657@2freemail.com</w:t>
        </w:r>
      </w:hyperlink>
      <w:r>
        <w:rPr>
          <w:rFonts w:ascii="Calibri" w:eastAsia="Calibri" w:hAnsi="Calibri" w:cs="Calibri"/>
          <w:sz w:val="20"/>
          <w:szCs w:val="20"/>
        </w:rPr>
        <w:t xml:space="preserve"> </w:t>
      </w:r>
    </w:p>
    <w:p w:rsidR="00696049" w:rsidRDefault="00696049">
      <w:pPr>
        <w:spacing w:line="20" w:lineRule="exact"/>
        <w:rPr>
          <w:sz w:val="24"/>
          <w:szCs w:val="24"/>
        </w:rPr>
      </w:pPr>
      <w:r>
        <w:rPr>
          <w:sz w:val="24"/>
          <w:szCs w:val="24"/>
        </w:rPr>
        <w:pict>
          <v:line id="Shape 2" o:spid="_x0000_s1027" style="position:absolute;z-index:251661312;visibility:visible;mso-wrap-distance-left:0;mso-wrap-distance-right:0" from="50pt,12.15pt" to="486.55pt,12.15pt" o:allowincell="f" strokeweight=".16931mm"/>
        </w:pict>
      </w:r>
    </w:p>
    <w:p w:rsidR="00696049" w:rsidRDefault="00696049">
      <w:pPr>
        <w:spacing w:line="200" w:lineRule="exact"/>
        <w:rPr>
          <w:sz w:val="24"/>
          <w:szCs w:val="24"/>
        </w:rPr>
      </w:pPr>
    </w:p>
    <w:p w:rsidR="00696049" w:rsidRDefault="00696049">
      <w:pPr>
        <w:spacing w:line="257" w:lineRule="exact"/>
        <w:rPr>
          <w:sz w:val="24"/>
          <w:szCs w:val="24"/>
        </w:rPr>
      </w:pPr>
    </w:p>
    <w:p w:rsidR="00696049" w:rsidRDefault="00233E2E">
      <w:pPr>
        <w:spacing w:line="243" w:lineRule="auto"/>
        <w:ind w:left="120" w:right="360"/>
        <w:jc w:val="both"/>
        <w:rPr>
          <w:sz w:val="20"/>
          <w:szCs w:val="20"/>
        </w:rPr>
      </w:pPr>
      <w:r>
        <w:rPr>
          <w:rFonts w:ascii="Calibri" w:eastAsia="Calibri" w:hAnsi="Calibri" w:cs="Calibri"/>
          <w:sz w:val="18"/>
          <w:szCs w:val="18"/>
        </w:rPr>
        <w:t xml:space="preserve">Management professional with 15+ years of Supply Chain, Freight forwarding, 3PL and Contract Logistics experience in Gulf. Track record of achievements in </w:t>
      </w:r>
      <w:r>
        <w:rPr>
          <w:rFonts w:ascii="Calibri" w:eastAsia="Calibri" w:hAnsi="Calibri" w:cs="Calibri"/>
          <w:sz w:val="18"/>
          <w:szCs w:val="18"/>
        </w:rPr>
        <w:t>leveraging supply chain, selecting the right suppliers &amp; vendors, procurement, inventory management, supervising warehouse operations, working with multinational brands and managing cost-effective logistics operations. Demonstrated expertise in handling mu</w:t>
      </w:r>
      <w:r>
        <w:rPr>
          <w:rFonts w:ascii="Calibri" w:eastAsia="Calibri" w:hAnsi="Calibri" w:cs="Calibri"/>
          <w:sz w:val="18"/>
          <w:szCs w:val="18"/>
        </w:rPr>
        <w:t>ltiple tasks efficiently, performing well under work pressure, and cooperative with management’s plans, handling team and meeting commercial contracts through on time shipments delivery and within budget. Developed strong rapport with major freight forward</w:t>
      </w:r>
      <w:r>
        <w:rPr>
          <w:rFonts w:ascii="Calibri" w:eastAsia="Calibri" w:hAnsi="Calibri" w:cs="Calibri"/>
          <w:sz w:val="18"/>
          <w:szCs w:val="18"/>
        </w:rPr>
        <w:t>ing, logistics key industry players, transport agencies and courier companies. Focused on achieving business objectives with strong problem solving and decision making skills.</w:t>
      </w:r>
    </w:p>
    <w:p w:rsidR="00696049" w:rsidRDefault="00696049">
      <w:pPr>
        <w:spacing w:line="149" w:lineRule="exact"/>
        <w:rPr>
          <w:sz w:val="24"/>
          <w:szCs w:val="24"/>
        </w:rPr>
      </w:pPr>
    </w:p>
    <w:p w:rsidR="00696049" w:rsidRDefault="00233E2E">
      <w:pPr>
        <w:ind w:left="400"/>
        <w:rPr>
          <w:sz w:val="20"/>
          <w:szCs w:val="20"/>
        </w:rPr>
      </w:pPr>
      <w:r>
        <w:rPr>
          <w:rFonts w:ascii="Calibri" w:eastAsia="Calibri" w:hAnsi="Calibri" w:cs="Calibri"/>
          <w:b/>
          <w:bCs/>
          <w:sz w:val="20"/>
          <w:szCs w:val="20"/>
        </w:rPr>
        <w:t>Strengths</w:t>
      </w:r>
    </w:p>
    <w:p w:rsidR="00696049" w:rsidRDefault="00696049">
      <w:pPr>
        <w:sectPr w:rsidR="00696049">
          <w:pgSz w:w="11900" w:h="16838"/>
          <w:pgMar w:top="781" w:right="766" w:bottom="36" w:left="1160" w:header="0" w:footer="0" w:gutter="0"/>
          <w:cols w:space="720" w:equalWidth="0">
            <w:col w:w="9980"/>
          </w:cols>
        </w:sectPr>
      </w:pPr>
    </w:p>
    <w:p w:rsidR="00696049" w:rsidRDefault="00696049">
      <w:pPr>
        <w:spacing w:line="18" w:lineRule="exact"/>
        <w:rPr>
          <w:sz w:val="24"/>
          <w:szCs w:val="24"/>
        </w:rPr>
      </w:pPr>
    </w:p>
    <w:p w:rsidR="00696049" w:rsidRDefault="00233E2E">
      <w:pPr>
        <w:ind w:left="540"/>
        <w:rPr>
          <w:sz w:val="20"/>
          <w:szCs w:val="20"/>
        </w:rPr>
      </w:pPr>
      <w:r>
        <w:rPr>
          <w:rFonts w:ascii="Calibri" w:eastAsia="Calibri" w:hAnsi="Calibri" w:cs="Calibri"/>
          <w:sz w:val="18"/>
          <w:szCs w:val="18"/>
        </w:rPr>
        <w:t>Management</w:t>
      </w:r>
    </w:p>
    <w:p w:rsidR="00696049" w:rsidRDefault="00233E2E">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165735</wp:posOffset>
            </wp:positionH>
            <wp:positionV relativeFrom="paragraph">
              <wp:posOffset>-120015</wp:posOffset>
            </wp:positionV>
            <wp:extent cx="88265" cy="882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696049" w:rsidRDefault="00233E2E">
      <w:pPr>
        <w:spacing w:line="238" w:lineRule="auto"/>
        <w:ind w:left="540"/>
        <w:rPr>
          <w:sz w:val="20"/>
          <w:szCs w:val="20"/>
        </w:rPr>
      </w:pPr>
      <w:r>
        <w:rPr>
          <w:rFonts w:ascii="Calibri" w:eastAsia="Calibri" w:hAnsi="Calibri" w:cs="Calibri"/>
          <w:sz w:val="18"/>
          <w:szCs w:val="18"/>
        </w:rPr>
        <w:t>P&amp;L Management</w:t>
      </w:r>
    </w:p>
    <w:p w:rsidR="00696049" w:rsidRDefault="00233E2E">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165735</wp:posOffset>
            </wp:positionH>
            <wp:positionV relativeFrom="paragraph">
              <wp:posOffset>-118110</wp:posOffset>
            </wp:positionV>
            <wp:extent cx="88265" cy="88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696049" w:rsidRDefault="00233E2E">
      <w:pPr>
        <w:ind w:left="540"/>
        <w:rPr>
          <w:sz w:val="20"/>
          <w:szCs w:val="20"/>
        </w:rPr>
      </w:pPr>
      <w:r>
        <w:rPr>
          <w:rFonts w:ascii="Calibri" w:eastAsia="Calibri" w:hAnsi="Calibri" w:cs="Calibri"/>
          <w:sz w:val="18"/>
          <w:szCs w:val="18"/>
        </w:rPr>
        <w:t>Organizational t</w:t>
      </w:r>
      <w:r>
        <w:rPr>
          <w:rFonts w:ascii="Calibri" w:eastAsia="Calibri" w:hAnsi="Calibri" w:cs="Calibri"/>
          <w:sz w:val="18"/>
          <w:szCs w:val="18"/>
        </w:rPr>
        <w:t>urn around</w:t>
      </w:r>
    </w:p>
    <w:p w:rsidR="00696049" w:rsidRDefault="00233E2E">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165735</wp:posOffset>
            </wp:positionH>
            <wp:positionV relativeFrom="paragraph">
              <wp:posOffset>-119380</wp:posOffset>
            </wp:positionV>
            <wp:extent cx="88265" cy="882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696049" w:rsidRDefault="00233E2E">
      <w:pPr>
        <w:ind w:left="540"/>
        <w:rPr>
          <w:sz w:val="20"/>
          <w:szCs w:val="20"/>
        </w:rPr>
      </w:pPr>
      <w:r>
        <w:rPr>
          <w:rFonts w:ascii="Calibri" w:eastAsia="Calibri" w:hAnsi="Calibri" w:cs="Calibri"/>
          <w:sz w:val="18"/>
          <w:szCs w:val="18"/>
        </w:rPr>
        <w:t>Versed with costing-budgeting-3PL audit</w:t>
      </w:r>
    </w:p>
    <w:p w:rsidR="00696049" w:rsidRDefault="00233E2E">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73660</wp:posOffset>
            </wp:positionH>
            <wp:positionV relativeFrom="paragraph">
              <wp:posOffset>79375</wp:posOffset>
            </wp:positionV>
            <wp:extent cx="241300" cy="228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extLst>
                    </a:blip>
                    <a:srcRect/>
                    <a:stretch>
                      <a:fillRect/>
                    </a:stretch>
                  </pic:blipFill>
                  <pic:spPr bwMode="auto">
                    <a:xfrm>
                      <a:off x="0" y="0"/>
                      <a:ext cx="241300" cy="228600"/>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165735</wp:posOffset>
            </wp:positionH>
            <wp:positionV relativeFrom="paragraph">
              <wp:posOffset>-119380</wp:posOffset>
            </wp:positionV>
            <wp:extent cx="88265" cy="882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extLst>
                    </a:blip>
                    <a:srcRect/>
                    <a:stretch>
                      <a:fillRect/>
                    </a:stretch>
                  </pic:blipFill>
                  <pic:spPr bwMode="auto">
                    <a:xfrm>
                      <a:off x="0" y="0"/>
                      <a:ext cx="88265" cy="88265"/>
                    </a:xfrm>
                    <a:prstGeom prst="rect">
                      <a:avLst/>
                    </a:prstGeom>
                    <a:noFill/>
                  </pic:spPr>
                </pic:pic>
              </a:graphicData>
            </a:graphic>
          </wp:anchor>
        </w:drawing>
      </w:r>
    </w:p>
    <w:p w:rsidR="00696049" w:rsidRDefault="00233E2E">
      <w:pPr>
        <w:spacing w:line="20" w:lineRule="exact"/>
        <w:rPr>
          <w:sz w:val="24"/>
          <w:szCs w:val="24"/>
        </w:rPr>
      </w:pPr>
      <w:r>
        <w:rPr>
          <w:sz w:val="24"/>
          <w:szCs w:val="24"/>
        </w:rPr>
        <w:br w:type="column"/>
      </w:r>
    </w:p>
    <w:p w:rsidR="00696049" w:rsidRDefault="00233E2E">
      <w:pPr>
        <w:rPr>
          <w:sz w:val="20"/>
          <w:szCs w:val="20"/>
        </w:rPr>
      </w:pPr>
      <w:r>
        <w:rPr>
          <w:rFonts w:ascii="Calibri" w:eastAsia="Calibri" w:hAnsi="Calibri" w:cs="Calibri"/>
          <w:sz w:val="18"/>
          <w:szCs w:val="18"/>
        </w:rPr>
        <w:t>Supply chain-logistics management expertise</w:t>
      </w:r>
    </w:p>
    <w:p w:rsidR="00696049" w:rsidRDefault="00233E2E">
      <w:pPr>
        <w:spacing w:line="238" w:lineRule="auto"/>
        <w:rPr>
          <w:sz w:val="20"/>
          <w:szCs w:val="20"/>
        </w:rPr>
      </w:pPr>
      <w:r>
        <w:rPr>
          <w:rFonts w:ascii="Calibri" w:eastAsia="Calibri" w:hAnsi="Calibri" w:cs="Calibri"/>
          <w:sz w:val="18"/>
          <w:szCs w:val="18"/>
        </w:rPr>
        <w:t>Inventory control &amp; stock management skills</w:t>
      </w:r>
    </w:p>
    <w:p w:rsidR="00696049" w:rsidRDefault="00233E2E">
      <w:pPr>
        <w:rPr>
          <w:sz w:val="20"/>
          <w:szCs w:val="20"/>
        </w:rPr>
      </w:pPr>
      <w:r>
        <w:rPr>
          <w:rFonts w:ascii="Calibri" w:eastAsia="Calibri" w:hAnsi="Calibri" w:cs="Calibri"/>
          <w:sz w:val="18"/>
          <w:szCs w:val="18"/>
        </w:rPr>
        <w:t>Process development &amp; implementation</w:t>
      </w:r>
    </w:p>
    <w:p w:rsidR="00696049" w:rsidRDefault="00696049">
      <w:pPr>
        <w:spacing w:line="1" w:lineRule="exact"/>
        <w:rPr>
          <w:sz w:val="24"/>
          <w:szCs w:val="24"/>
        </w:rPr>
      </w:pPr>
    </w:p>
    <w:p w:rsidR="00696049" w:rsidRDefault="00233E2E">
      <w:pPr>
        <w:rPr>
          <w:sz w:val="20"/>
          <w:szCs w:val="20"/>
        </w:rPr>
      </w:pPr>
      <w:r>
        <w:rPr>
          <w:rFonts w:ascii="Calibri" w:eastAsia="Calibri" w:hAnsi="Calibri" w:cs="Calibri"/>
          <w:sz w:val="18"/>
          <w:szCs w:val="18"/>
        </w:rPr>
        <w:t>People management &amp; team leadership skills</w:t>
      </w:r>
    </w:p>
    <w:p w:rsidR="00696049" w:rsidRDefault="00696049">
      <w:pPr>
        <w:spacing w:line="197" w:lineRule="exact"/>
        <w:rPr>
          <w:sz w:val="24"/>
          <w:szCs w:val="24"/>
        </w:rPr>
      </w:pPr>
    </w:p>
    <w:p w:rsidR="00696049" w:rsidRDefault="00696049">
      <w:pPr>
        <w:sectPr w:rsidR="00696049">
          <w:type w:val="continuous"/>
          <w:pgSz w:w="11900" w:h="16838"/>
          <w:pgMar w:top="781" w:right="766" w:bottom="36" w:left="1160" w:header="0" w:footer="0" w:gutter="0"/>
          <w:cols w:num="2" w:space="720" w:equalWidth="0">
            <w:col w:w="4780" w:space="720"/>
            <w:col w:w="4480"/>
          </w:cols>
        </w:sectPr>
      </w:pPr>
    </w:p>
    <w:p w:rsidR="00696049" w:rsidRDefault="00233E2E">
      <w:pPr>
        <w:ind w:left="740"/>
        <w:rPr>
          <w:sz w:val="20"/>
          <w:szCs w:val="20"/>
        </w:rPr>
      </w:pPr>
      <w:r>
        <w:rPr>
          <w:rFonts w:ascii="Calibri" w:eastAsia="Calibri" w:hAnsi="Calibri" w:cs="Calibri"/>
          <w:b/>
          <w:bCs/>
        </w:rPr>
        <w:lastRenderedPageBreak/>
        <w:t>C a r e e r  S n a p s h o t</w:t>
      </w:r>
    </w:p>
    <w:p w:rsidR="00696049" w:rsidRDefault="00696049">
      <w:pPr>
        <w:spacing w:line="20" w:lineRule="exact"/>
        <w:rPr>
          <w:sz w:val="24"/>
          <w:szCs w:val="24"/>
        </w:rPr>
      </w:pPr>
      <w:r>
        <w:rPr>
          <w:sz w:val="24"/>
          <w:szCs w:val="24"/>
        </w:rPr>
        <w:pict>
          <v:line id="Shape 8" o:spid="_x0000_s1033" style="position:absolute;z-index:251662336;visibility:visible;mso-wrap-distance-left:0;mso-wrap-distance-right:0" from="32pt,1.35pt" to="486.55pt,1.35pt" o:allowincell="f" strokeweight=".16964mm"/>
        </w:pict>
      </w:r>
    </w:p>
    <w:p w:rsidR="00696049" w:rsidRDefault="00696049">
      <w:pPr>
        <w:spacing w:line="216" w:lineRule="exact"/>
        <w:rPr>
          <w:sz w:val="24"/>
          <w:szCs w:val="24"/>
        </w:rPr>
      </w:pPr>
    </w:p>
    <w:tbl>
      <w:tblPr>
        <w:tblW w:w="0" w:type="auto"/>
        <w:tblInd w:w="120" w:type="dxa"/>
        <w:tblLayout w:type="fixed"/>
        <w:tblCellMar>
          <w:left w:w="0" w:type="dxa"/>
          <w:right w:w="0" w:type="dxa"/>
        </w:tblCellMar>
        <w:tblLook w:val="04A0"/>
      </w:tblPr>
      <w:tblGrid>
        <w:gridCol w:w="440"/>
        <w:gridCol w:w="6520"/>
        <w:gridCol w:w="2660"/>
        <w:gridCol w:w="20"/>
      </w:tblGrid>
      <w:tr w:rsidR="00696049">
        <w:trPr>
          <w:trHeight w:val="221"/>
        </w:trPr>
        <w:tc>
          <w:tcPr>
            <w:tcW w:w="6960" w:type="dxa"/>
            <w:gridSpan w:val="2"/>
            <w:vAlign w:val="bottom"/>
          </w:tcPr>
          <w:p w:rsidR="00696049" w:rsidRDefault="00233E2E">
            <w:pPr>
              <w:rPr>
                <w:sz w:val="20"/>
                <w:szCs w:val="20"/>
              </w:rPr>
            </w:pPr>
            <w:r>
              <w:rPr>
                <w:rFonts w:ascii="Calibri" w:eastAsia="Calibri" w:hAnsi="Calibri" w:cs="Calibri"/>
                <w:b/>
                <w:bCs/>
                <w:sz w:val="18"/>
                <w:szCs w:val="18"/>
              </w:rPr>
              <w:t>Divisional Manager</w:t>
            </w:r>
          </w:p>
        </w:tc>
        <w:tc>
          <w:tcPr>
            <w:tcW w:w="2660" w:type="dxa"/>
            <w:vAlign w:val="bottom"/>
          </w:tcPr>
          <w:p w:rsidR="00696049" w:rsidRDefault="00233E2E">
            <w:pPr>
              <w:ind w:left="1020"/>
              <w:rPr>
                <w:sz w:val="20"/>
                <w:szCs w:val="20"/>
              </w:rPr>
            </w:pPr>
            <w:r>
              <w:rPr>
                <w:rFonts w:ascii="Calibri" w:eastAsia="Calibri" w:hAnsi="Calibri" w:cs="Calibri"/>
                <w:b/>
                <w:bCs/>
                <w:sz w:val="18"/>
                <w:szCs w:val="18"/>
              </w:rPr>
              <w:t>Feb 2015 – Present</w:t>
            </w:r>
          </w:p>
        </w:tc>
        <w:tc>
          <w:tcPr>
            <w:tcW w:w="0" w:type="dxa"/>
            <w:vAlign w:val="bottom"/>
          </w:tcPr>
          <w:p w:rsidR="00696049" w:rsidRDefault="00696049">
            <w:pPr>
              <w:rPr>
                <w:sz w:val="1"/>
                <w:szCs w:val="1"/>
              </w:rPr>
            </w:pPr>
          </w:p>
        </w:tc>
      </w:tr>
      <w:tr w:rsidR="00696049">
        <w:trPr>
          <w:trHeight w:val="238"/>
        </w:trPr>
        <w:tc>
          <w:tcPr>
            <w:tcW w:w="6960" w:type="dxa"/>
            <w:gridSpan w:val="2"/>
            <w:vAlign w:val="bottom"/>
          </w:tcPr>
          <w:p w:rsidR="00696049" w:rsidRDefault="00696049">
            <w:pPr>
              <w:rPr>
                <w:sz w:val="20"/>
                <w:szCs w:val="20"/>
              </w:rPr>
            </w:pPr>
          </w:p>
        </w:tc>
        <w:tc>
          <w:tcPr>
            <w:tcW w:w="2660" w:type="dxa"/>
            <w:vAlign w:val="bottom"/>
          </w:tcPr>
          <w:p w:rsidR="00696049" w:rsidRDefault="00696049">
            <w:pPr>
              <w:rPr>
                <w:sz w:val="20"/>
                <w:szCs w:val="20"/>
              </w:rPr>
            </w:pPr>
          </w:p>
        </w:tc>
        <w:tc>
          <w:tcPr>
            <w:tcW w:w="0" w:type="dxa"/>
            <w:vAlign w:val="bottom"/>
          </w:tcPr>
          <w:p w:rsidR="00696049" w:rsidRDefault="00696049">
            <w:pPr>
              <w:rPr>
                <w:sz w:val="1"/>
                <w:szCs w:val="1"/>
              </w:rPr>
            </w:pPr>
          </w:p>
        </w:tc>
      </w:tr>
      <w:tr w:rsidR="00696049">
        <w:trPr>
          <w:trHeight w:val="422"/>
        </w:trPr>
        <w:tc>
          <w:tcPr>
            <w:tcW w:w="6960" w:type="dxa"/>
            <w:gridSpan w:val="2"/>
            <w:vAlign w:val="bottom"/>
          </w:tcPr>
          <w:p w:rsidR="00696049" w:rsidRDefault="00233E2E">
            <w:pPr>
              <w:rPr>
                <w:sz w:val="20"/>
                <w:szCs w:val="20"/>
              </w:rPr>
            </w:pPr>
            <w:r>
              <w:rPr>
                <w:rFonts w:ascii="Calibri" w:eastAsia="Calibri" w:hAnsi="Calibri" w:cs="Calibri"/>
                <w:b/>
                <w:bCs/>
                <w:sz w:val="18"/>
                <w:szCs w:val="18"/>
              </w:rPr>
              <w:t>Divisional Manager</w:t>
            </w:r>
          </w:p>
        </w:tc>
        <w:tc>
          <w:tcPr>
            <w:tcW w:w="2660" w:type="dxa"/>
            <w:vAlign w:val="bottom"/>
          </w:tcPr>
          <w:p w:rsidR="00696049" w:rsidRDefault="00233E2E">
            <w:pPr>
              <w:ind w:left="1000"/>
              <w:rPr>
                <w:sz w:val="20"/>
                <w:szCs w:val="20"/>
              </w:rPr>
            </w:pPr>
            <w:r>
              <w:rPr>
                <w:rFonts w:ascii="Calibri" w:eastAsia="Calibri" w:hAnsi="Calibri" w:cs="Calibri"/>
                <w:b/>
                <w:bCs/>
                <w:sz w:val="18"/>
                <w:szCs w:val="18"/>
              </w:rPr>
              <w:t>Sep 2012 – Feb 2015</w:t>
            </w:r>
          </w:p>
        </w:tc>
        <w:tc>
          <w:tcPr>
            <w:tcW w:w="0" w:type="dxa"/>
            <w:vAlign w:val="bottom"/>
          </w:tcPr>
          <w:p w:rsidR="00696049" w:rsidRDefault="00696049">
            <w:pPr>
              <w:rPr>
                <w:sz w:val="1"/>
                <w:szCs w:val="1"/>
              </w:rPr>
            </w:pPr>
          </w:p>
        </w:tc>
      </w:tr>
      <w:tr w:rsidR="00696049">
        <w:trPr>
          <w:trHeight w:val="238"/>
        </w:trPr>
        <w:tc>
          <w:tcPr>
            <w:tcW w:w="6960" w:type="dxa"/>
            <w:gridSpan w:val="2"/>
            <w:vAlign w:val="bottom"/>
          </w:tcPr>
          <w:p w:rsidR="00696049" w:rsidRDefault="00696049">
            <w:pPr>
              <w:rPr>
                <w:sz w:val="20"/>
                <w:szCs w:val="20"/>
              </w:rPr>
            </w:pPr>
          </w:p>
        </w:tc>
        <w:tc>
          <w:tcPr>
            <w:tcW w:w="2660" w:type="dxa"/>
            <w:vAlign w:val="bottom"/>
          </w:tcPr>
          <w:p w:rsidR="00696049" w:rsidRDefault="00696049">
            <w:pPr>
              <w:rPr>
                <w:sz w:val="20"/>
                <w:szCs w:val="20"/>
              </w:rPr>
            </w:pPr>
          </w:p>
        </w:tc>
        <w:tc>
          <w:tcPr>
            <w:tcW w:w="0" w:type="dxa"/>
            <w:vAlign w:val="bottom"/>
          </w:tcPr>
          <w:p w:rsidR="00696049" w:rsidRDefault="00696049">
            <w:pPr>
              <w:rPr>
                <w:sz w:val="1"/>
                <w:szCs w:val="1"/>
              </w:rPr>
            </w:pPr>
          </w:p>
        </w:tc>
      </w:tr>
      <w:tr w:rsidR="00696049">
        <w:trPr>
          <w:trHeight w:val="419"/>
        </w:trPr>
        <w:tc>
          <w:tcPr>
            <w:tcW w:w="6960" w:type="dxa"/>
            <w:gridSpan w:val="2"/>
            <w:vAlign w:val="bottom"/>
          </w:tcPr>
          <w:p w:rsidR="00696049" w:rsidRDefault="00233E2E">
            <w:pPr>
              <w:rPr>
                <w:sz w:val="20"/>
                <w:szCs w:val="20"/>
              </w:rPr>
            </w:pPr>
            <w:r>
              <w:rPr>
                <w:rFonts w:ascii="Calibri" w:eastAsia="Calibri" w:hAnsi="Calibri" w:cs="Calibri"/>
                <w:b/>
                <w:bCs/>
                <w:sz w:val="18"/>
                <w:szCs w:val="18"/>
              </w:rPr>
              <w:t>Manager Supply Chain</w:t>
            </w:r>
          </w:p>
        </w:tc>
        <w:tc>
          <w:tcPr>
            <w:tcW w:w="2660" w:type="dxa"/>
            <w:vAlign w:val="bottom"/>
          </w:tcPr>
          <w:p w:rsidR="00696049" w:rsidRDefault="00233E2E">
            <w:pPr>
              <w:ind w:left="1000"/>
              <w:rPr>
                <w:sz w:val="20"/>
                <w:szCs w:val="20"/>
              </w:rPr>
            </w:pPr>
            <w:r>
              <w:rPr>
                <w:rFonts w:ascii="Calibri" w:eastAsia="Calibri" w:hAnsi="Calibri" w:cs="Calibri"/>
                <w:b/>
                <w:bCs/>
                <w:sz w:val="18"/>
                <w:szCs w:val="18"/>
              </w:rPr>
              <w:t>Jan 2010 – Aug 2012</w:t>
            </w:r>
          </w:p>
        </w:tc>
        <w:tc>
          <w:tcPr>
            <w:tcW w:w="0" w:type="dxa"/>
            <w:vAlign w:val="bottom"/>
          </w:tcPr>
          <w:p w:rsidR="00696049" w:rsidRDefault="00696049">
            <w:pPr>
              <w:rPr>
                <w:sz w:val="1"/>
                <w:szCs w:val="1"/>
              </w:rPr>
            </w:pPr>
          </w:p>
        </w:tc>
      </w:tr>
      <w:tr w:rsidR="00696049">
        <w:trPr>
          <w:trHeight w:val="221"/>
        </w:trPr>
        <w:tc>
          <w:tcPr>
            <w:tcW w:w="6960" w:type="dxa"/>
            <w:gridSpan w:val="2"/>
            <w:vAlign w:val="bottom"/>
          </w:tcPr>
          <w:p w:rsidR="00696049" w:rsidRDefault="00696049">
            <w:pPr>
              <w:rPr>
                <w:sz w:val="20"/>
                <w:szCs w:val="20"/>
              </w:rPr>
            </w:pPr>
          </w:p>
        </w:tc>
        <w:tc>
          <w:tcPr>
            <w:tcW w:w="2660" w:type="dxa"/>
            <w:vAlign w:val="bottom"/>
          </w:tcPr>
          <w:p w:rsidR="00696049" w:rsidRDefault="00696049">
            <w:pPr>
              <w:rPr>
                <w:sz w:val="19"/>
                <w:szCs w:val="19"/>
              </w:rPr>
            </w:pPr>
          </w:p>
        </w:tc>
        <w:tc>
          <w:tcPr>
            <w:tcW w:w="0" w:type="dxa"/>
            <w:vAlign w:val="bottom"/>
          </w:tcPr>
          <w:p w:rsidR="00696049" w:rsidRDefault="00696049">
            <w:pPr>
              <w:rPr>
                <w:sz w:val="1"/>
                <w:szCs w:val="1"/>
              </w:rPr>
            </w:pPr>
          </w:p>
        </w:tc>
      </w:tr>
      <w:tr w:rsidR="00696049">
        <w:trPr>
          <w:trHeight w:val="239"/>
        </w:trPr>
        <w:tc>
          <w:tcPr>
            <w:tcW w:w="6960" w:type="dxa"/>
            <w:gridSpan w:val="2"/>
            <w:vAlign w:val="bottom"/>
          </w:tcPr>
          <w:p w:rsidR="00696049" w:rsidRDefault="00233E2E">
            <w:pPr>
              <w:rPr>
                <w:sz w:val="20"/>
                <w:szCs w:val="20"/>
              </w:rPr>
            </w:pPr>
            <w:r>
              <w:rPr>
                <w:rFonts w:ascii="Calibri" w:eastAsia="Calibri" w:hAnsi="Calibri" w:cs="Calibri"/>
                <w:sz w:val="18"/>
                <w:szCs w:val="18"/>
              </w:rPr>
              <w:t>Access automation, parking management.</w:t>
            </w:r>
          </w:p>
        </w:tc>
        <w:tc>
          <w:tcPr>
            <w:tcW w:w="2660" w:type="dxa"/>
            <w:vMerge w:val="restart"/>
            <w:vAlign w:val="bottom"/>
          </w:tcPr>
          <w:p w:rsidR="00696049" w:rsidRDefault="00233E2E">
            <w:pPr>
              <w:ind w:left="1000"/>
              <w:rPr>
                <w:sz w:val="20"/>
                <w:szCs w:val="20"/>
              </w:rPr>
            </w:pPr>
            <w:r>
              <w:rPr>
                <w:rFonts w:ascii="Calibri" w:eastAsia="Calibri" w:hAnsi="Calibri" w:cs="Calibri"/>
                <w:b/>
                <w:bCs/>
                <w:sz w:val="18"/>
                <w:szCs w:val="18"/>
              </w:rPr>
              <w:t>Dec 2004 – Dec 2010</w:t>
            </w:r>
          </w:p>
        </w:tc>
        <w:tc>
          <w:tcPr>
            <w:tcW w:w="0" w:type="dxa"/>
            <w:vAlign w:val="bottom"/>
          </w:tcPr>
          <w:p w:rsidR="00696049" w:rsidRDefault="00696049">
            <w:pPr>
              <w:rPr>
                <w:sz w:val="1"/>
                <w:szCs w:val="1"/>
              </w:rPr>
            </w:pPr>
          </w:p>
        </w:tc>
      </w:tr>
      <w:tr w:rsidR="00696049">
        <w:trPr>
          <w:trHeight w:val="221"/>
        </w:trPr>
        <w:tc>
          <w:tcPr>
            <w:tcW w:w="6960" w:type="dxa"/>
            <w:gridSpan w:val="2"/>
            <w:vMerge w:val="restart"/>
            <w:vAlign w:val="bottom"/>
          </w:tcPr>
          <w:p w:rsidR="00696049" w:rsidRDefault="00233E2E">
            <w:pPr>
              <w:rPr>
                <w:sz w:val="20"/>
                <w:szCs w:val="20"/>
              </w:rPr>
            </w:pPr>
            <w:r>
              <w:rPr>
                <w:rFonts w:ascii="Calibri" w:eastAsia="Calibri" w:hAnsi="Calibri" w:cs="Calibri"/>
                <w:b/>
                <w:bCs/>
                <w:sz w:val="18"/>
                <w:szCs w:val="18"/>
              </w:rPr>
              <w:t>Operations Manager</w:t>
            </w:r>
          </w:p>
        </w:tc>
        <w:tc>
          <w:tcPr>
            <w:tcW w:w="2660" w:type="dxa"/>
            <w:vMerge/>
            <w:vAlign w:val="bottom"/>
          </w:tcPr>
          <w:p w:rsidR="00696049" w:rsidRDefault="00696049">
            <w:pPr>
              <w:rPr>
                <w:sz w:val="19"/>
                <w:szCs w:val="19"/>
              </w:rPr>
            </w:pPr>
          </w:p>
        </w:tc>
        <w:tc>
          <w:tcPr>
            <w:tcW w:w="0" w:type="dxa"/>
            <w:vAlign w:val="bottom"/>
          </w:tcPr>
          <w:p w:rsidR="00696049" w:rsidRDefault="00696049">
            <w:pPr>
              <w:rPr>
                <w:sz w:val="1"/>
                <w:szCs w:val="1"/>
              </w:rPr>
            </w:pPr>
          </w:p>
        </w:tc>
      </w:tr>
      <w:tr w:rsidR="00696049">
        <w:trPr>
          <w:trHeight w:val="201"/>
        </w:trPr>
        <w:tc>
          <w:tcPr>
            <w:tcW w:w="6960" w:type="dxa"/>
            <w:gridSpan w:val="2"/>
            <w:vMerge/>
            <w:vAlign w:val="bottom"/>
          </w:tcPr>
          <w:p w:rsidR="00696049" w:rsidRDefault="00696049">
            <w:pPr>
              <w:rPr>
                <w:sz w:val="17"/>
                <w:szCs w:val="17"/>
              </w:rPr>
            </w:pPr>
          </w:p>
        </w:tc>
        <w:tc>
          <w:tcPr>
            <w:tcW w:w="2660" w:type="dxa"/>
            <w:vAlign w:val="bottom"/>
          </w:tcPr>
          <w:p w:rsidR="00696049" w:rsidRDefault="00696049">
            <w:pPr>
              <w:rPr>
                <w:sz w:val="17"/>
                <w:szCs w:val="17"/>
              </w:rPr>
            </w:pPr>
          </w:p>
        </w:tc>
        <w:tc>
          <w:tcPr>
            <w:tcW w:w="0" w:type="dxa"/>
            <w:vAlign w:val="bottom"/>
          </w:tcPr>
          <w:p w:rsidR="00696049" w:rsidRDefault="00696049">
            <w:pPr>
              <w:rPr>
                <w:sz w:val="1"/>
                <w:szCs w:val="1"/>
              </w:rPr>
            </w:pPr>
          </w:p>
        </w:tc>
      </w:tr>
      <w:tr w:rsidR="00696049">
        <w:trPr>
          <w:trHeight w:val="218"/>
        </w:trPr>
        <w:tc>
          <w:tcPr>
            <w:tcW w:w="6960" w:type="dxa"/>
            <w:gridSpan w:val="2"/>
            <w:vAlign w:val="bottom"/>
          </w:tcPr>
          <w:p w:rsidR="00696049" w:rsidRDefault="00696049">
            <w:pPr>
              <w:spacing w:line="218" w:lineRule="exact"/>
              <w:rPr>
                <w:sz w:val="20"/>
                <w:szCs w:val="20"/>
              </w:rPr>
            </w:pPr>
          </w:p>
        </w:tc>
        <w:tc>
          <w:tcPr>
            <w:tcW w:w="2660" w:type="dxa"/>
            <w:vAlign w:val="bottom"/>
          </w:tcPr>
          <w:p w:rsidR="00696049" w:rsidRDefault="00696049">
            <w:pPr>
              <w:rPr>
                <w:sz w:val="18"/>
                <w:szCs w:val="18"/>
              </w:rPr>
            </w:pPr>
          </w:p>
        </w:tc>
        <w:tc>
          <w:tcPr>
            <w:tcW w:w="0" w:type="dxa"/>
            <w:vAlign w:val="bottom"/>
          </w:tcPr>
          <w:p w:rsidR="00696049" w:rsidRDefault="00696049">
            <w:pPr>
              <w:rPr>
                <w:sz w:val="1"/>
                <w:szCs w:val="1"/>
              </w:rPr>
            </w:pPr>
          </w:p>
        </w:tc>
      </w:tr>
      <w:tr w:rsidR="00696049">
        <w:trPr>
          <w:trHeight w:val="239"/>
        </w:trPr>
        <w:tc>
          <w:tcPr>
            <w:tcW w:w="6960" w:type="dxa"/>
            <w:gridSpan w:val="2"/>
            <w:vAlign w:val="bottom"/>
          </w:tcPr>
          <w:p w:rsidR="00696049" w:rsidRDefault="00233E2E">
            <w:pPr>
              <w:rPr>
                <w:sz w:val="20"/>
                <w:szCs w:val="20"/>
              </w:rPr>
            </w:pPr>
            <w:r>
              <w:rPr>
                <w:rFonts w:ascii="Calibri" w:eastAsia="Calibri" w:hAnsi="Calibri" w:cs="Calibri"/>
                <w:sz w:val="18"/>
                <w:szCs w:val="18"/>
              </w:rPr>
              <w:t xml:space="preserve">Lighting fixtures wholesaler </w:t>
            </w:r>
            <w:r>
              <w:rPr>
                <w:rFonts w:ascii="Calibri" w:eastAsia="Calibri" w:hAnsi="Calibri" w:cs="Calibri"/>
                <w:sz w:val="18"/>
                <w:szCs w:val="18"/>
              </w:rPr>
              <w:t>and manufacturer.</w:t>
            </w:r>
          </w:p>
        </w:tc>
        <w:tc>
          <w:tcPr>
            <w:tcW w:w="2660" w:type="dxa"/>
            <w:vAlign w:val="bottom"/>
          </w:tcPr>
          <w:p w:rsidR="00696049" w:rsidRDefault="00696049">
            <w:pPr>
              <w:rPr>
                <w:sz w:val="20"/>
                <w:szCs w:val="20"/>
              </w:rPr>
            </w:pPr>
          </w:p>
        </w:tc>
        <w:tc>
          <w:tcPr>
            <w:tcW w:w="0" w:type="dxa"/>
            <w:vAlign w:val="bottom"/>
          </w:tcPr>
          <w:p w:rsidR="00696049" w:rsidRDefault="00696049">
            <w:pPr>
              <w:rPr>
                <w:sz w:val="1"/>
                <w:szCs w:val="1"/>
              </w:rPr>
            </w:pPr>
          </w:p>
        </w:tc>
      </w:tr>
      <w:tr w:rsidR="00696049">
        <w:trPr>
          <w:trHeight w:val="422"/>
        </w:trPr>
        <w:tc>
          <w:tcPr>
            <w:tcW w:w="6960" w:type="dxa"/>
            <w:gridSpan w:val="2"/>
            <w:vAlign w:val="bottom"/>
          </w:tcPr>
          <w:p w:rsidR="00696049" w:rsidRDefault="00233E2E">
            <w:pPr>
              <w:rPr>
                <w:sz w:val="20"/>
                <w:szCs w:val="20"/>
              </w:rPr>
            </w:pPr>
            <w:r>
              <w:rPr>
                <w:rFonts w:ascii="Calibri" w:eastAsia="Calibri" w:hAnsi="Calibri" w:cs="Calibri"/>
                <w:b/>
                <w:bCs/>
                <w:sz w:val="18"/>
                <w:szCs w:val="18"/>
              </w:rPr>
              <w:t>Team Leader Operations-Key Accounts</w:t>
            </w:r>
          </w:p>
        </w:tc>
        <w:tc>
          <w:tcPr>
            <w:tcW w:w="2660" w:type="dxa"/>
            <w:vAlign w:val="bottom"/>
          </w:tcPr>
          <w:p w:rsidR="00696049" w:rsidRDefault="00233E2E">
            <w:pPr>
              <w:ind w:left="1000"/>
              <w:rPr>
                <w:sz w:val="20"/>
                <w:szCs w:val="20"/>
              </w:rPr>
            </w:pPr>
            <w:r>
              <w:rPr>
                <w:rFonts w:ascii="Calibri" w:eastAsia="Calibri" w:hAnsi="Calibri" w:cs="Calibri"/>
                <w:b/>
                <w:bCs/>
                <w:sz w:val="18"/>
                <w:szCs w:val="18"/>
              </w:rPr>
              <w:t>Dec 2000 – Dec 2004</w:t>
            </w:r>
          </w:p>
        </w:tc>
        <w:tc>
          <w:tcPr>
            <w:tcW w:w="0" w:type="dxa"/>
            <w:vAlign w:val="bottom"/>
          </w:tcPr>
          <w:p w:rsidR="00696049" w:rsidRDefault="00696049">
            <w:pPr>
              <w:rPr>
                <w:sz w:val="1"/>
                <w:szCs w:val="1"/>
              </w:rPr>
            </w:pPr>
          </w:p>
        </w:tc>
      </w:tr>
      <w:tr w:rsidR="00696049">
        <w:trPr>
          <w:trHeight w:val="218"/>
        </w:trPr>
        <w:tc>
          <w:tcPr>
            <w:tcW w:w="6960" w:type="dxa"/>
            <w:gridSpan w:val="2"/>
            <w:vAlign w:val="bottom"/>
          </w:tcPr>
          <w:p w:rsidR="00696049" w:rsidRDefault="00696049">
            <w:pPr>
              <w:spacing w:line="218" w:lineRule="exact"/>
              <w:rPr>
                <w:sz w:val="20"/>
                <w:szCs w:val="20"/>
              </w:rPr>
            </w:pPr>
          </w:p>
        </w:tc>
        <w:tc>
          <w:tcPr>
            <w:tcW w:w="2660" w:type="dxa"/>
            <w:vAlign w:val="bottom"/>
          </w:tcPr>
          <w:p w:rsidR="00696049" w:rsidRDefault="00696049">
            <w:pPr>
              <w:rPr>
                <w:sz w:val="18"/>
                <w:szCs w:val="18"/>
              </w:rPr>
            </w:pPr>
          </w:p>
        </w:tc>
        <w:tc>
          <w:tcPr>
            <w:tcW w:w="0" w:type="dxa"/>
            <w:vAlign w:val="bottom"/>
          </w:tcPr>
          <w:p w:rsidR="00696049" w:rsidRDefault="00696049">
            <w:pPr>
              <w:rPr>
                <w:sz w:val="1"/>
                <w:szCs w:val="1"/>
              </w:rPr>
            </w:pPr>
          </w:p>
        </w:tc>
      </w:tr>
      <w:tr w:rsidR="00696049">
        <w:trPr>
          <w:trHeight w:val="239"/>
        </w:trPr>
        <w:tc>
          <w:tcPr>
            <w:tcW w:w="6960" w:type="dxa"/>
            <w:gridSpan w:val="2"/>
            <w:vAlign w:val="bottom"/>
          </w:tcPr>
          <w:p w:rsidR="00696049" w:rsidRDefault="00233E2E">
            <w:pPr>
              <w:rPr>
                <w:sz w:val="20"/>
                <w:szCs w:val="20"/>
              </w:rPr>
            </w:pPr>
            <w:r>
              <w:rPr>
                <w:rFonts w:ascii="Calibri" w:eastAsia="Calibri" w:hAnsi="Calibri" w:cs="Calibri"/>
                <w:sz w:val="18"/>
                <w:szCs w:val="18"/>
              </w:rPr>
              <w:t>A freight forwarding and logistics group with operations located across the globe.</w:t>
            </w:r>
          </w:p>
        </w:tc>
        <w:tc>
          <w:tcPr>
            <w:tcW w:w="2660" w:type="dxa"/>
            <w:vAlign w:val="bottom"/>
          </w:tcPr>
          <w:p w:rsidR="00696049" w:rsidRDefault="00696049">
            <w:pPr>
              <w:rPr>
                <w:sz w:val="20"/>
                <w:szCs w:val="20"/>
              </w:rPr>
            </w:pPr>
          </w:p>
        </w:tc>
        <w:tc>
          <w:tcPr>
            <w:tcW w:w="0" w:type="dxa"/>
            <w:vAlign w:val="bottom"/>
          </w:tcPr>
          <w:p w:rsidR="00696049" w:rsidRDefault="00696049">
            <w:pPr>
              <w:rPr>
                <w:sz w:val="1"/>
                <w:szCs w:val="1"/>
              </w:rPr>
            </w:pPr>
          </w:p>
        </w:tc>
      </w:tr>
      <w:tr w:rsidR="00696049">
        <w:trPr>
          <w:trHeight w:val="510"/>
        </w:trPr>
        <w:tc>
          <w:tcPr>
            <w:tcW w:w="440" w:type="dxa"/>
            <w:vAlign w:val="bottom"/>
          </w:tcPr>
          <w:p w:rsidR="00696049" w:rsidRDefault="00696049">
            <w:pPr>
              <w:rPr>
                <w:sz w:val="24"/>
                <w:szCs w:val="24"/>
              </w:rPr>
            </w:pPr>
          </w:p>
        </w:tc>
        <w:tc>
          <w:tcPr>
            <w:tcW w:w="6520" w:type="dxa"/>
            <w:tcBorders>
              <w:bottom w:val="single" w:sz="8" w:space="0" w:color="auto"/>
            </w:tcBorders>
            <w:vAlign w:val="bottom"/>
          </w:tcPr>
          <w:p w:rsidR="00696049" w:rsidRDefault="00233E2E">
            <w:pPr>
              <w:ind w:left="100"/>
              <w:rPr>
                <w:sz w:val="20"/>
                <w:szCs w:val="20"/>
              </w:rPr>
            </w:pPr>
            <w:r>
              <w:rPr>
                <w:rFonts w:ascii="Calibri" w:eastAsia="Calibri" w:hAnsi="Calibri" w:cs="Calibri"/>
                <w:b/>
                <w:bCs/>
              </w:rPr>
              <w:t>C o r e C o m p e t e n c i e s</w:t>
            </w:r>
          </w:p>
        </w:tc>
        <w:tc>
          <w:tcPr>
            <w:tcW w:w="2660" w:type="dxa"/>
            <w:tcBorders>
              <w:bottom w:val="single" w:sz="8" w:space="0" w:color="auto"/>
            </w:tcBorders>
            <w:vAlign w:val="bottom"/>
          </w:tcPr>
          <w:p w:rsidR="00696049" w:rsidRDefault="00696049">
            <w:pPr>
              <w:rPr>
                <w:sz w:val="24"/>
                <w:szCs w:val="24"/>
              </w:rPr>
            </w:pPr>
          </w:p>
        </w:tc>
        <w:tc>
          <w:tcPr>
            <w:tcW w:w="0" w:type="dxa"/>
            <w:vAlign w:val="bottom"/>
          </w:tcPr>
          <w:p w:rsidR="00696049" w:rsidRDefault="00696049">
            <w:pPr>
              <w:rPr>
                <w:sz w:val="1"/>
                <w:szCs w:val="1"/>
              </w:rPr>
            </w:pPr>
          </w:p>
        </w:tc>
      </w:tr>
      <w:tr w:rsidR="00696049">
        <w:trPr>
          <w:trHeight w:val="468"/>
        </w:trPr>
        <w:tc>
          <w:tcPr>
            <w:tcW w:w="6960" w:type="dxa"/>
            <w:gridSpan w:val="2"/>
            <w:vAlign w:val="bottom"/>
          </w:tcPr>
          <w:p w:rsidR="00696049" w:rsidRDefault="00233E2E">
            <w:pPr>
              <w:rPr>
                <w:sz w:val="20"/>
                <w:szCs w:val="20"/>
              </w:rPr>
            </w:pPr>
            <w:r>
              <w:rPr>
                <w:rFonts w:ascii="Calibri" w:eastAsia="Calibri" w:hAnsi="Calibri" w:cs="Calibri"/>
                <w:b/>
                <w:bCs/>
                <w:sz w:val="18"/>
                <w:szCs w:val="18"/>
              </w:rPr>
              <w:t>Logistics Operations &amp; Management</w:t>
            </w:r>
          </w:p>
        </w:tc>
        <w:tc>
          <w:tcPr>
            <w:tcW w:w="2660" w:type="dxa"/>
            <w:vAlign w:val="bottom"/>
          </w:tcPr>
          <w:p w:rsidR="00696049" w:rsidRDefault="00696049">
            <w:pPr>
              <w:rPr>
                <w:sz w:val="24"/>
                <w:szCs w:val="24"/>
              </w:rPr>
            </w:pPr>
          </w:p>
        </w:tc>
        <w:tc>
          <w:tcPr>
            <w:tcW w:w="0" w:type="dxa"/>
            <w:vAlign w:val="bottom"/>
          </w:tcPr>
          <w:p w:rsidR="00696049" w:rsidRDefault="00696049">
            <w:pPr>
              <w:rPr>
                <w:sz w:val="1"/>
                <w:szCs w:val="1"/>
              </w:rPr>
            </w:pPr>
          </w:p>
        </w:tc>
      </w:tr>
    </w:tbl>
    <w:p w:rsidR="00696049" w:rsidRDefault="00233E2E">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56515</wp:posOffset>
            </wp:positionH>
            <wp:positionV relativeFrom="paragraph">
              <wp:posOffset>-533400</wp:posOffset>
            </wp:positionV>
            <wp:extent cx="241300" cy="228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241300" cy="228600"/>
                    </a:xfrm>
                    <a:prstGeom prst="rect">
                      <a:avLst/>
                    </a:prstGeom>
                    <a:noFill/>
                  </pic:spPr>
                </pic:pic>
              </a:graphicData>
            </a:graphic>
          </wp:anchor>
        </w:drawing>
      </w:r>
    </w:p>
    <w:p w:rsidR="00696049" w:rsidRDefault="00696049">
      <w:pPr>
        <w:spacing w:line="189" w:lineRule="exact"/>
        <w:rPr>
          <w:sz w:val="24"/>
          <w:szCs w:val="24"/>
        </w:rPr>
      </w:pPr>
    </w:p>
    <w:p w:rsidR="00696049" w:rsidRDefault="00233E2E">
      <w:pPr>
        <w:numPr>
          <w:ilvl w:val="0"/>
          <w:numId w:val="1"/>
        </w:numPr>
        <w:tabs>
          <w:tab w:val="left" w:pos="460"/>
        </w:tabs>
        <w:ind w:left="460" w:hanging="271"/>
        <w:rPr>
          <w:rFonts w:ascii="Symbol" w:eastAsia="Symbol" w:hAnsi="Symbol" w:cs="Symbol"/>
          <w:sz w:val="18"/>
          <w:szCs w:val="18"/>
        </w:rPr>
      </w:pPr>
      <w:r>
        <w:rPr>
          <w:rFonts w:ascii="Calibri" w:eastAsia="Calibri" w:hAnsi="Calibri" w:cs="Calibri"/>
          <w:sz w:val="18"/>
          <w:szCs w:val="18"/>
        </w:rPr>
        <w:t>Plan, direct, or coordinate receiving, issuing, warehousing, distribution, forecasting and customer service.</w:t>
      </w:r>
    </w:p>
    <w:p w:rsidR="00696049" w:rsidRDefault="00233E2E">
      <w:pPr>
        <w:numPr>
          <w:ilvl w:val="0"/>
          <w:numId w:val="1"/>
        </w:numPr>
        <w:tabs>
          <w:tab w:val="left" w:pos="460"/>
        </w:tabs>
        <w:ind w:left="460" w:hanging="271"/>
        <w:rPr>
          <w:rFonts w:ascii="Symbol" w:eastAsia="Symbol" w:hAnsi="Symbol" w:cs="Symbol"/>
          <w:sz w:val="18"/>
          <w:szCs w:val="18"/>
        </w:rPr>
      </w:pPr>
      <w:r>
        <w:rPr>
          <w:rFonts w:ascii="Calibri" w:eastAsia="Calibri" w:hAnsi="Calibri" w:cs="Calibri"/>
          <w:sz w:val="18"/>
          <w:szCs w:val="18"/>
        </w:rPr>
        <w:t>Manage logistics personnel and logistics systems plus direct daily operations.</w:t>
      </w:r>
    </w:p>
    <w:p w:rsidR="00696049" w:rsidRDefault="00696049">
      <w:pPr>
        <w:spacing w:line="1" w:lineRule="exact"/>
        <w:rPr>
          <w:rFonts w:ascii="Symbol" w:eastAsia="Symbol" w:hAnsi="Symbol" w:cs="Symbol"/>
          <w:sz w:val="18"/>
          <w:szCs w:val="18"/>
        </w:rPr>
      </w:pPr>
    </w:p>
    <w:p w:rsidR="00696049" w:rsidRDefault="00233E2E">
      <w:pPr>
        <w:numPr>
          <w:ilvl w:val="0"/>
          <w:numId w:val="1"/>
        </w:numPr>
        <w:tabs>
          <w:tab w:val="left" w:pos="460"/>
        </w:tabs>
        <w:spacing w:line="238" w:lineRule="auto"/>
        <w:ind w:left="460" w:hanging="271"/>
        <w:rPr>
          <w:rFonts w:ascii="Symbol" w:eastAsia="Symbol" w:hAnsi="Symbol" w:cs="Symbol"/>
          <w:sz w:val="18"/>
          <w:szCs w:val="18"/>
        </w:rPr>
      </w:pPr>
      <w:r>
        <w:rPr>
          <w:rFonts w:ascii="Calibri" w:eastAsia="Calibri" w:hAnsi="Calibri" w:cs="Calibri"/>
          <w:sz w:val="18"/>
          <w:szCs w:val="18"/>
        </w:rPr>
        <w:t xml:space="preserve">Analyze all aspects of </w:t>
      </w:r>
      <w:r>
        <w:rPr>
          <w:rFonts w:ascii="Calibri" w:eastAsia="Calibri" w:hAnsi="Calibri" w:cs="Calibri"/>
          <w:sz w:val="18"/>
          <w:szCs w:val="18"/>
        </w:rPr>
        <w:t>logistics to determine the most cost-effective and efficient means of transporting products or supplies.</w:t>
      </w:r>
    </w:p>
    <w:p w:rsidR="00696049" w:rsidRDefault="00233E2E">
      <w:pPr>
        <w:numPr>
          <w:ilvl w:val="0"/>
          <w:numId w:val="1"/>
        </w:numPr>
        <w:tabs>
          <w:tab w:val="left" w:pos="460"/>
        </w:tabs>
        <w:spacing w:line="239" w:lineRule="auto"/>
        <w:ind w:left="460" w:right="360" w:hanging="271"/>
        <w:rPr>
          <w:rFonts w:ascii="Symbol" w:eastAsia="Symbol" w:hAnsi="Symbol" w:cs="Symbol"/>
          <w:sz w:val="18"/>
          <w:szCs w:val="18"/>
        </w:rPr>
      </w:pPr>
      <w:r>
        <w:rPr>
          <w:rFonts w:ascii="Calibri" w:eastAsia="Calibri" w:hAnsi="Calibri" w:cs="Calibri"/>
          <w:sz w:val="18"/>
          <w:szCs w:val="18"/>
        </w:rPr>
        <w:t>Collaborate with other departments to integrate logistics with business systems and processes, such as customer sales, order management, accounting, an</w:t>
      </w:r>
      <w:r>
        <w:rPr>
          <w:rFonts w:ascii="Calibri" w:eastAsia="Calibri" w:hAnsi="Calibri" w:cs="Calibri"/>
          <w:sz w:val="18"/>
          <w:szCs w:val="18"/>
        </w:rPr>
        <w:t>d shipping.</w:t>
      </w:r>
    </w:p>
    <w:p w:rsidR="00696049" w:rsidRDefault="00696049">
      <w:pPr>
        <w:spacing w:line="1" w:lineRule="exact"/>
        <w:rPr>
          <w:rFonts w:ascii="Symbol" w:eastAsia="Symbol" w:hAnsi="Symbol" w:cs="Symbol"/>
          <w:sz w:val="18"/>
          <w:szCs w:val="18"/>
        </w:rPr>
      </w:pPr>
    </w:p>
    <w:p w:rsidR="00696049" w:rsidRDefault="00233E2E">
      <w:pPr>
        <w:numPr>
          <w:ilvl w:val="0"/>
          <w:numId w:val="1"/>
        </w:numPr>
        <w:tabs>
          <w:tab w:val="left" w:pos="460"/>
        </w:tabs>
        <w:ind w:left="460" w:hanging="272"/>
        <w:rPr>
          <w:rFonts w:ascii="Symbol" w:eastAsia="Symbol" w:hAnsi="Symbol" w:cs="Symbol"/>
          <w:sz w:val="18"/>
          <w:szCs w:val="18"/>
        </w:rPr>
      </w:pPr>
      <w:r>
        <w:rPr>
          <w:rFonts w:ascii="Calibri" w:eastAsia="Calibri" w:hAnsi="Calibri" w:cs="Calibri"/>
          <w:sz w:val="18"/>
          <w:szCs w:val="18"/>
        </w:rPr>
        <w:t>Review policies, processes and procedures and recommend plans to ensure consistent and streamlined conduct of business.</w:t>
      </w:r>
    </w:p>
    <w:p w:rsidR="00696049" w:rsidRDefault="00696049">
      <w:pPr>
        <w:spacing w:line="1" w:lineRule="exact"/>
        <w:rPr>
          <w:rFonts w:ascii="Symbol" w:eastAsia="Symbol" w:hAnsi="Symbol" w:cs="Symbol"/>
          <w:sz w:val="18"/>
          <w:szCs w:val="18"/>
        </w:rPr>
      </w:pPr>
    </w:p>
    <w:p w:rsidR="00696049" w:rsidRDefault="00233E2E">
      <w:pPr>
        <w:numPr>
          <w:ilvl w:val="0"/>
          <w:numId w:val="1"/>
        </w:numPr>
        <w:tabs>
          <w:tab w:val="left" w:pos="460"/>
        </w:tabs>
        <w:spacing w:line="251" w:lineRule="auto"/>
        <w:ind w:left="460" w:right="360" w:hanging="272"/>
        <w:rPr>
          <w:rFonts w:ascii="Symbol" w:eastAsia="Symbol" w:hAnsi="Symbol" w:cs="Symbol"/>
          <w:sz w:val="18"/>
          <w:szCs w:val="18"/>
        </w:rPr>
      </w:pPr>
      <w:r>
        <w:rPr>
          <w:rFonts w:ascii="Calibri" w:eastAsia="Calibri" w:hAnsi="Calibri" w:cs="Calibri"/>
          <w:sz w:val="18"/>
          <w:szCs w:val="18"/>
        </w:rPr>
        <w:t xml:space="preserve">Administer logistical movements though transportation movement requests, record keeping and database management to track, </w:t>
      </w:r>
      <w:r>
        <w:rPr>
          <w:rFonts w:ascii="Calibri" w:eastAsia="Calibri" w:hAnsi="Calibri" w:cs="Calibri"/>
          <w:sz w:val="18"/>
          <w:szCs w:val="18"/>
        </w:rPr>
        <w:t>analyze and adapt to changing priorities.</w:t>
      </w:r>
    </w:p>
    <w:p w:rsidR="00696049" w:rsidRDefault="00696049">
      <w:pPr>
        <w:spacing w:line="188" w:lineRule="exact"/>
        <w:rPr>
          <w:sz w:val="24"/>
          <w:szCs w:val="24"/>
        </w:rPr>
      </w:pPr>
    </w:p>
    <w:p w:rsidR="00696049" w:rsidRDefault="00233E2E">
      <w:pPr>
        <w:ind w:left="120"/>
        <w:rPr>
          <w:sz w:val="20"/>
          <w:szCs w:val="20"/>
        </w:rPr>
      </w:pPr>
      <w:r>
        <w:rPr>
          <w:rFonts w:ascii="Calibri" w:eastAsia="Calibri" w:hAnsi="Calibri" w:cs="Calibri"/>
          <w:b/>
          <w:bCs/>
          <w:sz w:val="18"/>
          <w:szCs w:val="18"/>
        </w:rPr>
        <w:t>Supply Chain</w:t>
      </w:r>
    </w:p>
    <w:p w:rsidR="00696049" w:rsidRDefault="00696049">
      <w:pPr>
        <w:spacing w:line="231" w:lineRule="exact"/>
        <w:rPr>
          <w:sz w:val="24"/>
          <w:szCs w:val="24"/>
        </w:rPr>
      </w:pPr>
    </w:p>
    <w:p w:rsidR="00696049" w:rsidRDefault="00233E2E">
      <w:pPr>
        <w:numPr>
          <w:ilvl w:val="0"/>
          <w:numId w:val="2"/>
        </w:numPr>
        <w:tabs>
          <w:tab w:val="left" w:pos="460"/>
        </w:tabs>
        <w:spacing w:line="239" w:lineRule="auto"/>
        <w:ind w:left="460" w:right="360" w:hanging="271"/>
        <w:rPr>
          <w:rFonts w:ascii="Symbol" w:eastAsia="Symbol" w:hAnsi="Symbol" w:cs="Symbol"/>
          <w:sz w:val="18"/>
          <w:szCs w:val="18"/>
        </w:rPr>
      </w:pPr>
      <w:r>
        <w:rPr>
          <w:rFonts w:ascii="Calibri" w:eastAsia="Calibri" w:hAnsi="Calibri" w:cs="Calibri"/>
          <w:sz w:val="18"/>
          <w:szCs w:val="18"/>
        </w:rPr>
        <w:t>Responsible for integrating and facilitating the flow of information &amp; materials across the organization, suppliers and customers besides leading the logistics and warehouse team.</w:t>
      </w:r>
    </w:p>
    <w:p w:rsidR="00696049" w:rsidRDefault="00696049">
      <w:pPr>
        <w:spacing w:line="1" w:lineRule="exact"/>
        <w:rPr>
          <w:rFonts w:ascii="Symbol" w:eastAsia="Symbol" w:hAnsi="Symbol" w:cs="Symbol"/>
          <w:sz w:val="18"/>
          <w:szCs w:val="18"/>
        </w:rPr>
      </w:pPr>
    </w:p>
    <w:p w:rsidR="00696049" w:rsidRDefault="00233E2E">
      <w:pPr>
        <w:numPr>
          <w:ilvl w:val="0"/>
          <w:numId w:val="2"/>
        </w:numPr>
        <w:tabs>
          <w:tab w:val="left" w:pos="460"/>
        </w:tabs>
        <w:spacing w:line="238" w:lineRule="auto"/>
        <w:ind w:left="460" w:hanging="271"/>
        <w:rPr>
          <w:rFonts w:ascii="Symbol" w:eastAsia="Symbol" w:hAnsi="Symbol" w:cs="Symbol"/>
          <w:sz w:val="18"/>
          <w:szCs w:val="18"/>
        </w:rPr>
      </w:pPr>
      <w:r>
        <w:rPr>
          <w:rFonts w:ascii="Calibri" w:eastAsia="Calibri" w:hAnsi="Calibri" w:cs="Calibri"/>
          <w:sz w:val="18"/>
          <w:szCs w:val="18"/>
        </w:rPr>
        <w:t xml:space="preserve">Prepare and </w:t>
      </w:r>
      <w:r>
        <w:rPr>
          <w:rFonts w:ascii="Calibri" w:eastAsia="Calibri" w:hAnsi="Calibri" w:cs="Calibri"/>
          <w:sz w:val="18"/>
          <w:szCs w:val="18"/>
        </w:rPr>
        <w:t>establish departmental goals and budget for supply chain cost.</w:t>
      </w:r>
    </w:p>
    <w:p w:rsidR="00696049" w:rsidRDefault="00233E2E">
      <w:pPr>
        <w:numPr>
          <w:ilvl w:val="0"/>
          <w:numId w:val="2"/>
        </w:numPr>
        <w:tabs>
          <w:tab w:val="left" w:pos="460"/>
        </w:tabs>
        <w:ind w:left="460" w:hanging="272"/>
        <w:rPr>
          <w:rFonts w:ascii="Symbol" w:eastAsia="Symbol" w:hAnsi="Symbol" w:cs="Symbol"/>
          <w:sz w:val="18"/>
          <w:szCs w:val="18"/>
        </w:rPr>
      </w:pPr>
      <w:r>
        <w:rPr>
          <w:rFonts w:ascii="Calibri" w:eastAsia="Calibri" w:hAnsi="Calibri" w:cs="Calibri"/>
          <w:sz w:val="18"/>
          <w:szCs w:val="18"/>
        </w:rPr>
        <w:t>Involve in supply chain initiatives and strategy building.</w:t>
      </w:r>
    </w:p>
    <w:p w:rsidR="00696049" w:rsidRDefault="00696049">
      <w:pPr>
        <w:spacing w:line="1" w:lineRule="exact"/>
        <w:rPr>
          <w:rFonts w:ascii="Symbol" w:eastAsia="Symbol" w:hAnsi="Symbol" w:cs="Symbol"/>
          <w:sz w:val="18"/>
          <w:szCs w:val="18"/>
        </w:rPr>
      </w:pPr>
    </w:p>
    <w:p w:rsidR="00696049" w:rsidRDefault="00233E2E">
      <w:pPr>
        <w:numPr>
          <w:ilvl w:val="0"/>
          <w:numId w:val="2"/>
        </w:numPr>
        <w:tabs>
          <w:tab w:val="left" w:pos="460"/>
        </w:tabs>
        <w:ind w:left="460" w:hanging="272"/>
        <w:rPr>
          <w:rFonts w:ascii="Symbol" w:eastAsia="Symbol" w:hAnsi="Symbol" w:cs="Symbol"/>
          <w:sz w:val="18"/>
          <w:szCs w:val="18"/>
        </w:rPr>
      </w:pPr>
      <w:r>
        <w:rPr>
          <w:rFonts w:ascii="Calibri" w:eastAsia="Calibri" w:hAnsi="Calibri" w:cs="Calibri"/>
          <w:sz w:val="18"/>
          <w:szCs w:val="18"/>
        </w:rPr>
        <w:t>Launch an integrated procedure among operations, logistics and outside suppliers to perform the replenishment.</w:t>
      </w:r>
    </w:p>
    <w:p w:rsidR="00696049" w:rsidRDefault="00696049">
      <w:pPr>
        <w:spacing w:line="1" w:lineRule="exact"/>
        <w:rPr>
          <w:rFonts w:ascii="Symbol" w:eastAsia="Symbol" w:hAnsi="Symbol" w:cs="Symbol"/>
          <w:sz w:val="18"/>
          <w:szCs w:val="18"/>
        </w:rPr>
      </w:pPr>
    </w:p>
    <w:p w:rsidR="00696049" w:rsidRDefault="00233E2E">
      <w:pPr>
        <w:numPr>
          <w:ilvl w:val="0"/>
          <w:numId w:val="2"/>
        </w:numPr>
        <w:tabs>
          <w:tab w:val="left" w:pos="460"/>
        </w:tabs>
        <w:spacing w:line="238" w:lineRule="auto"/>
        <w:ind w:left="460" w:hanging="272"/>
        <w:rPr>
          <w:rFonts w:ascii="Symbol" w:eastAsia="Symbol" w:hAnsi="Symbol" w:cs="Symbol"/>
          <w:sz w:val="18"/>
          <w:szCs w:val="18"/>
        </w:rPr>
      </w:pPr>
      <w:r>
        <w:rPr>
          <w:rFonts w:ascii="Calibri" w:eastAsia="Calibri" w:hAnsi="Calibri" w:cs="Calibri"/>
          <w:sz w:val="18"/>
          <w:szCs w:val="18"/>
        </w:rPr>
        <w:t>Drive reengineering e</w:t>
      </w:r>
      <w:r>
        <w:rPr>
          <w:rFonts w:ascii="Calibri" w:eastAsia="Calibri" w:hAnsi="Calibri" w:cs="Calibri"/>
          <w:sz w:val="18"/>
          <w:szCs w:val="18"/>
        </w:rPr>
        <w:t>fforts towards supply chain planning.</w:t>
      </w:r>
    </w:p>
    <w:p w:rsidR="00696049" w:rsidRDefault="00233E2E">
      <w:pPr>
        <w:numPr>
          <w:ilvl w:val="0"/>
          <w:numId w:val="2"/>
        </w:numPr>
        <w:tabs>
          <w:tab w:val="left" w:pos="460"/>
        </w:tabs>
        <w:spacing w:line="239" w:lineRule="auto"/>
        <w:ind w:left="460" w:right="360" w:hanging="272"/>
        <w:rPr>
          <w:rFonts w:ascii="Symbol" w:eastAsia="Symbol" w:hAnsi="Symbol" w:cs="Symbol"/>
          <w:sz w:val="18"/>
          <w:szCs w:val="18"/>
        </w:rPr>
      </w:pPr>
      <w:r>
        <w:rPr>
          <w:rFonts w:ascii="Calibri" w:eastAsia="Calibri" w:hAnsi="Calibri" w:cs="Calibri"/>
          <w:sz w:val="18"/>
          <w:szCs w:val="18"/>
        </w:rPr>
        <w:t>Responsible for the negotiation and finalization of contacts with local and international suppliers and securing of new suppliers for possible joint ventures or representations.</w:t>
      </w:r>
    </w:p>
    <w:p w:rsidR="00696049" w:rsidRDefault="00696049">
      <w:pPr>
        <w:spacing w:line="1" w:lineRule="exact"/>
        <w:rPr>
          <w:rFonts w:ascii="Symbol" w:eastAsia="Symbol" w:hAnsi="Symbol" w:cs="Symbol"/>
          <w:sz w:val="18"/>
          <w:szCs w:val="18"/>
        </w:rPr>
      </w:pPr>
    </w:p>
    <w:p w:rsidR="00696049" w:rsidRDefault="00233E2E">
      <w:pPr>
        <w:numPr>
          <w:ilvl w:val="0"/>
          <w:numId w:val="2"/>
        </w:numPr>
        <w:tabs>
          <w:tab w:val="left" w:pos="460"/>
        </w:tabs>
        <w:spacing w:line="251" w:lineRule="auto"/>
        <w:ind w:left="460" w:right="360" w:hanging="271"/>
        <w:rPr>
          <w:rFonts w:ascii="Symbol" w:eastAsia="Symbol" w:hAnsi="Symbol" w:cs="Symbol"/>
          <w:sz w:val="18"/>
          <w:szCs w:val="18"/>
        </w:rPr>
      </w:pPr>
      <w:r>
        <w:rPr>
          <w:rFonts w:ascii="Calibri" w:eastAsia="Calibri" w:hAnsi="Calibri" w:cs="Calibri"/>
          <w:sz w:val="18"/>
          <w:szCs w:val="18"/>
        </w:rPr>
        <w:t>Liaise with international air &amp; sea fre</w:t>
      </w:r>
      <w:r>
        <w:rPr>
          <w:rFonts w:ascii="Calibri" w:eastAsia="Calibri" w:hAnsi="Calibri" w:cs="Calibri"/>
          <w:sz w:val="18"/>
          <w:szCs w:val="18"/>
        </w:rPr>
        <w:t>ight forwarders, insurance companies, banks, clearing &amp; forwarding and transport companies for supervising materials delivery to the foreign principals as well as for negotiating rates.</w:t>
      </w:r>
    </w:p>
    <w:p w:rsidR="00696049" w:rsidRDefault="00696049">
      <w:pPr>
        <w:spacing w:line="20" w:lineRule="exact"/>
        <w:rPr>
          <w:sz w:val="24"/>
          <w:szCs w:val="24"/>
        </w:rPr>
      </w:pPr>
      <w:r>
        <w:rPr>
          <w:sz w:val="24"/>
          <w:szCs w:val="24"/>
        </w:rPr>
        <w:pict>
          <v:line id="Shape 10" o:spid="_x0000_s1035" style="position:absolute;z-index:251663360;visibility:visible;mso-wrap-distance-left:0;mso-wrap-distance-right:0" from="-1pt,13.7pt" to="509.1pt,13.7pt" o:allowincell="f" strokecolor="#d9d9d9" strokeweight=".16931mm"/>
        </w:pict>
      </w:r>
    </w:p>
    <w:p w:rsidR="00696049" w:rsidRDefault="00696049">
      <w:pPr>
        <w:spacing w:line="262" w:lineRule="exact"/>
        <w:rPr>
          <w:sz w:val="24"/>
          <w:szCs w:val="24"/>
        </w:rPr>
      </w:pPr>
    </w:p>
    <w:p w:rsidR="00696049" w:rsidRDefault="00233E2E" w:rsidP="00233E2E">
      <w:pPr>
        <w:tabs>
          <w:tab w:val="left" w:pos="5780"/>
          <w:tab w:val="left" w:pos="7380"/>
          <w:tab w:val="left" w:pos="7780"/>
          <w:tab w:val="left" w:pos="8120"/>
          <w:tab w:val="left" w:pos="8640"/>
          <w:tab w:val="left" w:pos="9280"/>
        </w:tabs>
        <w:sectPr w:rsidR="00696049">
          <w:type w:val="continuous"/>
          <w:pgSz w:w="11900" w:h="16838"/>
          <w:pgMar w:top="781" w:right="766" w:bottom="36" w:left="1160" w:header="0" w:footer="0" w:gutter="0"/>
          <w:cols w:space="720" w:equalWidth="0">
            <w:col w:w="9980"/>
          </w:cols>
        </w:sectPr>
      </w:pPr>
      <w:r>
        <w:rPr>
          <w:rFonts w:ascii="Calibri" w:eastAsia="Calibri" w:hAnsi="Calibri" w:cs="Calibri"/>
          <w:b/>
          <w:bCs/>
          <w:sz w:val="16"/>
          <w:szCs w:val="16"/>
        </w:rPr>
        <w:t xml:space="preserve">1 | </w:t>
      </w:r>
      <w:r>
        <w:rPr>
          <w:rFonts w:ascii="Calibri" w:eastAsia="Calibri" w:hAnsi="Calibri" w:cs="Calibri"/>
          <w:color w:val="7F7F7F"/>
          <w:sz w:val="16"/>
          <w:szCs w:val="16"/>
        </w:rPr>
        <w:t>P a g e</w:t>
      </w:r>
      <w:r>
        <w:rPr>
          <w:sz w:val="20"/>
          <w:szCs w:val="20"/>
        </w:rPr>
        <w:tab/>
      </w:r>
      <w:r>
        <w:rPr>
          <w:rFonts w:ascii="Calibri" w:eastAsia="Calibri" w:hAnsi="Calibri" w:cs="Calibri"/>
          <w:color w:val="7F7F7F"/>
          <w:sz w:val="16"/>
          <w:szCs w:val="16"/>
        </w:rPr>
        <w:t>P r o f e s s i o n a l</w:t>
      </w:r>
      <w:r>
        <w:rPr>
          <w:rFonts w:ascii="Calibri" w:eastAsia="Calibri" w:hAnsi="Calibri" w:cs="Calibri"/>
          <w:color w:val="7F7F7F"/>
          <w:sz w:val="16"/>
          <w:szCs w:val="16"/>
        </w:rPr>
        <w:tab/>
        <w:t>C V</w:t>
      </w:r>
      <w:r>
        <w:rPr>
          <w:rFonts w:ascii="Calibri" w:eastAsia="Calibri" w:hAnsi="Calibri" w:cs="Calibri"/>
          <w:color w:val="7F7F7F"/>
          <w:sz w:val="16"/>
          <w:szCs w:val="16"/>
        </w:rPr>
        <w:tab/>
        <w:t>o f</w:t>
      </w:r>
      <w:r>
        <w:rPr>
          <w:rFonts w:ascii="Calibri" w:eastAsia="Calibri" w:hAnsi="Calibri" w:cs="Calibri"/>
          <w:color w:val="7F7F7F"/>
          <w:sz w:val="16"/>
          <w:szCs w:val="16"/>
        </w:rPr>
        <w:tab/>
        <w:t>M r .</w:t>
      </w:r>
      <w:r>
        <w:rPr>
          <w:rFonts w:ascii="Calibri" w:eastAsia="Calibri" w:hAnsi="Calibri" w:cs="Calibri"/>
          <w:color w:val="7F7F7F"/>
          <w:sz w:val="16"/>
          <w:szCs w:val="16"/>
        </w:rPr>
        <w:tab/>
      </w:r>
      <w:proofErr w:type="gramStart"/>
      <w:r>
        <w:rPr>
          <w:rFonts w:ascii="Calibri" w:eastAsia="Calibri" w:hAnsi="Calibri" w:cs="Calibri"/>
          <w:color w:val="7F7F7F"/>
          <w:sz w:val="16"/>
          <w:szCs w:val="16"/>
        </w:rPr>
        <w:t>A</w:t>
      </w:r>
      <w:proofErr w:type="gramEnd"/>
      <w:r>
        <w:rPr>
          <w:rFonts w:ascii="Calibri" w:eastAsia="Calibri" w:hAnsi="Calibri" w:cs="Calibri"/>
          <w:color w:val="7F7F7F"/>
          <w:sz w:val="16"/>
          <w:szCs w:val="16"/>
        </w:rPr>
        <w:t xml:space="preserve"> r u n</w:t>
      </w:r>
      <w:r>
        <w:rPr>
          <w:rFonts w:ascii="Calibri" w:eastAsia="Calibri" w:hAnsi="Calibri" w:cs="Calibri"/>
          <w:color w:val="7F7F7F"/>
          <w:sz w:val="16"/>
          <w:szCs w:val="16"/>
        </w:rPr>
        <w:tab/>
      </w:r>
    </w:p>
    <w:p w:rsidR="00696049" w:rsidRDefault="00233E2E">
      <w:pPr>
        <w:ind w:left="660"/>
        <w:rPr>
          <w:sz w:val="20"/>
          <w:szCs w:val="20"/>
        </w:rPr>
      </w:pPr>
      <w:r>
        <w:rPr>
          <w:rFonts w:ascii="Calibri" w:eastAsia="Calibri" w:hAnsi="Calibri" w:cs="Calibri"/>
          <w:b/>
          <w:bCs/>
        </w:rPr>
        <w:lastRenderedPageBreak/>
        <w:t>P r o v e n J o b R o l e &amp; A c c o m p l i s h m e n t s</w:t>
      </w:r>
    </w:p>
    <w:p w:rsidR="00696049" w:rsidRDefault="00233E2E">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66040</wp:posOffset>
            </wp:positionH>
            <wp:positionV relativeFrom="paragraph">
              <wp:posOffset>-133350</wp:posOffset>
            </wp:positionV>
            <wp:extent cx="6113145" cy="228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6113145" cy="228600"/>
                    </a:xfrm>
                    <a:prstGeom prst="rect">
                      <a:avLst/>
                    </a:prstGeom>
                    <a:noFill/>
                  </pic:spPr>
                </pic:pic>
              </a:graphicData>
            </a:graphic>
          </wp:anchor>
        </w:drawing>
      </w:r>
    </w:p>
    <w:p w:rsidR="00696049" w:rsidRDefault="00696049">
      <w:pPr>
        <w:spacing w:line="19" w:lineRule="exact"/>
        <w:rPr>
          <w:sz w:val="20"/>
          <w:szCs w:val="20"/>
        </w:rPr>
      </w:pPr>
    </w:p>
    <w:p w:rsidR="00696049" w:rsidRDefault="00233E2E">
      <w:pPr>
        <w:ind w:left="120"/>
        <w:rPr>
          <w:sz w:val="20"/>
          <w:szCs w:val="20"/>
        </w:rPr>
      </w:pPr>
      <w:r>
        <w:rPr>
          <w:rFonts w:ascii="Calibri" w:eastAsia="Calibri" w:hAnsi="Calibri" w:cs="Calibri"/>
          <w:b/>
          <w:bCs/>
          <w:sz w:val="18"/>
          <w:szCs w:val="18"/>
        </w:rPr>
        <w:t>Supply Chain Manager</w:t>
      </w:r>
    </w:p>
    <w:p w:rsidR="00696049" w:rsidRDefault="00696049">
      <w:pPr>
        <w:spacing w:line="12" w:lineRule="exact"/>
        <w:rPr>
          <w:sz w:val="20"/>
          <w:szCs w:val="20"/>
        </w:rPr>
      </w:pPr>
    </w:p>
    <w:p w:rsidR="00696049" w:rsidRDefault="00233E2E">
      <w:pPr>
        <w:numPr>
          <w:ilvl w:val="0"/>
          <w:numId w:val="3"/>
        </w:numPr>
        <w:tabs>
          <w:tab w:val="left" w:pos="460"/>
        </w:tabs>
        <w:ind w:left="460" w:hanging="271"/>
        <w:rPr>
          <w:rFonts w:ascii="Symbol" w:eastAsia="Symbol" w:hAnsi="Symbol" w:cs="Symbol"/>
          <w:sz w:val="18"/>
          <w:szCs w:val="18"/>
        </w:rPr>
      </w:pPr>
      <w:r>
        <w:rPr>
          <w:rFonts w:ascii="Calibri" w:eastAsia="Calibri" w:hAnsi="Calibri" w:cs="Calibri"/>
          <w:sz w:val="18"/>
          <w:szCs w:val="18"/>
        </w:rPr>
        <w:t>Responsible for supply chain and logistics activities for Middle East, Far East &amp; Africa.</w:t>
      </w:r>
    </w:p>
    <w:p w:rsidR="00696049" w:rsidRDefault="00233E2E">
      <w:pPr>
        <w:numPr>
          <w:ilvl w:val="0"/>
          <w:numId w:val="3"/>
        </w:numPr>
        <w:tabs>
          <w:tab w:val="left" w:pos="460"/>
        </w:tabs>
        <w:ind w:left="460" w:hanging="271"/>
        <w:rPr>
          <w:rFonts w:ascii="Symbol" w:eastAsia="Symbol" w:hAnsi="Symbol" w:cs="Symbol"/>
          <w:sz w:val="18"/>
          <w:szCs w:val="18"/>
        </w:rPr>
      </w:pPr>
      <w:r>
        <w:rPr>
          <w:rFonts w:ascii="Calibri" w:eastAsia="Calibri" w:hAnsi="Calibri" w:cs="Calibri"/>
          <w:sz w:val="18"/>
          <w:szCs w:val="18"/>
        </w:rPr>
        <w:t xml:space="preserve">Providing leadership and direction to 15 </w:t>
      </w:r>
      <w:r>
        <w:rPr>
          <w:rFonts w:ascii="Calibri" w:eastAsia="Calibri" w:hAnsi="Calibri" w:cs="Calibri"/>
          <w:sz w:val="18"/>
          <w:szCs w:val="18"/>
        </w:rPr>
        <w:t>employees.</w:t>
      </w:r>
    </w:p>
    <w:p w:rsidR="00696049" w:rsidRDefault="00696049">
      <w:pPr>
        <w:spacing w:line="1" w:lineRule="exact"/>
        <w:rPr>
          <w:rFonts w:ascii="Symbol" w:eastAsia="Symbol" w:hAnsi="Symbol" w:cs="Symbol"/>
          <w:sz w:val="18"/>
          <w:szCs w:val="18"/>
        </w:rPr>
      </w:pPr>
    </w:p>
    <w:p w:rsidR="00696049" w:rsidRDefault="00233E2E">
      <w:pPr>
        <w:numPr>
          <w:ilvl w:val="0"/>
          <w:numId w:val="3"/>
        </w:numPr>
        <w:tabs>
          <w:tab w:val="left" w:pos="460"/>
        </w:tabs>
        <w:ind w:left="460" w:hanging="271"/>
        <w:rPr>
          <w:rFonts w:ascii="Symbol" w:eastAsia="Symbol" w:hAnsi="Symbol" w:cs="Symbol"/>
          <w:sz w:val="18"/>
          <w:szCs w:val="18"/>
        </w:rPr>
      </w:pPr>
      <w:r>
        <w:rPr>
          <w:rFonts w:ascii="Calibri" w:eastAsia="Calibri" w:hAnsi="Calibri" w:cs="Calibri"/>
          <w:sz w:val="18"/>
          <w:szCs w:val="18"/>
        </w:rPr>
        <w:t>Set up key performance metrics and benchmarks to supply chain planning or forecasting.</w:t>
      </w:r>
    </w:p>
    <w:p w:rsidR="00696049" w:rsidRDefault="00696049">
      <w:pPr>
        <w:spacing w:line="1" w:lineRule="exact"/>
        <w:rPr>
          <w:rFonts w:ascii="Symbol" w:eastAsia="Symbol" w:hAnsi="Symbol" w:cs="Symbol"/>
          <w:sz w:val="18"/>
          <w:szCs w:val="18"/>
        </w:rPr>
      </w:pPr>
    </w:p>
    <w:p w:rsidR="00696049" w:rsidRDefault="00233E2E">
      <w:pPr>
        <w:numPr>
          <w:ilvl w:val="0"/>
          <w:numId w:val="3"/>
        </w:numPr>
        <w:tabs>
          <w:tab w:val="left" w:pos="460"/>
        </w:tabs>
        <w:spacing w:line="238" w:lineRule="auto"/>
        <w:ind w:left="460" w:hanging="272"/>
        <w:rPr>
          <w:rFonts w:ascii="Symbol" w:eastAsia="Symbol" w:hAnsi="Symbol" w:cs="Symbol"/>
          <w:sz w:val="18"/>
          <w:szCs w:val="18"/>
        </w:rPr>
      </w:pPr>
      <w:r>
        <w:rPr>
          <w:rFonts w:ascii="Calibri" w:eastAsia="Calibri" w:hAnsi="Calibri" w:cs="Calibri"/>
          <w:sz w:val="18"/>
          <w:szCs w:val="18"/>
        </w:rPr>
        <w:t>Devised, implemented and monitored internal controls for supply chain.</w:t>
      </w:r>
    </w:p>
    <w:p w:rsidR="00696049" w:rsidRDefault="00233E2E">
      <w:pPr>
        <w:numPr>
          <w:ilvl w:val="0"/>
          <w:numId w:val="3"/>
        </w:numPr>
        <w:tabs>
          <w:tab w:val="left" w:pos="460"/>
        </w:tabs>
        <w:ind w:left="460" w:hanging="272"/>
        <w:rPr>
          <w:rFonts w:ascii="Symbol" w:eastAsia="Symbol" w:hAnsi="Symbol" w:cs="Symbol"/>
          <w:sz w:val="18"/>
          <w:szCs w:val="18"/>
        </w:rPr>
      </w:pPr>
      <w:r>
        <w:rPr>
          <w:rFonts w:ascii="Calibri" w:eastAsia="Calibri" w:hAnsi="Calibri" w:cs="Calibri"/>
          <w:sz w:val="18"/>
          <w:szCs w:val="18"/>
        </w:rPr>
        <w:t>Ensured accurate and safe maintenance of computer based plus written records.</w:t>
      </w:r>
    </w:p>
    <w:p w:rsidR="00696049" w:rsidRDefault="00696049">
      <w:pPr>
        <w:spacing w:line="1" w:lineRule="exact"/>
        <w:rPr>
          <w:rFonts w:ascii="Symbol" w:eastAsia="Symbol" w:hAnsi="Symbol" w:cs="Symbol"/>
          <w:sz w:val="18"/>
          <w:szCs w:val="18"/>
        </w:rPr>
      </w:pPr>
    </w:p>
    <w:p w:rsidR="00696049" w:rsidRDefault="00233E2E">
      <w:pPr>
        <w:numPr>
          <w:ilvl w:val="0"/>
          <w:numId w:val="3"/>
        </w:numPr>
        <w:tabs>
          <w:tab w:val="left" w:pos="460"/>
        </w:tabs>
        <w:ind w:left="460" w:hanging="272"/>
        <w:rPr>
          <w:rFonts w:ascii="Symbol" w:eastAsia="Symbol" w:hAnsi="Symbol" w:cs="Symbol"/>
          <w:sz w:val="18"/>
          <w:szCs w:val="18"/>
        </w:rPr>
      </w:pPr>
      <w:r>
        <w:rPr>
          <w:rFonts w:ascii="Calibri" w:eastAsia="Calibri" w:hAnsi="Calibri" w:cs="Calibri"/>
          <w:sz w:val="18"/>
          <w:szCs w:val="18"/>
        </w:rPr>
        <w:t>Establ</w:t>
      </w:r>
      <w:r>
        <w:rPr>
          <w:rFonts w:ascii="Calibri" w:eastAsia="Calibri" w:hAnsi="Calibri" w:cs="Calibri"/>
          <w:sz w:val="18"/>
          <w:szCs w:val="18"/>
        </w:rPr>
        <w:t>ished strong rapport with 3rd party suppliers and coordinated logistics effectively.</w:t>
      </w:r>
    </w:p>
    <w:p w:rsidR="00696049" w:rsidRDefault="00696049">
      <w:pPr>
        <w:spacing w:line="85" w:lineRule="exact"/>
        <w:rPr>
          <w:rFonts w:ascii="Symbol" w:eastAsia="Symbol" w:hAnsi="Symbol" w:cs="Symbol"/>
          <w:sz w:val="18"/>
          <w:szCs w:val="18"/>
        </w:rPr>
      </w:pPr>
    </w:p>
    <w:p w:rsidR="00696049" w:rsidRDefault="00233E2E">
      <w:pPr>
        <w:ind w:left="460"/>
        <w:rPr>
          <w:rFonts w:ascii="Symbol" w:eastAsia="Symbol" w:hAnsi="Symbol" w:cs="Symbol"/>
          <w:sz w:val="18"/>
          <w:szCs w:val="18"/>
        </w:rPr>
      </w:pPr>
      <w:r>
        <w:rPr>
          <w:rFonts w:ascii="Calibri" w:eastAsia="Calibri" w:hAnsi="Calibri" w:cs="Calibri"/>
          <w:b/>
          <w:bCs/>
          <w:sz w:val="18"/>
          <w:szCs w:val="18"/>
        </w:rPr>
        <w:t>Achievements</w:t>
      </w:r>
    </w:p>
    <w:p w:rsidR="00696049" w:rsidRDefault="00233E2E">
      <w:pPr>
        <w:numPr>
          <w:ilvl w:val="1"/>
          <w:numId w:val="3"/>
        </w:numPr>
        <w:tabs>
          <w:tab w:val="left" w:pos="820"/>
        </w:tabs>
        <w:ind w:left="820" w:hanging="271"/>
        <w:rPr>
          <w:rFonts w:ascii="Wingdings" w:eastAsia="Wingdings" w:hAnsi="Wingdings" w:cs="Wingdings"/>
          <w:b/>
          <w:bCs/>
          <w:sz w:val="18"/>
          <w:szCs w:val="18"/>
        </w:rPr>
      </w:pPr>
      <w:r>
        <w:rPr>
          <w:rFonts w:ascii="Calibri" w:eastAsia="Calibri" w:hAnsi="Calibri" w:cs="Calibri"/>
          <w:sz w:val="18"/>
          <w:szCs w:val="18"/>
        </w:rPr>
        <w:t>Consistently achieved SLA and KPIs for 1</w:t>
      </w:r>
      <w:r>
        <w:rPr>
          <w:rFonts w:ascii="Calibri" w:eastAsia="Calibri" w:hAnsi="Calibri" w:cs="Calibri"/>
          <w:sz w:val="12"/>
          <w:szCs w:val="12"/>
        </w:rPr>
        <w:t>st</w:t>
      </w:r>
      <w:r>
        <w:rPr>
          <w:rFonts w:ascii="Calibri" w:eastAsia="Calibri" w:hAnsi="Calibri" w:cs="Calibri"/>
          <w:sz w:val="18"/>
          <w:szCs w:val="18"/>
        </w:rPr>
        <w:t>, 2</w:t>
      </w:r>
      <w:r>
        <w:rPr>
          <w:rFonts w:ascii="Calibri" w:eastAsia="Calibri" w:hAnsi="Calibri" w:cs="Calibri"/>
          <w:sz w:val="12"/>
          <w:szCs w:val="12"/>
        </w:rPr>
        <w:t>nd</w:t>
      </w:r>
      <w:r>
        <w:rPr>
          <w:rFonts w:ascii="Calibri" w:eastAsia="Calibri" w:hAnsi="Calibri" w:cs="Calibri"/>
          <w:sz w:val="18"/>
          <w:szCs w:val="18"/>
        </w:rPr>
        <w:t xml:space="preserve"> quarter of 2011.</w:t>
      </w:r>
    </w:p>
    <w:p w:rsidR="00696049" w:rsidRDefault="00696049">
      <w:pPr>
        <w:spacing w:line="1" w:lineRule="exact"/>
        <w:rPr>
          <w:rFonts w:ascii="Wingdings" w:eastAsia="Wingdings" w:hAnsi="Wingdings" w:cs="Wingdings"/>
          <w:b/>
          <w:bCs/>
          <w:sz w:val="18"/>
          <w:szCs w:val="18"/>
        </w:rPr>
      </w:pPr>
    </w:p>
    <w:p w:rsidR="00696049" w:rsidRDefault="00233E2E">
      <w:pPr>
        <w:numPr>
          <w:ilvl w:val="1"/>
          <w:numId w:val="3"/>
        </w:numPr>
        <w:tabs>
          <w:tab w:val="left" w:pos="820"/>
        </w:tabs>
        <w:spacing w:line="238" w:lineRule="auto"/>
        <w:ind w:left="820" w:hanging="271"/>
        <w:rPr>
          <w:rFonts w:ascii="Wingdings" w:eastAsia="Wingdings" w:hAnsi="Wingdings" w:cs="Wingdings"/>
          <w:b/>
          <w:bCs/>
          <w:sz w:val="18"/>
          <w:szCs w:val="18"/>
        </w:rPr>
      </w:pPr>
      <w:r>
        <w:rPr>
          <w:rFonts w:ascii="Calibri" w:eastAsia="Calibri" w:hAnsi="Calibri" w:cs="Calibri"/>
          <w:sz w:val="18"/>
          <w:szCs w:val="18"/>
        </w:rPr>
        <w:t>Improved order forecast accuracy from 40% in 1</w:t>
      </w:r>
      <w:r>
        <w:rPr>
          <w:rFonts w:ascii="Calibri" w:eastAsia="Calibri" w:hAnsi="Calibri" w:cs="Calibri"/>
          <w:sz w:val="12"/>
          <w:szCs w:val="12"/>
        </w:rPr>
        <w:t>st</w:t>
      </w:r>
      <w:r>
        <w:rPr>
          <w:rFonts w:ascii="Calibri" w:eastAsia="Calibri" w:hAnsi="Calibri" w:cs="Calibri"/>
          <w:sz w:val="18"/>
          <w:szCs w:val="18"/>
        </w:rPr>
        <w:t xml:space="preserve"> quarter to 55% in 2</w:t>
      </w:r>
      <w:r>
        <w:rPr>
          <w:rFonts w:ascii="Calibri" w:eastAsia="Calibri" w:hAnsi="Calibri" w:cs="Calibri"/>
          <w:sz w:val="12"/>
          <w:szCs w:val="12"/>
        </w:rPr>
        <w:t>nd</w:t>
      </w:r>
      <w:r>
        <w:rPr>
          <w:rFonts w:ascii="Calibri" w:eastAsia="Calibri" w:hAnsi="Calibri" w:cs="Calibri"/>
          <w:sz w:val="18"/>
          <w:szCs w:val="18"/>
        </w:rPr>
        <w:t xml:space="preserve"> quarter.</w:t>
      </w:r>
    </w:p>
    <w:p w:rsidR="00696049" w:rsidRDefault="00233E2E">
      <w:pPr>
        <w:numPr>
          <w:ilvl w:val="1"/>
          <w:numId w:val="3"/>
        </w:numPr>
        <w:tabs>
          <w:tab w:val="left" w:pos="820"/>
        </w:tabs>
        <w:ind w:left="820" w:hanging="271"/>
        <w:rPr>
          <w:rFonts w:ascii="Wingdings" w:eastAsia="Wingdings" w:hAnsi="Wingdings" w:cs="Wingdings"/>
          <w:b/>
          <w:bCs/>
          <w:sz w:val="18"/>
          <w:szCs w:val="18"/>
        </w:rPr>
      </w:pPr>
      <w:r>
        <w:rPr>
          <w:rFonts w:ascii="Calibri" w:eastAsia="Calibri" w:hAnsi="Calibri" w:cs="Calibri"/>
          <w:sz w:val="18"/>
          <w:szCs w:val="18"/>
        </w:rPr>
        <w:t xml:space="preserve">Reduced </w:t>
      </w:r>
      <w:r>
        <w:rPr>
          <w:rFonts w:ascii="Calibri" w:eastAsia="Calibri" w:hAnsi="Calibri" w:cs="Calibri"/>
          <w:sz w:val="18"/>
          <w:szCs w:val="18"/>
        </w:rPr>
        <w:t>lead times and accelerated response times.</w:t>
      </w:r>
    </w:p>
    <w:p w:rsidR="00696049" w:rsidRDefault="00696049">
      <w:pPr>
        <w:spacing w:line="1" w:lineRule="exact"/>
        <w:rPr>
          <w:rFonts w:ascii="Wingdings" w:eastAsia="Wingdings" w:hAnsi="Wingdings" w:cs="Wingdings"/>
          <w:b/>
          <w:bCs/>
          <w:sz w:val="18"/>
          <w:szCs w:val="18"/>
        </w:rPr>
      </w:pPr>
    </w:p>
    <w:p w:rsidR="00696049" w:rsidRDefault="00233E2E">
      <w:pPr>
        <w:numPr>
          <w:ilvl w:val="1"/>
          <w:numId w:val="3"/>
        </w:numPr>
        <w:tabs>
          <w:tab w:val="left" w:pos="820"/>
        </w:tabs>
        <w:ind w:left="820" w:hanging="271"/>
        <w:rPr>
          <w:rFonts w:ascii="Wingdings" w:eastAsia="Wingdings" w:hAnsi="Wingdings" w:cs="Wingdings"/>
          <w:b/>
          <w:bCs/>
          <w:sz w:val="18"/>
          <w:szCs w:val="18"/>
        </w:rPr>
      </w:pPr>
      <w:r>
        <w:rPr>
          <w:rFonts w:ascii="Calibri" w:eastAsia="Calibri" w:hAnsi="Calibri" w:cs="Calibri"/>
          <w:sz w:val="18"/>
          <w:szCs w:val="18"/>
        </w:rPr>
        <w:t>Enhanced customer satisfactions through high order fill rates.</w:t>
      </w:r>
    </w:p>
    <w:p w:rsidR="00696049" w:rsidRDefault="00696049">
      <w:pPr>
        <w:spacing w:line="1" w:lineRule="exact"/>
        <w:rPr>
          <w:rFonts w:ascii="Wingdings" w:eastAsia="Wingdings" w:hAnsi="Wingdings" w:cs="Wingdings"/>
          <w:b/>
          <w:bCs/>
          <w:sz w:val="18"/>
          <w:szCs w:val="18"/>
        </w:rPr>
      </w:pPr>
    </w:p>
    <w:p w:rsidR="00696049" w:rsidRDefault="00233E2E">
      <w:pPr>
        <w:numPr>
          <w:ilvl w:val="1"/>
          <w:numId w:val="3"/>
        </w:numPr>
        <w:tabs>
          <w:tab w:val="left" w:pos="820"/>
        </w:tabs>
        <w:ind w:left="820" w:hanging="271"/>
        <w:rPr>
          <w:rFonts w:ascii="Wingdings" w:eastAsia="Wingdings" w:hAnsi="Wingdings" w:cs="Wingdings"/>
          <w:b/>
          <w:bCs/>
          <w:sz w:val="18"/>
          <w:szCs w:val="18"/>
        </w:rPr>
      </w:pPr>
      <w:r>
        <w:rPr>
          <w:rFonts w:ascii="Calibri" w:eastAsia="Calibri" w:hAnsi="Calibri" w:cs="Calibri"/>
          <w:sz w:val="18"/>
          <w:szCs w:val="18"/>
        </w:rPr>
        <w:t>Achieved limited costs for logistics and warehousing activities within 4% of total cost of goods sold.</w:t>
      </w:r>
    </w:p>
    <w:p w:rsidR="00696049" w:rsidRDefault="00696049">
      <w:pPr>
        <w:spacing w:line="95" w:lineRule="exact"/>
        <w:rPr>
          <w:sz w:val="20"/>
          <w:szCs w:val="20"/>
        </w:rPr>
      </w:pPr>
    </w:p>
    <w:p w:rsidR="00696049" w:rsidRDefault="00233E2E">
      <w:pPr>
        <w:ind w:left="120"/>
        <w:rPr>
          <w:sz w:val="20"/>
          <w:szCs w:val="20"/>
        </w:rPr>
      </w:pPr>
      <w:r>
        <w:rPr>
          <w:rFonts w:ascii="Calibri" w:eastAsia="Calibri" w:hAnsi="Calibri" w:cs="Calibri"/>
          <w:b/>
          <w:bCs/>
          <w:sz w:val="18"/>
          <w:szCs w:val="18"/>
        </w:rPr>
        <w:t>Operations Manager</w:t>
      </w:r>
    </w:p>
    <w:p w:rsidR="00696049" w:rsidRDefault="00696049">
      <w:pPr>
        <w:spacing w:line="10" w:lineRule="exact"/>
        <w:rPr>
          <w:sz w:val="20"/>
          <w:szCs w:val="20"/>
        </w:rPr>
      </w:pPr>
    </w:p>
    <w:p w:rsidR="00696049" w:rsidRDefault="00233E2E">
      <w:pPr>
        <w:numPr>
          <w:ilvl w:val="0"/>
          <w:numId w:val="4"/>
        </w:numPr>
        <w:tabs>
          <w:tab w:val="left" w:pos="460"/>
        </w:tabs>
        <w:spacing w:line="239" w:lineRule="auto"/>
        <w:ind w:left="460" w:right="360" w:hanging="271"/>
        <w:rPr>
          <w:rFonts w:ascii="Symbol" w:eastAsia="Symbol" w:hAnsi="Symbol" w:cs="Symbol"/>
          <w:sz w:val="18"/>
          <w:szCs w:val="18"/>
        </w:rPr>
      </w:pPr>
      <w:r>
        <w:rPr>
          <w:rFonts w:ascii="Calibri" w:eastAsia="Calibri" w:hAnsi="Calibri" w:cs="Calibri"/>
          <w:sz w:val="18"/>
          <w:szCs w:val="18"/>
        </w:rPr>
        <w:t>Spearhea</w:t>
      </w:r>
      <w:r>
        <w:rPr>
          <w:rFonts w:ascii="Calibri" w:eastAsia="Calibri" w:hAnsi="Calibri" w:cs="Calibri"/>
          <w:sz w:val="18"/>
          <w:szCs w:val="18"/>
        </w:rPr>
        <w:t>ded operations of the distribution centre with primary role of routing construction ex worldwide destinations for inbound shipments (Ex Europe/Far East both sea/air; Exports Ex Dubai/Jebel Ali to GCC &amp; African destinations).</w:t>
      </w:r>
    </w:p>
    <w:p w:rsidR="00696049" w:rsidRDefault="00696049">
      <w:pPr>
        <w:spacing w:line="1" w:lineRule="exact"/>
        <w:rPr>
          <w:rFonts w:ascii="Symbol" w:eastAsia="Symbol" w:hAnsi="Symbol" w:cs="Symbol"/>
          <w:sz w:val="18"/>
          <w:szCs w:val="18"/>
        </w:rPr>
      </w:pPr>
    </w:p>
    <w:p w:rsidR="00696049" w:rsidRDefault="00233E2E">
      <w:pPr>
        <w:numPr>
          <w:ilvl w:val="0"/>
          <w:numId w:val="4"/>
        </w:numPr>
        <w:tabs>
          <w:tab w:val="left" w:pos="460"/>
        </w:tabs>
        <w:ind w:left="460" w:hanging="271"/>
        <w:rPr>
          <w:rFonts w:ascii="Symbol" w:eastAsia="Symbol" w:hAnsi="Symbol" w:cs="Symbol"/>
          <w:sz w:val="18"/>
          <w:szCs w:val="18"/>
        </w:rPr>
      </w:pPr>
      <w:r>
        <w:rPr>
          <w:rFonts w:ascii="Calibri" w:eastAsia="Calibri" w:hAnsi="Calibri" w:cs="Calibri"/>
          <w:sz w:val="18"/>
          <w:szCs w:val="18"/>
        </w:rPr>
        <w:t>Collaborated with Business Hea</w:t>
      </w:r>
      <w:r>
        <w:rPr>
          <w:rFonts w:ascii="Calibri" w:eastAsia="Calibri" w:hAnsi="Calibri" w:cs="Calibri"/>
          <w:sz w:val="18"/>
          <w:szCs w:val="18"/>
        </w:rPr>
        <w:t>ds to manage, plan and optimize logistics, product transportation, cost and pricing.</w:t>
      </w:r>
    </w:p>
    <w:p w:rsidR="00696049" w:rsidRDefault="00696049">
      <w:pPr>
        <w:spacing w:line="1" w:lineRule="exact"/>
        <w:rPr>
          <w:rFonts w:ascii="Symbol" w:eastAsia="Symbol" w:hAnsi="Symbol" w:cs="Symbol"/>
          <w:sz w:val="18"/>
          <w:szCs w:val="18"/>
        </w:rPr>
      </w:pPr>
    </w:p>
    <w:p w:rsidR="00696049" w:rsidRDefault="00233E2E">
      <w:pPr>
        <w:numPr>
          <w:ilvl w:val="0"/>
          <w:numId w:val="4"/>
        </w:numPr>
        <w:tabs>
          <w:tab w:val="left" w:pos="460"/>
        </w:tabs>
        <w:ind w:left="460" w:hanging="271"/>
        <w:rPr>
          <w:rFonts w:ascii="Symbol" w:eastAsia="Symbol" w:hAnsi="Symbol" w:cs="Symbol"/>
          <w:sz w:val="18"/>
          <w:szCs w:val="18"/>
        </w:rPr>
      </w:pPr>
      <w:r>
        <w:rPr>
          <w:rFonts w:ascii="Calibri" w:eastAsia="Calibri" w:hAnsi="Calibri" w:cs="Calibri"/>
          <w:sz w:val="18"/>
          <w:szCs w:val="18"/>
        </w:rPr>
        <w:t>Successfully negotiated rates with Carriers, SS Lines and Airlines.</w:t>
      </w:r>
    </w:p>
    <w:p w:rsidR="00696049" w:rsidRDefault="00696049">
      <w:pPr>
        <w:spacing w:line="1" w:lineRule="exact"/>
        <w:rPr>
          <w:rFonts w:ascii="Symbol" w:eastAsia="Symbol" w:hAnsi="Symbol" w:cs="Symbol"/>
          <w:sz w:val="18"/>
          <w:szCs w:val="18"/>
        </w:rPr>
      </w:pPr>
    </w:p>
    <w:p w:rsidR="00696049" w:rsidRDefault="00233E2E">
      <w:pPr>
        <w:numPr>
          <w:ilvl w:val="0"/>
          <w:numId w:val="4"/>
        </w:numPr>
        <w:tabs>
          <w:tab w:val="left" w:pos="460"/>
        </w:tabs>
        <w:spacing w:line="238" w:lineRule="auto"/>
        <w:ind w:left="460" w:hanging="271"/>
        <w:rPr>
          <w:rFonts w:ascii="Symbol" w:eastAsia="Symbol" w:hAnsi="Symbol" w:cs="Symbol"/>
          <w:sz w:val="18"/>
          <w:szCs w:val="18"/>
        </w:rPr>
      </w:pPr>
      <w:r>
        <w:rPr>
          <w:rFonts w:ascii="Calibri" w:eastAsia="Calibri" w:hAnsi="Calibri" w:cs="Calibri"/>
          <w:sz w:val="18"/>
          <w:szCs w:val="18"/>
        </w:rPr>
        <w:t>Monitored project performance and suitably implemented SOPs as well as KPIs.</w:t>
      </w:r>
    </w:p>
    <w:p w:rsidR="00696049" w:rsidRDefault="00233E2E">
      <w:pPr>
        <w:numPr>
          <w:ilvl w:val="0"/>
          <w:numId w:val="4"/>
        </w:numPr>
        <w:tabs>
          <w:tab w:val="left" w:pos="460"/>
        </w:tabs>
        <w:ind w:left="460" w:hanging="271"/>
        <w:rPr>
          <w:rFonts w:ascii="Symbol" w:eastAsia="Symbol" w:hAnsi="Symbol" w:cs="Symbol"/>
          <w:sz w:val="18"/>
          <w:szCs w:val="18"/>
        </w:rPr>
      </w:pPr>
      <w:r>
        <w:rPr>
          <w:rFonts w:ascii="Calibri" w:eastAsia="Calibri" w:hAnsi="Calibri" w:cs="Calibri"/>
          <w:sz w:val="18"/>
          <w:szCs w:val="18"/>
        </w:rPr>
        <w:t xml:space="preserve">Oversaw warehousing </w:t>
      </w:r>
      <w:r>
        <w:rPr>
          <w:rFonts w:ascii="Calibri" w:eastAsia="Calibri" w:hAnsi="Calibri" w:cs="Calibri"/>
          <w:sz w:val="18"/>
          <w:szCs w:val="18"/>
        </w:rPr>
        <w:t>activities consistent with quality standards.</w:t>
      </w:r>
    </w:p>
    <w:p w:rsidR="00696049" w:rsidRDefault="00696049">
      <w:pPr>
        <w:spacing w:line="1" w:lineRule="exact"/>
        <w:rPr>
          <w:rFonts w:ascii="Symbol" w:eastAsia="Symbol" w:hAnsi="Symbol" w:cs="Symbol"/>
          <w:sz w:val="18"/>
          <w:szCs w:val="18"/>
        </w:rPr>
      </w:pPr>
    </w:p>
    <w:p w:rsidR="00696049" w:rsidRDefault="00233E2E">
      <w:pPr>
        <w:numPr>
          <w:ilvl w:val="0"/>
          <w:numId w:val="4"/>
        </w:numPr>
        <w:tabs>
          <w:tab w:val="left" w:pos="460"/>
        </w:tabs>
        <w:ind w:left="460" w:hanging="271"/>
        <w:rPr>
          <w:rFonts w:ascii="Symbol" w:eastAsia="Symbol" w:hAnsi="Symbol" w:cs="Symbol"/>
          <w:sz w:val="18"/>
          <w:szCs w:val="18"/>
        </w:rPr>
      </w:pPr>
      <w:r>
        <w:rPr>
          <w:rFonts w:ascii="Calibri" w:eastAsia="Calibri" w:hAnsi="Calibri" w:cs="Calibri"/>
          <w:sz w:val="18"/>
          <w:szCs w:val="18"/>
        </w:rPr>
        <w:t>Ensured meeting timely deliveries in liaison with the Sales /Marketing Division.</w:t>
      </w:r>
    </w:p>
    <w:p w:rsidR="00696049" w:rsidRDefault="00696049">
      <w:pPr>
        <w:spacing w:line="84" w:lineRule="exact"/>
        <w:rPr>
          <w:rFonts w:ascii="Symbol" w:eastAsia="Symbol" w:hAnsi="Symbol" w:cs="Symbol"/>
          <w:sz w:val="18"/>
          <w:szCs w:val="18"/>
        </w:rPr>
      </w:pPr>
    </w:p>
    <w:p w:rsidR="00696049" w:rsidRDefault="00233E2E">
      <w:pPr>
        <w:ind w:left="460"/>
        <w:rPr>
          <w:rFonts w:ascii="Symbol" w:eastAsia="Symbol" w:hAnsi="Symbol" w:cs="Symbol"/>
          <w:sz w:val="18"/>
          <w:szCs w:val="18"/>
        </w:rPr>
      </w:pPr>
      <w:r>
        <w:rPr>
          <w:rFonts w:ascii="Calibri" w:eastAsia="Calibri" w:hAnsi="Calibri" w:cs="Calibri"/>
          <w:b/>
          <w:bCs/>
          <w:sz w:val="18"/>
          <w:szCs w:val="18"/>
        </w:rPr>
        <w:t>Achievements</w:t>
      </w:r>
    </w:p>
    <w:p w:rsidR="00696049" w:rsidRDefault="00233E2E">
      <w:pPr>
        <w:numPr>
          <w:ilvl w:val="1"/>
          <w:numId w:val="4"/>
        </w:numPr>
        <w:tabs>
          <w:tab w:val="left" w:pos="820"/>
        </w:tabs>
        <w:ind w:left="820" w:hanging="271"/>
        <w:rPr>
          <w:rFonts w:ascii="Wingdings" w:eastAsia="Wingdings" w:hAnsi="Wingdings" w:cs="Wingdings"/>
          <w:b/>
          <w:bCs/>
          <w:sz w:val="18"/>
          <w:szCs w:val="18"/>
        </w:rPr>
      </w:pPr>
      <w:r>
        <w:rPr>
          <w:rFonts w:ascii="Calibri" w:eastAsia="Calibri" w:hAnsi="Calibri" w:cs="Calibri"/>
          <w:sz w:val="18"/>
          <w:szCs w:val="18"/>
        </w:rPr>
        <w:t>Instrumental in setting up the new warehousing or distribution centre for Domino at Jebel Ali in 2004.</w:t>
      </w:r>
    </w:p>
    <w:p w:rsidR="00696049" w:rsidRDefault="00696049">
      <w:pPr>
        <w:spacing w:line="1" w:lineRule="exact"/>
        <w:rPr>
          <w:rFonts w:ascii="Wingdings" w:eastAsia="Wingdings" w:hAnsi="Wingdings" w:cs="Wingdings"/>
          <w:b/>
          <w:bCs/>
          <w:sz w:val="18"/>
          <w:szCs w:val="18"/>
        </w:rPr>
      </w:pPr>
    </w:p>
    <w:p w:rsidR="00696049" w:rsidRDefault="00233E2E">
      <w:pPr>
        <w:numPr>
          <w:ilvl w:val="1"/>
          <w:numId w:val="4"/>
        </w:numPr>
        <w:tabs>
          <w:tab w:val="left" w:pos="820"/>
        </w:tabs>
        <w:ind w:left="820" w:hanging="271"/>
        <w:rPr>
          <w:rFonts w:ascii="Wingdings" w:eastAsia="Wingdings" w:hAnsi="Wingdings" w:cs="Wingdings"/>
          <w:b/>
          <w:bCs/>
          <w:sz w:val="18"/>
          <w:szCs w:val="18"/>
        </w:rPr>
      </w:pPr>
      <w:r>
        <w:rPr>
          <w:rFonts w:ascii="Calibri" w:eastAsia="Calibri" w:hAnsi="Calibri" w:cs="Calibri"/>
          <w:sz w:val="18"/>
          <w:szCs w:val="18"/>
        </w:rPr>
        <w:t>Achieved s</w:t>
      </w:r>
      <w:r>
        <w:rPr>
          <w:rFonts w:ascii="Calibri" w:eastAsia="Calibri" w:hAnsi="Calibri" w:cs="Calibri"/>
          <w:sz w:val="18"/>
          <w:szCs w:val="18"/>
        </w:rPr>
        <w:t>avings of AED 100K in logistics operations during year 2006.</w:t>
      </w:r>
    </w:p>
    <w:p w:rsidR="00696049" w:rsidRDefault="00696049">
      <w:pPr>
        <w:spacing w:line="1" w:lineRule="exact"/>
        <w:rPr>
          <w:rFonts w:ascii="Wingdings" w:eastAsia="Wingdings" w:hAnsi="Wingdings" w:cs="Wingdings"/>
          <w:b/>
          <w:bCs/>
          <w:sz w:val="18"/>
          <w:szCs w:val="18"/>
        </w:rPr>
      </w:pPr>
    </w:p>
    <w:p w:rsidR="00696049" w:rsidRDefault="00233E2E">
      <w:pPr>
        <w:numPr>
          <w:ilvl w:val="1"/>
          <w:numId w:val="4"/>
        </w:numPr>
        <w:tabs>
          <w:tab w:val="left" w:pos="820"/>
        </w:tabs>
        <w:spacing w:line="238" w:lineRule="auto"/>
        <w:ind w:left="820" w:hanging="271"/>
        <w:rPr>
          <w:rFonts w:ascii="Wingdings" w:eastAsia="Wingdings" w:hAnsi="Wingdings" w:cs="Wingdings"/>
          <w:b/>
          <w:bCs/>
          <w:sz w:val="18"/>
          <w:szCs w:val="18"/>
        </w:rPr>
      </w:pPr>
      <w:r>
        <w:rPr>
          <w:rFonts w:ascii="Calibri" w:eastAsia="Calibri" w:hAnsi="Calibri" w:cs="Calibri"/>
          <w:sz w:val="18"/>
          <w:szCs w:val="18"/>
        </w:rPr>
        <w:t>Streamlined logistics operations by setting up warehouse and warehousing processes.</w:t>
      </w:r>
    </w:p>
    <w:p w:rsidR="00696049" w:rsidRDefault="00233E2E">
      <w:pPr>
        <w:numPr>
          <w:ilvl w:val="1"/>
          <w:numId w:val="4"/>
        </w:numPr>
        <w:tabs>
          <w:tab w:val="left" w:pos="820"/>
        </w:tabs>
        <w:ind w:left="820" w:hanging="271"/>
        <w:rPr>
          <w:rFonts w:ascii="Wingdings" w:eastAsia="Wingdings" w:hAnsi="Wingdings" w:cs="Wingdings"/>
          <w:b/>
          <w:bCs/>
          <w:sz w:val="18"/>
          <w:szCs w:val="18"/>
        </w:rPr>
      </w:pPr>
      <w:r>
        <w:rPr>
          <w:rFonts w:ascii="Calibri" w:eastAsia="Calibri" w:hAnsi="Calibri" w:cs="Calibri"/>
          <w:sz w:val="18"/>
          <w:szCs w:val="18"/>
        </w:rPr>
        <w:t>Pioneered fully automated documentation with customs / Dubai Chamber of Commerce.</w:t>
      </w:r>
    </w:p>
    <w:p w:rsidR="00696049" w:rsidRDefault="00696049">
      <w:pPr>
        <w:spacing w:line="1" w:lineRule="exact"/>
        <w:rPr>
          <w:rFonts w:ascii="Wingdings" w:eastAsia="Wingdings" w:hAnsi="Wingdings" w:cs="Wingdings"/>
          <w:b/>
          <w:bCs/>
          <w:sz w:val="18"/>
          <w:szCs w:val="18"/>
        </w:rPr>
      </w:pPr>
    </w:p>
    <w:p w:rsidR="00696049" w:rsidRDefault="00233E2E">
      <w:pPr>
        <w:numPr>
          <w:ilvl w:val="1"/>
          <w:numId w:val="4"/>
        </w:numPr>
        <w:tabs>
          <w:tab w:val="left" w:pos="820"/>
        </w:tabs>
        <w:ind w:left="820" w:hanging="271"/>
        <w:rPr>
          <w:rFonts w:ascii="Wingdings" w:eastAsia="Wingdings" w:hAnsi="Wingdings" w:cs="Wingdings"/>
          <w:b/>
          <w:bCs/>
          <w:sz w:val="18"/>
          <w:szCs w:val="18"/>
        </w:rPr>
      </w:pPr>
      <w:r>
        <w:rPr>
          <w:rFonts w:ascii="Calibri" w:eastAsia="Calibri" w:hAnsi="Calibri" w:cs="Calibri"/>
          <w:sz w:val="18"/>
          <w:szCs w:val="18"/>
        </w:rPr>
        <w:t>Restructured logistics proc</w:t>
      </w:r>
      <w:r>
        <w:rPr>
          <w:rFonts w:ascii="Calibri" w:eastAsia="Calibri" w:hAnsi="Calibri" w:cs="Calibri"/>
          <w:sz w:val="18"/>
          <w:szCs w:val="18"/>
        </w:rPr>
        <w:t>ess from 3PL to in-house operations and C&amp;F operations by company owned warehouses.</w:t>
      </w:r>
    </w:p>
    <w:p w:rsidR="00696049" w:rsidRDefault="00696049">
      <w:pPr>
        <w:spacing w:line="95" w:lineRule="exact"/>
        <w:rPr>
          <w:sz w:val="20"/>
          <w:szCs w:val="20"/>
        </w:rPr>
      </w:pPr>
    </w:p>
    <w:p w:rsidR="00696049" w:rsidRDefault="00233E2E">
      <w:pPr>
        <w:ind w:left="120"/>
        <w:rPr>
          <w:sz w:val="20"/>
          <w:szCs w:val="20"/>
        </w:rPr>
      </w:pPr>
      <w:r>
        <w:rPr>
          <w:rFonts w:ascii="Calibri" w:eastAsia="Calibri" w:hAnsi="Calibri" w:cs="Calibri"/>
          <w:b/>
          <w:bCs/>
          <w:sz w:val="18"/>
          <w:szCs w:val="18"/>
        </w:rPr>
        <w:t>Team Leader Operations-Key Accounts</w:t>
      </w:r>
      <w:r>
        <w:rPr>
          <w:rFonts w:ascii="Calibri" w:eastAsia="Calibri" w:hAnsi="Calibri" w:cs="Calibri"/>
          <w:sz w:val="18"/>
          <w:szCs w:val="18"/>
        </w:rPr>
        <w:t>, Kuehne + Nagel</w:t>
      </w:r>
    </w:p>
    <w:p w:rsidR="00696049" w:rsidRDefault="00696049">
      <w:pPr>
        <w:spacing w:line="10" w:lineRule="exact"/>
        <w:rPr>
          <w:sz w:val="20"/>
          <w:szCs w:val="20"/>
        </w:rPr>
      </w:pPr>
    </w:p>
    <w:p w:rsidR="00696049" w:rsidRDefault="00233E2E">
      <w:pPr>
        <w:numPr>
          <w:ilvl w:val="0"/>
          <w:numId w:val="5"/>
        </w:numPr>
        <w:tabs>
          <w:tab w:val="left" w:pos="460"/>
        </w:tabs>
        <w:spacing w:line="241" w:lineRule="auto"/>
        <w:ind w:left="460" w:right="360" w:hanging="271"/>
        <w:rPr>
          <w:rFonts w:ascii="Symbol" w:eastAsia="Symbol" w:hAnsi="Symbol" w:cs="Symbol"/>
          <w:sz w:val="18"/>
          <w:szCs w:val="18"/>
        </w:rPr>
      </w:pPr>
      <w:r>
        <w:rPr>
          <w:rFonts w:ascii="Calibri" w:eastAsia="Calibri" w:hAnsi="Calibri" w:cs="Calibri"/>
          <w:sz w:val="18"/>
          <w:szCs w:val="18"/>
        </w:rPr>
        <w:t xml:space="preserve">Supervised operations team with direct accountability on shipping &amp; receiving activities, inventory management, </w:t>
      </w:r>
      <w:r>
        <w:rPr>
          <w:rFonts w:ascii="Calibri" w:eastAsia="Calibri" w:hAnsi="Calibri" w:cs="Calibri"/>
          <w:sz w:val="18"/>
          <w:szCs w:val="18"/>
        </w:rPr>
        <w:t>freight arrangements and delivery.</w:t>
      </w:r>
    </w:p>
    <w:p w:rsidR="00696049" w:rsidRDefault="00233E2E">
      <w:pPr>
        <w:numPr>
          <w:ilvl w:val="0"/>
          <w:numId w:val="5"/>
        </w:numPr>
        <w:tabs>
          <w:tab w:val="left" w:pos="460"/>
        </w:tabs>
        <w:spacing w:line="238" w:lineRule="auto"/>
        <w:ind w:left="460" w:hanging="271"/>
        <w:rPr>
          <w:rFonts w:ascii="Symbol" w:eastAsia="Symbol" w:hAnsi="Symbol" w:cs="Symbol"/>
          <w:sz w:val="18"/>
          <w:szCs w:val="18"/>
        </w:rPr>
      </w:pPr>
      <w:r>
        <w:rPr>
          <w:rFonts w:ascii="Calibri" w:eastAsia="Calibri" w:hAnsi="Calibri" w:cs="Calibri"/>
          <w:sz w:val="18"/>
          <w:szCs w:val="18"/>
        </w:rPr>
        <w:t>Worked alongside functional areas in the organization to ensure meeting client expectations.</w:t>
      </w:r>
    </w:p>
    <w:p w:rsidR="00696049" w:rsidRDefault="00233E2E">
      <w:pPr>
        <w:numPr>
          <w:ilvl w:val="0"/>
          <w:numId w:val="5"/>
        </w:numPr>
        <w:tabs>
          <w:tab w:val="left" w:pos="460"/>
        </w:tabs>
        <w:spacing w:line="239" w:lineRule="auto"/>
        <w:ind w:left="460" w:right="360" w:hanging="271"/>
        <w:rPr>
          <w:rFonts w:ascii="Symbol" w:eastAsia="Symbol" w:hAnsi="Symbol" w:cs="Symbol"/>
          <w:sz w:val="18"/>
          <w:szCs w:val="18"/>
        </w:rPr>
      </w:pPr>
      <w:r>
        <w:rPr>
          <w:rFonts w:ascii="Calibri" w:eastAsia="Calibri" w:hAnsi="Calibri" w:cs="Calibri"/>
          <w:sz w:val="18"/>
          <w:szCs w:val="18"/>
        </w:rPr>
        <w:t>Developed and acquired range of products &amp; network systems; monitored purchase order system and revised appropriately based on t</w:t>
      </w:r>
      <w:r>
        <w:rPr>
          <w:rFonts w:ascii="Calibri" w:eastAsia="Calibri" w:hAnsi="Calibri" w:cs="Calibri"/>
          <w:sz w:val="18"/>
          <w:szCs w:val="18"/>
        </w:rPr>
        <w:t>he request of sales development team.</w:t>
      </w:r>
    </w:p>
    <w:p w:rsidR="00696049" w:rsidRDefault="00696049">
      <w:pPr>
        <w:spacing w:line="1" w:lineRule="exact"/>
        <w:rPr>
          <w:rFonts w:ascii="Symbol" w:eastAsia="Symbol" w:hAnsi="Symbol" w:cs="Symbol"/>
          <w:sz w:val="18"/>
          <w:szCs w:val="18"/>
        </w:rPr>
      </w:pPr>
    </w:p>
    <w:p w:rsidR="00696049" w:rsidRDefault="00233E2E">
      <w:pPr>
        <w:numPr>
          <w:ilvl w:val="0"/>
          <w:numId w:val="5"/>
        </w:numPr>
        <w:tabs>
          <w:tab w:val="left" w:pos="460"/>
        </w:tabs>
        <w:spacing w:line="238" w:lineRule="auto"/>
        <w:ind w:left="460" w:hanging="272"/>
        <w:rPr>
          <w:rFonts w:ascii="Symbol" w:eastAsia="Symbol" w:hAnsi="Symbol" w:cs="Symbol"/>
          <w:sz w:val="18"/>
          <w:szCs w:val="18"/>
        </w:rPr>
      </w:pPr>
      <w:r>
        <w:rPr>
          <w:rFonts w:ascii="Calibri" w:eastAsia="Calibri" w:hAnsi="Calibri" w:cs="Calibri"/>
          <w:sz w:val="18"/>
          <w:szCs w:val="18"/>
        </w:rPr>
        <w:t>Maintained stock inventory for various brands based on SOP and 3PL standards.</w:t>
      </w:r>
    </w:p>
    <w:p w:rsidR="00696049" w:rsidRDefault="00233E2E">
      <w:pPr>
        <w:numPr>
          <w:ilvl w:val="0"/>
          <w:numId w:val="5"/>
        </w:numPr>
        <w:tabs>
          <w:tab w:val="left" w:pos="459"/>
        </w:tabs>
        <w:spacing w:line="288" w:lineRule="auto"/>
        <w:ind w:left="460" w:right="3700" w:hanging="272"/>
        <w:rPr>
          <w:rFonts w:ascii="Symbol" w:eastAsia="Symbol" w:hAnsi="Symbol" w:cs="Symbol"/>
          <w:sz w:val="18"/>
          <w:szCs w:val="18"/>
        </w:rPr>
      </w:pPr>
      <w:r>
        <w:rPr>
          <w:rFonts w:ascii="Calibri" w:eastAsia="Calibri" w:hAnsi="Calibri" w:cs="Calibri"/>
          <w:b/>
          <w:bCs/>
          <w:sz w:val="18"/>
          <w:szCs w:val="18"/>
        </w:rPr>
        <w:t>Brands handled include: Schneider, Philips, OKI, and Tripllite, Mikyaji, Nayomi Achievements</w:t>
      </w:r>
    </w:p>
    <w:p w:rsidR="00696049" w:rsidRDefault="00233E2E">
      <w:pPr>
        <w:numPr>
          <w:ilvl w:val="1"/>
          <w:numId w:val="5"/>
        </w:numPr>
        <w:tabs>
          <w:tab w:val="left" w:pos="820"/>
        </w:tabs>
        <w:spacing w:line="238" w:lineRule="auto"/>
        <w:ind w:left="820" w:hanging="271"/>
        <w:rPr>
          <w:rFonts w:ascii="Wingdings" w:eastAsia="Wingdings" w:hAnsi="Wingdings" w:cs="Wingdings"/>
          <w:b/>
          <w:bCs/>
          <w:sz w:val="18"/>
          <w:szCs w:val="18"/>
        </w:rPr>
      </w:pPr>
      <w:r>
        <w:rPr>
          <w:rFonts w:ascii="Calibri" w:eastAsia="Calibri" w:hAnsi="Calibri" w:cs="Calibri"/>
          <w:sz w:val="18"/>
          <w:szCs w:val="18"/>
        </w:rPr>
        <w:t>Strengthened relations with the existing custo</w:t>
      </w:r>
      <w:r>
        <w:rPr>
          <w:rFonts w:ascii="Calibri" w:eastAsia="Calibri" w:hAnsi="Calibri" w:cs="Calibri"/>
          <w:sz w:val="18"/>
          <w:szCs w:val="18"/>
        </w:rPr>
        <w:t>mers by meeting their requirements.</w:t>
      </w:r>
    </w:p>
    <w:p w:rsidR="00696049" w:rsidRDefault="00233E2E">
      <w:pPr>
        <w:numPr>
          <w:ilvl w:val="1"/>
          <w:numId w:val="5"/>
        </w:numPr>
        <w:tabs>
          <w:tab w:val="left" w:pos="820"/>
        </w:tabs>
        <w:ind w:left="820" w:hanging="271"/>
        <w:rPr>
          <w:rFonts w:ascii="Wingdings" w:eastAsia="Wingdings" w:hAnsi="Wingdings" w:cs="Wingdings"/>
          <w:b/>
          <w:bCs/>
          <w:sz w:val="18"/>
          <w:szCs w:val="18"/>
        </w:rPr>
      </w:pPr>
      <w:r>
        <w:rPr>
          <w:rFonts w:ascii="Calibri" w:eastAsia="Calibri" w:hAnsi="Calibri" w:cs="Calibri"/>
          <w:sz w:val="18"/>
          <w:szCs w:val="18"/>
        </w:rPr>
        <w:t>Facilitated smooth operations through adherence with SOPs and company policies.</w:t>
      </w:r>
    </w:p>
    <w:p w:rsidR="00696049" w:rsidRDefault="00696049">
      <w:pPr>
        <w:spacing w:line="164" w:lineRule="exact"/>
        <w:rPr>
          <w:sz w:val="20"/>
          <w:szCs w:val="20"/>
        </w:rPr>
      </w:pPr>
    </w:p>
    <w:p w:rsidR="00696049" w:rsidRDefault="00233E2E">
      <w:pPr>
        <w:ind w:left="760"/>
        <w:rPr>
          <w:sz w:val="20"/>
          <w:szCs w:val="20"/>
        </w:rPr>
      </w:pPr>
      <w:r>
        <w:rPr>
          <w:rFonts w:ascii="Calibri" w:eastAsia="Calibri" w:hAnsi="Calibri" w:cs="Calibri"/>
          <w:b/>
          <w:bCs/>
        </w:rPr>
        <w:t>E d u c a t i o n &amp; C o u r s e</w:t>
      </w:r>
    </w:p>
    <w:p w:rsidR="00696049" w:rsidRDefault="00233E2E">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64770</wp:posOffset>
            </wp:positionH>
            <wp:positionV relativeFrom="paragraph">
              <wp:posOffset>-151765</wp:posOffset>
            </wp:positionV>
            <wp:extent cx="6166485" cy="228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extLst>
                    </a:blip>
                    <a:srcRect/>
                    <a:stretch>
                      <a:fillRect/>
                    </a:stretch>
                  </pic:blipFill>
                  <pic:spPr bwMode="auto">
                    <a:xfrm>
                      <a:off x="0" y="0"/>
                      <a:ext cx="6166485" cy="228600"/>
                    </a:xfrm>
                    <a:prstGeom prst="rect">
                      <a:avLst/>
                    </a:prstGeom>
                    <a:noFill/>
                  </pic:spPr>
                </pic:pic>
              </a:graphicData>
            </a:graphic>
          </wp:anchor>
        </w:drawing>
      </w:r>
    </w:p>
    <w:p w:rsidR="00696049" w:rsidRDefault="00696049">
      <w:pPr>
        <w:spacing w:line="166" w:lineRule="exact"/>
        <w:rPr>
          <w:sz w:val="20"/>
          <w:szCs w:val="20"/>
        </w:rPr>
      </w:pPr>
    </w:p>
    <w:tbl>
      <w:tblPr>
        <w:tblW w:w="0" w:type="auto"/>
        <w:tblInd w:w="120" w:type="dxa"/>
        <w:tblLayout w:type="fixed"/>
        <w:tblCellMar>
          <w:left w:w="0" w:type="dxa"/>
          <w:right w:w="0" w:type="dxa"/>
        </w:tblCellMar>
        <w:tblLook w:val="04A0"/>
      </w:tblPr>
      <w:tblGrid>
        <w:gridCol w:w="7220"/>
        <w:gridCol w:w="2360"/>
      </w:tblGrid>
      <w:tr w:rsidR="00696049">
        <w:trPr>
          <w:trHeight w:val="240"/>
        </w:trPr>
        <w:tc>
          <w:tcPr>
            <w:tcW w:w="7220" w:type="dxa"/>
            <w:vAlign w:val="bottom"/>
          </w:tcPr>
          <w:p w:rsidR="00696049" w:rsidRDefault="00233E2E">
            <w:pPr>
              <w:rPr>
                <w:sz w:val="20"/>
                <w:szCs w:val="20"/>
              </w:rPr>
            </w:pPr>
            <w:r>
              <w:rPr>
                <w:rFonts w:ascii="Calibri" w:eastAsia="Calibri" w:hAnsi="Calibri" w:cs="Calibri"/>
                <w:b/>
                <w:bCs/>
                <w:sz w:val="18"/>
                <w:szCs w:val="18"/>
              </w:rPr>
              <w:t>Bachelors degree in Economics</w:t>
            </w:r>
            <w:r>
              <w:rPr>
                <w:rFonts w:ascii="Calibri" w:eastAsia="Calibri" w:hAnsi="Calibri" w:cs="Calibri"/>
                <w:sz w:val="18"/>
                <w:szCs w:val="18"/>
              </w:rPr>
              <w:t>, Calicut University, India</w:t>
            </w:r>
          </w:p>
        </w:tc>
        <w:tc>
          <w:tcPr>
            <w:tcW w:w="2360" w:type="dxa"/>
            <w:vAlign w:val="bottom"/>
          </w:tcPr>
          <w:p w:rsidR="00696049" w:rsidRDefault="00233E2E">
            <w:pPr>
              <w:jc w:val="right"/>
              <w:rPr>
                <w:sz w:val="20"/>
                <w:szCs w:val="20"/>
              </w:rPr>
            </w:pPr>
            <w:r>
              <w:rPr>
                <w:rFonts w:ascii="Calibri" w:eastAsia="Calibri" w:hAnsi="Calibri" w:cs="Calibri"/>
                <w:b/>
                <w:bCs/>
                <w:sz w:val="18"/>
                <w:szCs w:val="18"/>
              </w:rPr>
              <w:t>1998</w:t>
            </w:r>
          </w:p>
        </w:tc>
      </w:tr>
      <w:tr w:rsidR="00696049">
        <w:trPr>
          <w:trHeight w:val="343"/>
        </w:trPr>
        <w:tc>
          <w:tcPr>
            <w:tcW w:w="7220" w:type="dxa"/>
            <w:vAlign w:val="bottom"/>
          </w:tcPr>
          <w:p w:rsidR="00696049" w:rsidRDefault="00233E2E">
            <w:pPr>
              <w:rPr>
                <w:sz w:val="20"/>
                <w:szCs w:val="20"/>
              </w:rPr>
            </w:pPr>
            <w:r>
              <w:rPr>
                <w:rFonts w:ascii="Calibri" w:eastAsia="Calibri" w:hAnsi="Calibri" w:cs="Calibri"/>
                <w:b/>
                <w:bCs/>
                <w:sz w:val="18"/>
                <w:szCs w:val="18"/>
              </w:rPr>
              <w:t xml:space="preserve">Diploma in Computer Management, </w:t>
            </w:r>
            <w:r>
              <w:rPr>
                <w:rFonts w:ascii="Calibri" w:eastAsia="Calibri" w:hAnsi="Calibri" w:cs="Calibri"/>
                <w:sz w:val="18"/>
                <w:szCs w:val="18"/>
              </w:rPr>
              <w:t xml:space="preserve">Datapro </w:t>
            </w:r>
            <w:r>
              <w:rPr>
                <w:rFonts w:ascii="Calibri" w:eastAsia="Calibri" w:hAnsi="Calibri" w:cs="Calibri"/>
                <w:sz w:val="18"/>
                <w:szCs w:val="18"/>
              </w:rPr>
              <w:t>Infoworld Ltd., India</w:t>
            </w:r>
          </w:p>
        </w:tc>
        <w:tc>
          <w:tcPr>
            <w:tcW w:w="2360" w:type="dxa"/>
            <w:vAlign w:val="bottom"/>
          </w:tcPr>
          <w:p w:rsidR="00696049" w:rsidRDefault="00233E2E">
            <w:pPr>
              <w:jc w:val="right"/>
              <w:rPr>
                <w:sz w:val="20"/>
                <w:szCs w:val="20"/>
              </w:rPr>
            </w:pPr>
            <w:r>
              <w:rPr>
                <w:rFonts w:ascii="Calibri" w:eastAsia="Calibri" w:hAnsi="Calibri" w:cs="Calibri"/>
                <w:b/>
                <w:bCs/>
                <w:sz w:val="18"/>
                <w:szCs w:val="18"/>
              </w:rPr>
              <w:t>1998</w:t>
            </w:r>
          </w:p>
        </w:tc>
      </w:tr>
      <w:tr w:rsidR="00696049">
        <w:trPr>
          <w:trHeight w:val="442"/>
        </w:trPr>
        <w:tc>
          <w:tcPr>
            <w:tcW w:w="7220" w:type="dxa"/>
            <w:vAlign w:val="bottom"/>
          </w:tcPr>
          <w:p w:rsidR="00696049" w:rsidRDefault="00233E2E">
            <w:pPr>
              <w:rPr>
                <w:sz w:val="20"/>
                <w:szCs w:val="20"/>
              </w:rPr>
            </w:pPr>
            <w:r>
              <w:rPr>
                <w:rFonts w:ascii="Calibri" w:eastAsia="Calibri" w:hAnsi="Calibri" w:cs="Calibri"/>
                <w:b/>
                <w:bCs/>
                <w:sz w:val="18"/>
                <w:szCs w:val="18"/>
              </w:rPr>
              <w:t xml:space="preserve">Pursuing Masters in Supply chain Management , </w:t>
            </w:r>
            <w:r>
              <w:rPr>
                <w:rFonts w:ascii="Calibri" w:eastAsia="Calibri" w:hAnsi="Calibri" w:cs="Calibri"/>
                <w:sz w:val="18"/>
                <w:szCs w:val="18"/>
              </w:rPr>
              <w:t>MG University, India</w:t>
            </w:r>
          </w:p>
        </w:tc>
        <w:tc>
          <w:tcPr>
            <w:tcW w:w="2360" w:type="dxa"/>
            <w:vAlign w:val="bottom"/>
          </w:tcPr>
          <w:p w:rsidR="00696049" w:rsidRDefault="00233E2E">
            <w:pPr>
              <w:jc w:val="right"/>
              <w:rPr>
                <w:sz w:val="20"/>
                <w:szCs w:val="20"/>
              </w:rPr>
            </w:pPr>
            <w:r>
              <w:rPr>
                <w:rFonts w:ascii="Calibri" w:eastAsia="Calibri" w:hAnsi="Calibri" w:cs="Calibri"/>
                <w:b/>
                <w:bCs/>
                <w:sz w:val="18"/>
                <w:szCs w:val="18"/>
              </w:rPr>
              <w:t>2017</w:t>
            </w:r>
          </w:p>
        </w:tc>
      </w:tr>
    </w:tbl>
    <w:p w:rsidR="00696049" w:rsidRDefault="00696049">
      <w:pPr>
        <w:spacing w:line="193" w:lineRule="exact"/>
        <w:rPr>
          <w:sz w:val="20"/>
          <w:szCs w:val="20"/>
        </w:rPr>
      </w:pPr>
    </w:p>
    <w:p w:rsidR="00696049" w:rsidRDefault="00233E2E">
      <w:pPr>
        <w:ind w:left="660"/>
        <w:rPr>
          <w:sz w:val="20"/>
          <w:szCs w:val="20"/>
        </w:rPr>
      </w:pPr>
      <w:r>
        <w:rPr>
          <w:rFonts w:ascii="Calibri" w:eastAsia="Calibri" w:hAnsi="Calibri" w:cs="Calibri"/>
          <w:b/>
          <w:bCs/>
        </w:rPr>
        <w:t>I T  S k i l l s</w:t>
      </w:r>
    </w:p>
    <w:p w:rsidR="00696049" w:rsidRDefault="00233E2E">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64770</wp:posOffset>
            </wp:positionH>
            <wp:positionV relativeFrom="paragraph">
              <wp:posOffset>-162560</wp:posOffset>
            </wp:positionV>
            <wp:extent cx="6166485" cy="228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extLst>
                    </a:blip>
                    <a:srcRect/>
                    <a:stretch>
                      <a:fillRect/>
                    </a:stretch>
                  </pic:blipFill>
                  <pic:spPr bwMode="auto">
                    <a:xfrm>
                      <a:off x="0" y="0"/>
                      <a:ext cx="6166485" cy="228600"/>
                    </a:xfrm>
                    <a:prstGeom prst="rect">
                      <a:avLst/>
                    </a:prstGeom>
                    <a:noFill/>
                  </pic:spPr>
                </pic:pic>
              </a:graphicData>
            </a:graphic>
          </wp:anchor>
        </w:drawing>
      </w:r>
    </w:p>
    <w:p w:rsidR="00696049" w:rsidRDefault="00696049">
      <w:pPr>
        <w:spacing w:line="202" w:lineRule="exact"/>
        <w:rPr>
          <w:sz w:val="20"/>
          <w:szCs w:val="20"/>
        </w:rPr>
      </w:pPr>
    </w:p>
    <w:p w:rsidR="00696049" w:rsidRDefault="00233E2E">
      <w:pPr>
        <w:ind w:left="460"/>
        <w:rPr>
          <w:sz w:val="20"/>
          <w:szCs w:val="20"/>
        </w:rPr>
      </w:pPr>
      <w:r>
        <w:rPr>
          <w:rFonts w:ascii="Calibri" w:eastAsia="Calibri" w:hAnsi="Calibri" w:cs="Calibri"/>
          <w:sz w:val="18"/>
          <w:szCs w:val="18"/>
        </w:rPr>
        <w:t>Well versed with ERP solutions and WMS, in-house software’s- Mexal and CIEL including MS Office Suite</w:t>
      </w:r>
    </w:p>
    <w:p w:rsidR="00696049" w:rsidRDefault="00233E2E">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66040</wp:posOffset>
            </wp:positionH>
            <wp:positionV relativeFrom="paragraph">
              <wp:posOffset>107315</wp:posOffset>
            </wp:positionV>
            <wp:extent cx="241300" cy="228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extLst>
                    </a:blip>
                    <a:srcRect/>
                    <a:stretch>
                      <a:fillRect/>
                    </a:stretch>
                  </pic:blipFill>
                  <pic:spPr bwMode="auto">
                    <a:xfrm>
                      <a:off x="0" y="0"/>
                      <a:ext cx="241300" cy="228600"/>
                    </a:xfrm>
                    <a:prstGeom prst="rect">
                      <a:avLst/>
                    </a:prstGeom>
                    <a:noFill/>
                  </pic:spPr>
                </pic:pic>
              </a:graphicData>
            </a:graphic>
          </wp:anchor>
        </w:drawing>
      </w:r>
    </w:p>
    <w:p w:rsidR="00696049" w:rsidRDefault="00696049">
      <w:pPr>
        <w:spacing w:line="177" w:lineRule="exact"/>
        <w:rPr>
          <w:sz w:val="20"/>
          <w:szCs w:val="20"/>
        </w:rPr>
      </w:pPr>
    </w:p>
    <w:p w:rsidR="00696049" w:rsidRDefault="00233E2E">
      <w:pPr>
        <w:ind w:left="660"/>
        <w:rPr>
          <w:sz w:val="20"/>
          <w:szCs w:val="20"/>
        </w:rPr>
      </w:pPr>
      <w:r>
        <w:rPr>
          <w:rFonts w:ascii="Calibri" w:eastAsia="Calibri" w:hAnsi="Calibri" w:cs="Calibri"/>
          <w:b/>
          <w:bCs/>
        </w:rPr>
        <w:t>P e r s o n a l D e t a i l s</w:t>
      </w:r>
    </w:p>
    <w:p w:rsidR="00696049" w:rsidRDefault="00696049">
      <w:pPr>
        <w:spacing w:line="20" w:lineRule="exact"/>
        <w:rPr>
          <w:sz w:val="20"/>
          <w:szCs w:val="20"/>
        </w:rPr>
      </w:pPr>
      <w:r>
        <w:rPr>
          <w:sz w:val="20"/>
          <w:szCs w:val="20"/>
        </w:rPr>
        <w:pict>
          <v:line id="Shape 15" o:spid="_x0000_s1040" style="position:absolute;z-index:251664384;visibility:visible;mso-wrap-distance-left:0;mso-wrap-distance-right:0" from="27.8pt,1.7pt" to="490.6pt,1.7pt" o:allowincell="f" strokeweight=".16931mm"/>
        </w:pict>
      </w:r>
    </w:p>
    <w:p w:rsidR="00696049" w:rsidRDefault="00696049">
      <w:pPr>
        <w:spacing w:line="226" w:lineRule="exact"/>
        <w:rPr>
          <w:sz w:val="20"/>
          <w:szCs w:val="20"/>
        </w:rPr>
      </w:pPr>
    </w:p>
    <w:tbl>
      <w:tblPr>
        <w:tblW w:w="0" w:type="auto"/>
        <w:tblInd w:w="120" w:type="dxa"/>
        <w:tblLayout w:type="fixed"/>
        <w:tblCellMar>
          <w:left w:w="0" w:type="dxa"/>
          <w:right w:w="0" w:type="dxa"/>
        </w:tblCellMar>
        <w:tblLook w:val="04A0"/>
      </w:tblPr>
      <w:tblGrid>
        <w:gridCol w:w="1500"/>
        <w:gridCol w:w="580"/>
        <w:gridCol w:w="3180"/>
      </w:tblGrid>
      <w:tr w:rsidR="00696049">
        <w:trPr>
          <w:trHeight w:val="221"/>
        </w:trPr>
        <w:tc>
          <w:tcPr>
            <w:tcW w:w="1500" w:type="dxa"/>
            <w:vAlign w:val="bottom"/>
          </w:tcPr>
          <w:p w:rsidR="00696049" w:rsidRDefault="00233E2E">
            <w:pPr>
              <w:rPr>
                <w:sz w:val="20"/>
                <w:szCs w:val="20"/>
              </w:rPr>
            </w:pPr>
            <w:r>
              <w:rPr>
                <w:rFonts w:ascii="Calibri" w:eastAsia="Calibri" w:hAnsi="Calibri" w:cs="Calibri"/>
                <w:sz w:val="18"/>
                <w:szCs w:val="18"/>
              </w:rPr>
              <w:t>Nationality</w:t>
            </w:r>
          </w:p>
        </w:tc>
        <w:tc>
          <w:tcPr>
            <w:tcW w:w="580" w:type="dxa"/>
            <w:vAlign w:val="bottom"/>
          </w:tcPr>
          <w:p w:rsidR="00696049" w:rsidRDefault="00233E2E">
            <w:pPr>
              <w:ind w:left="400"/>
              <w:rPr>
                <w:sz w:val="20"/>
                <w:szCs w:val="20"/>
              </w:rPr>
            </w:pPr>
            <w:r>
              <w:rPr>
                <w:rFonts w:ascii="Calibri" w:eastAsia="Calibri" w:hAnsi="Calibri" w:cs="Calibri"/>
                <w:sz w:val="18"/>
                <w:szCs w:val="18"/>
              </w:rPr>
              <w:t>:</w:t>
            </w:r>
          </w:p>
        </w:tc>
        <w:tc>
          <w:tcPr>
            <w:tcW w:w="3180" w:type="dxa"/>
            <w:vAlign w:val="bottom"/>
          </w:tcPr>
          <w:p w:rsidR="00696049" w:rsidRDefault="00233E2E">
            <w:pPr>
              <w:ind w:left="140"/>
              <w:rPr>
                <w:sz w:val="20"/>
                <w:szCs w:val="20"/>
              </w:rPr>
            </w:pPr>
            <w:r>
              <w:rPr>
                <w:rFonts w:ascii="Calibri" w:eastAsia="Calibri" w:hAnsi="Calibri" w:cs="Calibri"/>
                <w:sz w:val="18"/>
                <w:szCs w:val="18"/>
              </w:rPr>
              <w:t>Indian</w:t>
            </w:r>
          </w:p>
        </w:tc>
      </w:tr>
      <w:tr w:rsidR="00696049">
        <w:trPr>
          <w:trHeight w:val="221"/>
        </w:trPr>
        <w:tc>
          <w:tcPr>
            <w:tcW w:w="1500" w:type="dxa"/>
            <w:vAlign w:val="bottom"/>
          </w:tcPr>
          <w:p w:rsidR="00696049" w:rsidRDefault="00233E2E">
            <w:pPr>
              <w:rPr>
                <w:sz w:val="20"/>
                <w:szCs w:val="20"/>
              </w:rPr>
            </w:pPr>
            <w:r>
              <w:rPr>
                <w:rFonts w:ascii="Calibri" w:eastAsia="Calibri" w:hAnsi="Calibri" w:cs="Calibri"/>
                <w:sz w:val="18"/>
                <w:szCs w:val="18"/>
              </w:rPr>
              <w:t>Date of Birth</w:t>
            </w:r>
          </w:p>
        </w:tc>
        <w:tc>
          <w:tcPr>
            <w:tcW w:w="580" w:type="dxa"/>
            <w:vAlign w:val="bottom"/>
          </w:tcPr>
          <w:p w:rsidR="00696049" w:rsidRDefault="00233E2E">
            <w:pPr>
              <w:ind w:left="400"/>
              <w:rPr>
                <w:sz w:val="20"/>
                <w:szCs w:val="20"/>
              </w:rPr>
            </w:pPr>
            <w:r>
              <w:rPr>
                <w:rFonts w:ascii="Calibri" w:eastAsia="Calibri" w:hAnsi="Calibri" w:cs="Calibri"/>
                <w:sz w:val="18"/>
                <w:szCs w:val="18"/>
              </w:rPr>
              <w:t>:</w:t>
            </w:r>
          </w:p>
        </w:tc>
        <w:tc>
          <w:tcPr>
            <w:tcW w:w="3180" w:type="dxa"/>
            <w:vAlign w:val="bottom"/>
          </w:tcPr>
          <w:p w:rsidR="00696049" w:rsidRDefault="00233E2E">
            <w:pPr>
              <w:spacing w:line="220" w:lineRule="exact"/>
              <w:ind w:left="140"/>
              <w:rPr>
                <w:sz w:val="20"/>
                <w:szCs w:val="20"/>
              </w:rPr>
            </w:pPr>
            <w:r>
              <w:rPr>
                <w:rFonts w:ascii="Calibri" w:eastAsia="Calibri" w:hAnsi="Calibri" w:cs="Calibri"/>
                <w:sz w:val="18"/>
                <w:szCs w:val="18"/>
              </w:rPr>
              <w:t>30</w:t>
            </w:r>
            <w:r>
              <w:rPr>
                <w:rFonts w:ascii="Calibri" w:eastAsia="Calibri" w:hAnsi="Calibri" w:cs="Calibri"/>
                <w:sz w:val="24"/>
                <w:szCs w:val="24"/>
                <w:vertAlign w:val="superscript"/>
              </w:rPr>
              <w:t>th</w:t>
            </w:r>
            <w:r>
              <w:rPr>
                <w:rFonts w:ascii="Calibri" w:eastAsia="Calibri" w:hAnsi="Calibri" w:cs="Calibri"/>
                <w:sz w:val="18"/>
                <w:szCs w:val="18"/>
              </w:rPr>
              <w:t xml:space="preserve"> December 1977</w:t>
            </w:r>
          </w:p>
        </w:tc>
      </w:tr>
      <w:tr w:rsidR="00696049">
        <w:trPr>
          <w:trHeight w:val="218"/>
        </w:trPr>
        <w:tc>
          <w:tcPr>
            <w:tcW w:w="1500" w:type="dxa"/>
            <w:vAlign w:val="bottom"/>
          </w:tcPr>
          <w:p w:rsidR="00696049" w:rsidRDefault="00233E2E">
            <w:pPr>
              <w:spacing w:line="218" w:lineRule="exact"/>
              <w:rPr>
                <w:sz w:val="20"/>
                <w:szCs w:val="20"/>
              </w:rPr>
            </w:pPr>
            <w:r>
              <w:rPr>
                <w:rFonts w:ascii="Calibri" w:eastAsia="Calibri" w:hAnsi="Calibri" w:cs="Calibri"/>
                <w:sz w:val="18"/>
                <w:szCs w:val="18"/>
              </w:rPr>
              <w:t>Visa Status</w:t>
            </w:r>
          </w:p>
        </w:tc>
        <w:tc>
          <w:tcPr>
            <w:tcW w:w="580" w:type="dxa"/>
            <w:vAlign w:val="bottom"/>
          </w:tcPr>
          <w:p w:rsidR="00696049" w:rsidRDefault="00233E2E">
            <w:pPr>
              <w:spacing w:line="218" w:lineRule="exact"/>
              <w:ind w:left="400"/>
              <w:rPr>
                <w:sz w:val="20"/>
                <w:szCs w:val="20"/>
              </w:rPr>
            </w:pPr>
            <w:r>
              <w:rPr>
                <w:rFonts w:ascii="Calibri" w:eastAsia="Calibri" w:hAnsi="Calibri" w:cs="Calibri"/>
                <w:sz w:val="18"/>
                <w:szCs w:val="18"/>
              </w:rPr>
              <w:t>:</w:t>
            </w:r>
          </w:p>
        </w:tc>
        <w:tc>
          <w:tcPr>
            <w:tcW w:w="3180" w:type="dxa"/>
            <w:vAlign w:val="bottom"/>
          </w:tcPr>
          <w:p w:rsidR="00696049" w:rsidRDefault="00233E2E">
            <w:pPr>
              <w:spacing w:line="218" w:lineRule="exact"/>
              <w:ind w:left="140"/>
              <w:rPr>
                <w:sz w:val="20"/>
                <w:szCs w:val="20"/>
              </w:rPr>
            </w:pPr>
            <w:r>
              <w:rPr>
                <w:rFonts w:ascii="Calibri" w:eastAsia="Calibri" w:hAnsi="Calibri" w:cs="Calibri"/>
                <w:sz w:val="18"/>
                <w:szCs w:val="18"/>
              </w:rPr>
              <w:t>Employment /Transferable</w:t>
            </w:r>
          </w:p>
        </w:tc>
      </w:tr>
      <w:tr w:rsidR="00696049">
        <w:trPr>
          <w:trHeight w:val="221"/>
        </w:trPr>
        <w:tc>
          <w:tcPr>
            <w:tcW w:w="1500" w:type="dxa"/>
            <w:vAlign w:val="bottom"/>
          </w:tcPr>
          <w:p w:rsidR="00696049" w:rsidRDefault="00233E2E">
            <w:pPr>
              <w:rPr>
                <w:sz w:val="20"/>
                <w:szCs w:val="20"/>
              </w:rPr>
            </w:pPr>
            <w:r>
              <w:rPr>
                <w:rFonts w:ascii="Calibri" w:eastAsia="Calibri" w:hAnsi="Calibri" w:cs="Calibri"/>
                <w:sz w:val="18"/>
                <w:szCs w:val="18"/>
              </w:rPr>
              <w:t>Driving License</w:t>
            </w:r>
          </w:p>
        </w:tc>
        <w:tc>
          <w:tcPr>
            <w:tcW w:w="3760" w:type="dxa"/>
            <w:gridSpan w:val="2"/>
            <w:vAlign w:val="bottom"/>
          </w:tcPr>
          <w:p w:rsidR="00696049" w:rsidRDefault="00233E2E">
            <w:pPr>
              <w:ind w:left="400"/>
              <w:rPr>
                <w:sz w:val="20"/>
                <w:szCs w:val="20"/>
              </w:rPr>
            </w:pPr>
            <w:r>
              <w:rPr>
                <w:rFonts w:ascii="Calibri" w:eastAsia="Calibri" w:hAnsi="Calibri" w:cs="Calibri"/>
                <w:sz w:val="18"/>
                <w:szCs w:val="18"/>
              </w:rPr>
              <w:t>:   GCC + Own Car</w:t>
            </w:r>
          </w:p>
        </w:tc>
      </w:tr>
      <w:tr w:rsidR="00696049">
        <w:trPr>
          <w:trHeight w:val="238"/>
        </w:trPr>
        <w:tc>
          <w:tcPr>
            <w:tcW w:w="1500" w:type="dxa"/>
            <w:vAlign w:val="bottom"/>
          </w:tcPr>
          <w:p w:rsidR="00696049" w:rsidRDefault="00233E2E">
            <w:pPr>
              <w:rPr>
                <w:sz w:val="20"/>
                <w:szCs w:val="20"/>
              </w:rPr>
            </w:pPr>
            <w:r>
              <w:rPr>
                <w:rFonts w:ascii="Calibri" w:eastAsia="Calibri" w:hAnsi="Calibri" w:cs="Calibri"/>
                <w:sz w:val="18"/>
                <w:szCs w:val="18"/>
              </w:rPr>
              <w:t>Languages</w:t>
            </w:r>
          </w:p>
        </w:tc>
        <w:tc>
          <w:tcPr>
            <w:tcW w:w="3760" w:type="dxa"/>
            <w:gridSpan w:val="2"/>
            <w:vAlign w:val="bottom"/>
          </w:tcPr>
          <w:p w:rsidR="00696049" w:rsidRDefault="00233E2E">
            <w:pPr>
              <w:ind w:left="400"/>
              <w:rPr>
                <w:sz w:val="20"/>
                <w:szCs w:val="20"/>
              </w:rPr>
            </w:pPr>
            <w:r>
              <w:rPr>
                <w:rFonts w:ascii="Calibri" w:eastAsia="Calibri" w:hAnsi="Calibri" w:cs="Calibri"/>
                <w:sz w:val="18"/>
                <w:szCs w:val="18"/>
              </w:rPr>
              <w:t>:   English, Arabic, Hindi, Malayalam &amp; Tamil</w:t>
            </w:r>
          </w:p>
        </w:tc>
      </w:tr>
    </w:tbl>
    <w:p w:rsidR="00696049" w:rsidRDefault="00233E2E">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52070</wp:posOffset>
            </wp:positionH>
            <wp:positionV relativeFrom="paragraph">
              <wp:posOffset>118745</wp:posOffset>
            </wp:positionV>
            <wp:extent cx="241300" cy="228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extLst>
                    </a:blip>
                    <a:srcRect/>
                    <a:stretch>
                      <a:fillRect/>
                    </a:stretch>
                  </pic:blipFill>
                  <pic:spPr bwMode="auto">
                    <a:xfrm>
                      <a:off x="0" y="0"/>
                      <a:ext cx="241300" cy="228600"/>
                    </a:xfrm>
                    <a:prstGeom prst="rect">
                      <a:avLst/>
                    </a:prstGeom>
                    <a:noFill/>
                  </pic:spPr>
                </pic:pic>
              </a:graphicData>
            </a:graphic>
          </wp:anchor>
        </w:drawing>
      </w:r>
    </w:p>
    <w:p w:rsidR="00696049" w:rsidRDefault="00696049">
      <w:pPr>
        <w:spacing w:line="204" w:lineRule="exact"/>
        <w:rPr>
          <w:sz w:val="20"/>
          <w:szCs w:val="20"/>
        </w:rPr>
      </w:pPr>
    </w:p>
    <w:p w:rsidR="00696049" w:rsidRDefault="00233E2E">
      <w:pPr>
        <w:ind w:left="660"/>
        <w:rPr>
          <w:sz w:val="20"/>
          <w:szCs w:val="20"/>
        </w:rPr>
      </w:pPr>
      <w:r>
        <w:rPr>
          <w:rFonts w:ascii="Calibri" w:eastAsia="Calibri" w:hAnsi="Calibri" w:cs="Calibri"/>
          <w:b/>
          <w:bCs/>
        </w:rPr>
        <w:t>R e f e r e n c e s</w:t>
      </w:r>
    </w:p>
    <w:p w:rsidR="00696049" w:rsidRDefault="00696049">
      <w:pPr>
        <w:spacing w:line="26" w:lineRule="exact"/>
        <w:rPr>
          <w:sz w:val="20"/>
          <w:szCs w:val="20"/>
        </w:rPr>
      </w:pPr>
    </w:p>
    <w:p w:rsidR="00696049" w:rsidRDefault="00233E2E">
      <w:pPr>
        <w:numPr>
          <w:ilvl w:val="0"/>
          <w:numId w:val="6"/>
        </w:numPr>
        <w:tabs>
          <w:tab w:val="left" w:pos="460"/>
        </w:tabs>
        <w:ind w:left="460" w:hanging="343"/>
        <w:rPr>
          <w:rFonts w:ascii="Calibri" w:eastAsia="Calibri" w:hAnsi="Calibri" w:cs="Calibri"/>
          <w:sz w:val="18"/>
          <w:szCs w:val="18"/>
        </w:rPr>
      </w:pPr>
      <w:r>
        <w:rPr>
          <w:rFonts w:ascii="Calibri" w:eastAsia="Calibri" w:hAnsi="Calibri" w:cs="Calibri"/>
          <w:sz w:val="18"/>
          <w:szCs w:val="18"/>
        </w:rPr>
        <w:t>Can be provided upon request</w:t>
      </w:r>
    </w:p>
    <w:p w:rsidR="00696049" w:rsidRDefault="00696049">
      <w:pPr>
        <w:spacing w:line="20" w:lineRule="exact"/>
        <w:rPr>
          <w:sz w:val="20"/>
          <w:szCs w:val="20"/>
        </w:rPr>
      </w:pPr>
      <w:r>
        <w:rPr>
          <w:sz w:val="20"/>
          <w:szCs w:val="20"/>
        </w:rPr>
        <w:pict>
          <v:line id="Shape 17" o:spid="_x0000_s1042" style="position:absolute;z-index:251665408;visibility:visible;mso-wrap-distance-left:0;mso-wrap-distance-right:0" from="-1pt,39.8pt" to="509.1pt,39.8pt" o:allowincell="f" strokecolor="#d9d9d9" strokeweight=".16931mm"/>
        </w:pict>
      </w:r>
      <w:r>
        <w:rPr>
          <w:sz w:val="20"/>
          <w:szCs w:val="20"/>
        </w:rPr>
        <w:pict>
          <v:line id="Shape 18" o:spid="_x0000_s1043" style="position:absolute;z-index:251666432;visibility:visible;mso-wrap-distance-left:0;mso-wrap-distance-right:0" from="27.8pt,-10.65pt" to="490.6pt,-10.65pt" o:allowincell="f" strokeweight=".16964mm"/>
        </w:pict>
      </w:r>
    </w:p>
    <w:p w:rsidR="00696049" w:rsidRDefault="00696049">
      <w:pPr>
        <w:spacing w:line="200" w:lineRule="exact"/>
        <w:rPr>
          <w:sz w:val="20"/>
          <w:szCs w:val="20"/>
        </w:rPr>
      </w:pPr>
    </w:p>
    <w:p w:rsidR="00696049" w:rsidRDefault="00696049">
      <w:pPr>
        <w:spacing w:line="200" w:lineRule="exact"/>
        <w:rPr>
          <w:sz w:val="20"/>
          <w:szCs w:val="20"/>
        </w:rPr>
      </w:pPr>
    </w:p>
    <w:p w:rsidR="00696049" w:rsidRDefault="00696049">
      <w:pPr>
        <w:spacing w:line="385" w:lineRule="exact"/>
        <w:rPr>
          <w:sz w:val="20"/>
          <w:szCs w:val="20"/>
        </w:rPr>
      </w:pPr>
    </w:p>
    <w:p w:rsidR="00696049" w:rsidRDefault="00233E2E">
      <w:pPr>
        <w:tabs>
          <w:tab w:val="left" w:pos="5780"/>
          <w:tab w:val="left" w:pos="7380"/>
          <w:tab w:val="left" w:pos="7780"/>
          <w:tab w:val="left" w:pos="8120"/>
          <w:tab w:val="left" w:pos="8640"/>
          <w:tab w:val="left" w:pos="9280"/>
        </w:tabs>
        <w:rPr>
          <w:sz w:val="20"/>
          <w:szCs w:val="20"/>
        </w:rPr>
      </w:pPr>
      <w:r>
        <w:rPr>
          <w:rFonts w:ascii="Calibri" w:eastAsia="Calibri" w:hAnsi="Calibri" w:cs="Calibri"/>
          <w:b/>
          <w:bCs/>
          <w:sz w:val="16"/>
          <w:szCs w:val="16"/>
        </w:rPr>
        <w:t xml:space="preserve">2 | </w:t>
      </w:r>
      <w:r>
        <w:rPr>
          <w:rFonts w:ascii="Calibri" w:eastAsia="Calibri" w:hAnsi="Calibri" w:cs="Calibri"/>
          <w:color w:val="7F7F7F"/>
          <w:sz w:val="16"/>
          <w:szCs w:val="16"/>
        </w:rPr>
        <w:t>P a g e</w:t>
      </w:r>
      <w:r>
        <w:rPr>
          <w:sz w:val="20"/>
          <w:szCs w:val="20"/>
        </w:rPr>
        <w:tab/>
      </w:r>
      <w:r>
        <w:rPr>
          <w:rFonts w:ascii="Calibri" w:eastAsia="Calibri" w:hAnsi="Calibri" w:cs="Calibri"/>
          <w:color w:val="7F7F7F"/>
          <w:sz w:val="16"/>
          <w:szCs w:val="16"/>
        </w:rPr>
        <w:t>P r o f e s s i o n a l</w:t>
      </w:r>
      <w:r>
        <w:rPr>
          <w:rFonts w:ascii="Calibri" w:eastAsia="Calibri" w:hAnsi="Calibri" w:cs="Calibri"/>
          <w:color w:val="7F7F7F"/>
          <w:sz w:val="16"/>
          <w:szCs w:val="16"/>
        </w:rPr>
        <w:tab/>
        <w:t>C V</w:t>
      </w:r>
      <w:r>
        <w:rPr>
          <w:rFonts w:ascii="Calibri" w:eastAsia="Calibri" w:hAnsi="Calibri" w:cs="Calibri"/>
          <w:color w:val="7F7F7F"/>
          <w:sz w:val="16"/>
          <w:szCs w:val="16"/>
        </w:rPr>
        <w:tab/>
        <w:t>o f</w:t>
      </w:r>
      <w:r>
        <w:rPr>
          <w:rFonts w:ascii="Calibri" w:eastAsia="Calibri" w:hAnsi="Calibri" w:cs="Calibri"/>
          <w:color w:val="7F7F7F"/>
          <w:sz w:val="16"/>
          <w:szCs w:val="16"/>
        </w:rPr>
        <w:tab/>
        <w:t>M r .</w:t>
      </w:r>
      <w:r>
        <w:rPr>
          <w:rFonts w:ascii="Calibri" w:eastAsia="Calibri" w:hAnsi="Calibri" w:cs="Calibri"/>
          <w:color w:val="7F7F7F"/>
          <w:sz w:val="16"/>
          <w:szCs w:val="16"/>
        </w:rPr>
        <w:tab/>
        <w:t>A r u n</w:t>
      </w:r>
      <w:r>
        <w:rPr>
          <w:rFonts w:ascii="Calibri" w:eastAsia="Calibri" w:hAnsi="Calibri" w:cs="Calibri"/>
          <w:color w:val="7F7F7F"/>
          <w:sz w:val="16"/>
          <w:szCs w:val="16"/>
        </w:rPr>
        <w:tab/>
      </w:r>
    </w:p>
    <w:sectPr w:rsidR="00696049" w:rsidSect="00696049">
      <w:pgSz w:w="11900" w:h="16838"/>
      <w:pgMar w:top="810" w:right="766" w:bottom="36" w:left="1160" w:header="0" w:footer="0" w:gutter="0"/>
      <w:cols w:space="720" w:equalWidth="0">
        <w:col w:w="99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D4B01E22"/>
    <w:lvl w:ilvl="0" w:tplc="87044DC2">
      <w:start w:val="1"/>
      <w:numFmt w:val="bullet"/>
      <w:lvlText w:val="•"/>
      <w:lvlJc w:val="left"/>
    </w:lvl>
    <w:lvl w:ilvl="1" w:tplc="777E7914">
      <w:start w:val="1"/>
      <w:numFmt w:val="bullet"/>
      <w:lvlText w:val=""/>
      <w:lvlJc w:val="left"/>
    </w:lvl>
    <w:lvl w:ilvl="2" w:tplc="96829DA4">
      <w:numFmt w:val="decimal"/>
      <w:lvlText w:val=""/>
      <w:lvlJc w:val="left"/>
    </w:lvl>
    <w:lvl w:ilvl="3" w:tplc="3E66192A">
      <w:numFmt w:val="decimal"/>
      <w:lvlText w:val=""/>
      <w:lvlJc w:val="left"/>
    </w:lvl>
    <w:lvl w:ilvl="4" w:tplc="B43874BE">
      <w:numFmt w:val="decimal"/>
      <w:lvlText w:val=""/>
      <w:lvlJc w:val="left"/>
    </w:lvl>
    <w:lvl w:ilvl="5" w:tplc="2EFE549C">
      <w:numFmt w:val="decimal"/>
      <w:lvlText w:val=""/>
      <w:lvlJc w:val="left"/>
    </w:lvl>
    <w:lvl w:ilvl="6" w:tplc="3962E05E">
      <w:numFmt w:val="decimal"/>
      <w:lvlText w:val=""/>
      <w:lvlJc w:val="left"/>
    </w:lvl>
    <w:lvl w:ilvl="7" w:tplc="0056248C">
      <w:numFmt w:val="decimal"/>
      <w:lvlText w:val=""/>
      <w:lvlJc w:val="left"/>
    </w:lvl>
    <w:lvl w:ilvl="8" w:tplc="7C764086">
      <w:numFmt w:val="decimal"/>
      <w:lvlText w:val=""/>
      <w:lvlJc w:val="left"/>
    </w:lvl>
  </w:abstractNum>
  <w:abstractNum w:abstractNumId="1">
    <w:nsid w:val="00002CD6"/>
    <w:multiLevelType w:val="hybridMultilevel"/>
    <w:tmpl w:val="7206B4A4"/>
    <w:lvl w:ilvl="0" w:tplc="74EE6A80">
      <w:start w:val="1"/>
      <w:numFmt w:val="bullet"/>
      <w:lvlText w:val="•"/>
      <w:lvlJc w:val="left"/>
    </w:lvl>
    <w:lvl w:ilvl="1" w:tplc="1F8EF410">
      <w:numFmt w:val="decimal"/>
      <w:lvlText w:val=""/>
      <w:lvlJc w:val="left"/>
    </w:lvl>
    <w:lvl w:ilvl="2" w:tplc="9C10A950">
      <w:numFmt w:val="decimal"/>
      <w:lvlText w:val=""/>
      <w:lvlJc w:val="left"/>
    </w:lvl>
    <w:lvl w:ilvl="3" w:tplc="FC72673A">
      <w:numFmt w:val="decimal"/>
      <w:lvlText w:val=""/>
      <w:lvlJc w:val="left"/>
    </w:lvl>
    <w:lvl w:ilvl="4" w:tplc="826E3FF6">
      <w:numFmt w:val="decimal"/>
      <w:lvlText w:val=""/>
      <w:lvlJc w:val="left"/>
    </w:lvl>
    <w:lvl w:ilvl="5" w:tplc="435EE02C">
      <w:numFmt w:val="decimal"/>
      <w:lvlText w:val=""/>
      <w:lvlJc w:val="left"/>
    </w:lvl>
    <w:lvl w:ilvl="6" w:tplc="B5E6D7D6">
      <w:numFmt w:val="decimal"/>
      <w:lvlText w:val=""/>
      <w:lvlJc w:val="left"/>
    </w:lvl>
    <w:lvl w:ilvl="7" w:tplc="EC807BFC">
      <w:numFmt w:val="decimal"/>
      <w:lvlText w:val=""/>
      <w:lvlJc w:val="left"/>
    </w:lvl>
    <w:lvl w:ilvl="8" w:tplc="ED464770">
      <w:numFmt w:val="decimal"/>
      <w:lvlText w:val=""/>
      <w:lvlJc w:val="left"/>
    </w:lvl>
  </w:abstractNum>
  <w:abstractNum w:abstractNumId="2">
    <w:nsid w:val="00005F90"/>
    <w:multiLevelType w:val="hybridMultilevel"/>
    <w:tmpl w:val="4BCC3042"/>
    <w:lvl w:ilvl="0" w:tplc="BC127686">
      <w:start w:val="1"/>
      <w:numFmt w:val="bullet"/>
      <w:lvlText w:val="•"/>
      <w:lvlJc w:val="left"/>
    </w:lvl>
    <w:lvl w:ilvl="1" w:tplc="6AE2FA7C">
      <w:start w:val="1"/>
      <w:numFmt w:val="bullet"/>
      <w:lvlText w:val=""/>
      <w:lvlJc w:val="left"/>
    </w:lvl>
    <w:lvl w:ilvl="2" w:tplc="29F63752">
      <w:numFmt w:val="decimal"/>
      <w:lvlText w:val=""/>
      <w:lvlJc w:val="left"/>
    </w:lvl>
    <w:lvl w:ilvl="3" w:tplc="B33A24E2">
      <w:numFmt w:val="decimal"/>
      <w:lvlText w:val=""/>
      <w:lvlJc w:val="left"/>
    </w:lvl>
    <w:lvl w:ilvl="4" w:tplc="69C88CB6">
      <w:numFmt w:val="decimal"/>
      <w:lvlText w:val=""/>
      <w:lvlJc w:val="left"/>
    </w:lvl>
    <w:lvl w:ilvl="5" w:tplc="8E109CFC">
      <w:numFmt w:val="decimal"/>
      <w:lvlText w:val=""/>
      <w:lvlJc w:val="left"/>
    </w:lvl>
    <w:lvl w:ilvl="6" w:tplc="E0ACE44E">
      <w:numFmt w:val="decimal"/>
      <w:lvlText w:val=""/>
      <w:lvlJc w:val="left"/>
    </w:lvl>
    <w:lvl w:ilvl="7" w:tplc="30966A98">
      <w:numFmt w:val="decimal"/>
      <w:lvlText w:val=""/>
      <w:lvlJc w:val="left"/>
    </w:lvl>
    <w:lvl w:ilvl="8" w:tplc="DD020F28">
      <w:numFmt w:val="decimal"/>
      <w:lvlText w:val=""/>
      <w:lvlJc w:val="left"/>
    </w:lvl>
  </w:abstractNum>
  <w:abstractNum w:abstractNumId="3">
    <w:nsid w:val="00006952"/>
    <w:multiLevelType w:val="hybridMultilevel"/>
    <w:tmpl w:val="9B4C3A9C"/>
    <w:lvl w:ilvl="0" w:tplc="06821A6C">
      <w:start w:val="1"/>
      <w:numFmt w:val="bullet"/>
      <w:lvlText w:val="•"/>
      <w:lvlJc w:val="left"/>
    </w:lvl>
    <w:lvl w:ilvl="1" w:tplc="14124EA0">
      <w:start w:val="1"/>
      <w:numFmt w:val="bullet"/>
      <w:lvlText w:val=""/>
      <w:lvlJc w:val="left"/>
    </w:lvl>
    <w:lvl w:ilvl="2" w:tplc="C3A4DD74">
      <w:numFmt w:val="decimal"/>
      <w:lvlText w:val=""/>
      <w:lvlJc w:val="left"/>
    </w:lvl>
    <w:lvl w:ilvl="3" w:tplc="4C9EAA0E">
      <w:numFmt w:val="decimal"/>
      <w:lvlText w:val=""/>
      <w:lvlJc w:val="left"/>
    </w:lvl>
    <w:lvl w:ilvl="4" w:tplc="8A1A824E">
      <w:numFmt w:val="decimal"/>
      <w:lvlText w:val=""/>
      <w:lvlJc w:val="left"/>
    </w:lvl>
    <w:lvl w:ilvl="5" w:tplc="6A34BA1E">
      <w:numFmt w:val="decimal"/>
      <w:lvlText w:val=""/>
      <w:lvlJc w:val="left"/>
    </w:lvl>
    <w:lvl w:ilvl="6" w:tplc="B264552E">
      <w:numFmt w:val="decimal"/>
      <w:lvlText w:val=""/>
      <w:lvlJc w:val="left"/>
    </w:lvl>
    <w:lvl w:ilvl="7" w:tplc="47C0FA52">
      <w:numFmt w:val="decimal"/>
      <w:lvlText w:val=""/>
      <w:lvlJc w:val="left"/>
    </w:lvl>
    <w:lvl w:ilvl="8" w:tplc="AA88BA4A">
      <w:numFmt w:val="decimal"/>
      <w:lvlText w:val=""/>
      <w:lvlJc w:val="left"/>
    </w:lvl>
  </w:abstractNum>
  <w:abstractNum w:abstractNumId="4">
    <w:nsid w:val="00006DF1"/>
    <w:multiLevelType w:val="hybridMultilevel"/>
    <w:tmpl w:val="C6E4AD6A"/>
    <w:lvl w:ilvl="0" w:tplc="25BACA06">
      <w:start w:val="1"/>
      <w:numFmt w:val="decimal"/>
      <w:lvlText w:val="%1."/>
      <w:lvlJc w:val="left"/>
    </w:lvl>
    <w:lvl w:ilvl="1" w:tplc="033A0CDE">
      <w:numFmt w:val="decimal"/>
      <w:lvlText w:val=""/>
      <w:lvlJc w:val="left"/>
    </w:lvl>
    <w:lvl w:ilvl="2" w:tplc="FEA22258">
      <w:numFmt w:val="decimal"/>
      <w:lvlText w:val=""/>
      <w:lvlJc w:val="left"/>
    </w:lvl>
    <w:lvl w:ilvl="3" w:tplc="EAB49210">
      <w:numFmt w:val="decimal"/>
      <w:lvlText w:val=""/>
      <w:lvlJc w:val="left"/>
    </w:lvl>
    <w:lvl w:ilvl="4" w:tplc="ED8E2476">
      <w:numFmt w:val="decimal"/>
      <w:lvlText w:val=""/>
      <w:lvlJc w:val="left"/>
    </w:lvl>
    <w:lvl w:ilvl="5" w:tplc="49408F5E">
      <w:numFmt w:val="decimal"/>
      <w:lvlText w:val=""/>
      <w:lvlJc w:val="left"/>
    </w:lvl>
    <w:lvl w:ilvl="6" w:tplc="AB987E4C">
      <w:numFmt w:val="decimal"/>
      <w:lvlText w:val=""/>
      <w:lvlJc w:val="left"/>
    </w:lvl>
    <w:lvl w:ilvl="7" w:tplc="8A58C716">
      <w:numFmt w:val="decimal"/>
      <w:lvlText w:val=""/>
      <w:lvlJc w:val="left"/>
    </w:lvl>
    <w:lvl w:ilvl="8" w:tplc="3B78E3F2">
      <w:numFmt w:val="decimal"/>
      <w:lvlText w:val=""/>
      <w:lvlJc w:val="left"/>
    </w:lvl>
  </w:abstractNum>
  <w:abstractNum w:abstractNumId="5">
    <w:nsid w:val="000072AE"/>
    <w:multiLevelType w:val="hybridMultilevel"/>
    <w:tmpl w:val="FFE0EA14"/>
    <w:lvl w:ilvl="0" w:tplc="91A4C566">
      <w:start w:val="1"/>
      <w:numFmt w:val="bullet"/>
      <w:lvlText w:val="•"/>
      <w:lvlJc w:val="left"/>
    </w:lvl>
    <w:lvl w:ilvl="1" w:tplc="5A4A63F8">
      <w:numFmt w:val="decimal"/>
      <w:lvlText w:val=""/>
      <w:lvlJc w:val="left"/>
    </w:lvl>
    <w:lvl w:ilvl="2" w:tplc="7D4AF29E">
      <w:numFmt w:val="decimal"/>
      <w:lvlText w:val=""/>
      <w:lvlJc w:val="left"/>
    </w:lvl>
    <w:lvl w:ilvl="3" w:tplc="274E691E">
      <w:numFmt w:val="decimal"/>
      <w:lvlText w:val=""/>
      <w:lvlJc w:val="left"/>
    </w:lvl>
    <w:lvl w:ilvl="4" w:tplc="22DE04F2">
      <w:numFmt w:val="decimal"/>
      <w:lvlText w:val=""/>
      <w:lvlJc w:val="left"/>
    </w:lvl>
    <w:lvl w:ilvl="5" w:tplc="04ACA55E">
      <w:numFmt w:val="decimal"/>
      <w:lvlText w:val=""/>
      <w:lvlJc w:val="left"/>
    </w:lvl>
    <w:lvl w:ilvl="6" w:tplc="835E470E">
      <w:numFmt w:val="decimal"/>
      <w:lvlText w:val=""/>
      <w:lvlJc w:val="left"/>
    </w:lvl>
    <w:lvl w:ilvl="7" w:tplc="4A840B0E">
      <w:numFmt w:val="decimal"/>
      <w:lvlText w:val=""/>
      <w:lvlJc w:val="left"/>
    </w:lvl>
    <w:lvl w:ilvl="8" w:tplc="6BFE4710">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96049"/>
    <w:rsid w:val="00233E2E"/>
    <w:rsid w:val="006960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un.120657@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2019-07-02T12:42:00Z</dcterms:created>
  <dcterms:modified xsi:type="dcterms:W3CDTF">2019-07-02T12:42:00Z</dcterms:modified>
</cp:coreProperties>
</file>