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1" w:rsidRDefault="00995141" w:rsidP="00995141">
      <w:pPr>
        <w:rPr>
          <w:rFonts w:ascii="Trebuchet MS" w:eastAsia="Times New Roman" w:hAnsi="Trebuchet MS" w:cs="Arial"/>
          <w:b/>
          <w:bCs/>
          <w:sz w:val="40"/>
          <w:szCs w:val="40"/>
        </w:rPr>
      </w:pPr>
      <w:r>
        <w:rPr>
          <w:rFonts w:ascii="Trebuchet MS" w:eastAsia="Times New Roman" w:hAnsi="Trebuchet MS" w:cs="Arial"/>
          <w:b/>
          <w:bCs/>
          <w:sz w:val="40"/>
          <w:szCs w:val="40"/>
        </w:rPr>
        <w:t xml:space="preserve"> </w:t>
      </w:r>
      <w:r w:rsidR="00ED2F23">
        <w:rPr>
          <w:rFonts w:ascii="Trebuchet MS" w:eastAsia="Times New Roman" w:hAnsi="Trebuchet MS" w:cs="Arial"/>
          <w:b/>
          <w:bCs/>
          <w:sz w:val="40"/>
          <w:szCs w:val="40"/>
        </w:rPr>
        <w:t>JOVEN</w:t>
      </w:r>
    </w:p>
    <w:p w:rsidR="004E3556" w:rsidRDefault="00995141" w:rsidP="00995141">
      <w:pPr>
        <w:rPr>
          <w:rFonts w:ascii="Trebuchet MS" w:eastAsia="Times New Roman" w:hAnsi="Trebuchet MS"/>
          <w:b/>
        </w:rPr>
      </w:pPr>
      <w:hyperlink r:id="rId5" w:history="1">
        <w:r w:rsidRPr="006662FE">
          <w:rPr>
            <w:rStyle w:val="Hyperlink"/>
            <w:rFonts w:ascii="Trebuchet MS" w:eastAsia="Times New Roman" w:hAnsi="Trebuchet MS" w:cs="Arial"/>
            <w:b/>
            <w:bCs/>
            <w:sz w:val="40"/>
            <w:szCs w:val="40"/>
          </w:rPr>
          <w:t>JOVEN.132921@2freemail.com</w:t>
        </w:r>
      </w:hyperlink>
      <w:r>
        <w:rPr>
          <w:rFonts w:ascii="Trebuchet MS" w:eastAsia="Times New Roman" w:hAnsi="Trebuchet MS" w:cs="Arial"/>
          <w:b/>
          <w:bCs/>
          <w:sz w:val="40"/>
          <w:szCs w:val="40"/>
        </w:rPr>
        <w:t xml:space="preserve"> </w:t>
      </w:r>
      <w:r w:rsidR="00ED2F23">
        <w:rPr>
          <w:rFonts w:ascii="Trebuchet MS" w:eastAsia="Times New Roman" w:hAnsi="Trebuchet MS" w:cs="Arial"/>
          <w:b/>
          <w:bCs/>
          <w:sz w:val="40"/>
          <w:szCs w:val="40"/>
        </w:rPr>
        <w:tab/>
      </w:r>
      <w:r w:rsidR="00ED2F23">
        <w:rPr>
          <w:rFonts w:ascii="Trebuchet MS" w:eastAsia="Times New Roman" w:hAnsi="Trebuchet MS" w:cs="Arial"/>
          <w:b/>
          <w:bCs/>
          <w:sz w:val="40"/>
          <w:szCs w:val="40"/>
        </w:rPr>
        <w:tab/>
      </w:r>
    </w:p>
    <w:p w:rsidR="004E3556" w:rsidRPr="004E3556" w:rsidRDefault="004E3556" w:rsidP="00ED2F23">
      <w:pPr>
        <w:rPr>
          <w:rFonts w:ascii="Trebuchet MS" w:eastAsia="Times New Roman" w:hAnsi="Trebuchet MS"/>
          <w:b/>
        </w:rPr>
      </w:pPr>
    </w:p>
    <w:p w:rsidR="00ED2F23" w:rsidRDefault="00ED2F23" w:rsidP="00ED2F23"/>
    <w:tbl>
      <w:tblPr>
        <w:tblW w:w="5044" w:type="pct"/>
        <w:tblInd w:w="-82" w:type="dxa"/>
        <w:tblCellMar>
          <w:left w:w="0" w:type="dxa"/>
          <w:right w:w="0" w:type="dxa"/>
        </w:tblCellMar>
        <w:tblLook w:val="04A0"/>
      </w:tblPr>
      <w:tblGrid>
        <w:gridCol w:w="9459"/>
      </w:tblGrid>
      <w:tr w:rsidR="00ED2F23" w:rsidTr="00986ACE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62"/>
              <w:gridCol w:w="66"/>
            </w:tblGrid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OBJECTIVE</w:t>
                  </w: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bookmarkStart w:id="0" w:name="_GoBack"/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To obtain a position in the company where I can learn from and train at and apply my skills and abilities providing fulfilment to my personal goal and experiences In line with company’s vision.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  <w:vanish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3"/>
              <w:gridCol w:w="1603"/>
              <w:gridCol w:w="7542"/>
            </w:tblGrid>
            <w:tr w:rsidR="00ED2F23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bookmarkEnd w:id="0"/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PERSONAL DATA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Oct 31, 1979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Male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Married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167.68 cm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72.73 kg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Filipino</w:t>
                  </w:r>
                </w:p>
              </w:tc>
            </w:tr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Catholic</w:t>
                  </w:r>
                </w:p>
              </w:tc>
            </w:tr>
            <w:tr w:rsidR="00ED2F23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WORK EXPERIENCE</w:t>
                  </w:r>
                </w:p>
              </w:tc>
            </w:tr>
            <w:tr w:rsidR="00ED2F23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2F23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 xml:space="preserve">PRODUCTION MANAGER - IN CHARGE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July 2012 – June 2016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EL KHAYYAT RED BRICKS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Manufacturing / Production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Jizan , Kingdom Of Saudi Arabia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Production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Supervision, scheduling, preparing for production of manufacturing products.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Makes sure each operation meets shipping dates according to customer orders.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Analyses production specifications and plant capacity data and performs mathematical calculations to determine manufacturing processes, tools, and human resource requirements.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Plans and schedules workflow for each department and operation according to previously established manufacturing sequences and lead times.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Determine the status of assigned projects expedites operations that delay schedules and alters schedules to meet unforeseen conditions.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Prepares production reports to monitor efficiency and productivity.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Monitors, analyses &amp; reports performance and production schedule based on daily, monthly and quarterly.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Ensures all parties are fully cognizant of production status, &amp; that work planning and execution objectives are integrated &amp;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communicated.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Schedules, expedites, &amp; coordinates the delivery &amp; movement of critical material, including material transfers &amp; conditional material releases.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br/>
                    <w:t>Assist the department head in coming up and implementing incentive programs.</w:t>
                  </w:r>
                </w:p>
              </w:tc>
            </w:tr>
            <w:tr w:rsidR="00ED2F23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MECHANICAL SUPERVISOR  ASSISTANT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Dec 2011 - Jul 2012 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EAGLE CEMENT CORPORATION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Manufacturing / Production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Location;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CEMENT BASED: Bulacan, Philippines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MAINTENANCE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 w:rsidP="00101C64">
                  <w:pPr>
                    <w:pStyle w:val="NormalWeb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planning, directs coordinates, supervises and corrects the general conduct activities related to preventive and corrective maintenance of all plant mechanical equipment, machinery and related auxiliaries.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To ensure the least interference in production operations. 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Formulates, develops, recommends or otherwise supervise and control implementation of approved policies, program plans system and procedures to govern all aspect of the mechanical main function. </w:t>
                  </w:r>
                </w:p>
              </w:tc>
            </w:tr>
            <w:tr w:rsidR="00ED2F23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MECHANICAL ENGINEER, SAFETY INSPECTOR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Feb 2008 - Dec 2010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MISURATAH CEMENT TERMINAL FZC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Manufacturing / Production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MISURATAH FREE ZONE, MISURATAH , LIBYA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MECHANICAL DEPT.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repair and maintenance of packing plant equipment ensure that all operating machineries to good operating conditioned assist mechanics and welders for attending emergency and scheduled preventive Maintenance.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Prepare and submit daily accomplishment.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Report and recommends improvements for the operation.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Help in the preparation of hazard identification plan and ensure its strict implementation.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To make at least a quarterly appraisal of safety program and safety performance.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Inspect the daily worksite. Report and correct unsafe acts and conditions.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To be present during scheduled safety inspection by authorized Misuratah free port government agents and during regular health and safety committee meeting.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Check suitability and ensure sample provision of personal protective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equipment for all employees.</w:t>
                  </w:r>
                </w:p>
              </w:tc>
            </w:tr>
            <w:tr w:rsidR="00ED2F23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SAFETY INSPECTOR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Feb 2006 - Feb 2008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ABDULLA AHMAD DOSSARY.CO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Construction / Building / Engineering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AL-JUBAIL , KINGDOM OF SAUDI ARABIA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ENGINEERING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the safety of all personnel as well as all operating machineries and equipment, plans organized monitor and review results.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Orient the people thru toolbox regarding safety awareness and control thus minimize accidents. Do other duties that maybe assigned from time to time.  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Preparation of daily work activities for manpower, equipment and materials priority per work schedule.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the safety quality good performance and good working relationship to clients.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all concreting works on roads, pavements, manholes and pipelines encasement.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Conduct daily and weekly safety toolbox meeting at work site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in checking safety warning devices and sign boards at all workable areas.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Submit daily and weekly accomplishment reports.</w:t>
                  </w:r>
                </w:p>
              </w:tc>
            </w:tr>
            <w:tr w:rsidR="00ED2F23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Safety Officer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Jan 2005 - Dec 2006 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CME TECHNOLOGY INCORPORATED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Construction / Building / Engineering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Taysan, Batangas, Philippines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Safety Department</w:t>
                  </w:r>
                </w:p>
              </w:tc>
            </w:tr>
            <w:tr w:rsidR="00ED2F23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Responsible for the safety of all personnel as well as all Equipment and machineries used for dismantling and erection of civil and mechanical structures.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Plans organize and monitor and review results, performance and initiate corrective action as needed. As welding inspector do random check-up of work piece Remind welders for proper preparation of welding machineries.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Check welding joint blowholes and blurs and recommend Additional pass as needed. Do other duties that maybe assigned From time to time.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Conduct supervisory safety meetings, participate in weekly planning and ensure the strict implementation of all items discussed.</w:t>
                  </w:r>
                </w:p>
                <w:p w:rsidR="00ED2F23" w:rsidRDefault="00ED2F23">
                  <w:pPr>
                    <w:pStyle w:val="NormalWeb"/>
                    <w:ind w:left="360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Conduct daily surveys of construction operations to ensure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compliance with client/ government safety standards and regulations. Identify safety defects and initiate corrective measures by responsible supervision.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Implementation of the existing Company Safety Program and the Client’s Safety Rules and Regulations.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Monitoring of the implementation of the Project OH&amp;S Plan.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Promotes OH&amp;S by Induction, Training and Education, News Letter and other mean on Project Site.</w:t>
                  </w:r>
                </w:p>
                <w:p w:rsidR="00ED2F23" w:rsidRDefault="00ED2F23" w:rsidP="00101C64">
                  <w:pPr>
                    <w:pStyle w:val="NormalWeb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Attend job progress meeting to update on the current and future plans for the project and to advise the project management on problems concerning accident prevention.</w:t>
                  </w: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86"/>
              <w:gridCol w:w="7454"/>
              <w:gridCol w:w="88"/>
            </w:tblGrid>
            <w:tr w:rsidR="00ED2F23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EDUCATION</w:t>
                  </w:r>
                </w:p>
              </w:tc>
            </w:tr>
            <w:tr w:rsidR="00ED2F23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Engineering(Mechanical)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BACHELOR OF SCIENCE IN MECHANICAL ENGINEERING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NUEVA ECIJA UNIVERSITY OF SCIENCE AND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CABANATUAN CITY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Jun 1997 - Mar 2002</w:t>
                  </w:r>
                </w:p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78"/>
                  </w:tblGrid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ED2F23" w:rsidRDefault="00ED2F23">
                        <w:pPr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sz w:val="22"/>
                            <w:szCs w:val="22"/>
                          </w:rPr>
                          <w:t>Second Highest Education</w:t>
                        </w:r>
                      </w:p>
                    </w:tc>
                  </w:tr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2"/>
                            <w:szCs w:val="22"/>
                          </w:rPr>
                          <w:t>High School Diploma</w:t>
                        </w:r>
                      </w:p>
                    </w:tc>
                  </w:tr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2F23">
                    <w:trPr>
                      <w:trHeight w:val="135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2"/>
                            <w:szCs w:val="22"/>
                          </w:rPr>
                          <w:t>COLLEGE OF THE IMMACULATE CONCEPTION</w:t>
                        </w:r>
                      </w:p>
                    </w:tc>
                  </w:tr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2"/>
                            <w:szCs w:val="22"/>
                          </w:rPr>
                          <w:t>CABANATUAN CITY, PHILIPPINES</w:t>
                        </w:r>
                      </w:p>
                    </w:tc>
                  </w:tr>
                  <w:tr w:rsidR="00ED2F23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ED2F23" w:rsidRDefault="00ED2F23">
                        <w:pPr>
                          <w:rPr>
                            <w:rFonts w:ascii="Trebuchet MS" w:eastAsia="Times New Roman" w:hAnsi="Trebuchet MS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2"/>
                            <w:szCs w:val="22"/>
                          </w:rPr>
                          <w:t>Jun 1992 - Mar 1996</w:t>
                        </w:r>
                      </w:p>
                    </w:tc>
                  </w:tr>
                </w:tbl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3"/>
              <w:gridCol w:w="1603"/>
              <w:gridCol w:w="1414"/>
              <w:gridCol w:w="6128"/>
            </w:tblGrid>
            <w:tr w:rsidR="00ED2F23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3"/>
              <w:gridCol w:w="1603"/>
              <w:gridCol w:w="1414"/>
              <w:gridCol w:w="6128"/>
            </w:tblGrid>
            <w:tr w:rsidR="00ED2F23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SKILLS</w:t>
                  </w:r>
                </w:p>
              </w:tc>
            </w:tr>
            <w:tr w:rsidR="00ED2F23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Skill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Level of Proficiency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COMPUTER ORIENTED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3 - Average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WELDING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3 - Average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SMAW</w:t>
                  </w:r>
                </w:p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57"/>
              <w:gridCol w:w="7071"/>
            </w:tblGrid>
            <w:tr w:rsidR="00ED2F2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TRAININGS/SEMINARS</w:t>
                  </w:r>
                </w:p>
              </w:tc>
            </w:tr>
            <w:tr w:rsidR="00ED2F23"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Topic/Course Title</w:t>
                  </w: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Jul 2, 2016- Jul 10, 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>CONSTRUCTION OCCUPATION SAFETY AND HEALTH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br/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>SYNERQUEST MANAGEMENT CONSULTANCY SERVICES Inc.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br/>
                    <w:t xml:space="preserve">EAGLE CEMENT CORPORATION </w:t>
                  </w: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lastRenderedPageBreak/>
                    <w:t xml:space="preserve">May 1, 2010- Jul 1, 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WELDING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br/>
                    <w:t>WESTECH TRAINING CENTER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br/>
                    <w:t xml:space="preserve">TESDA PHILIPPINES </w:t>
                  </w: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3"/>
              <w:gridCol w:w="1603"/>
              <w:gridCol w:w="1414"/>
              <w:gridCol w:w="6128"/>
            </w:tblGrid>
            <w:tr w:rsidR="00ED2F23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LANGUAGES SPOKEN</w:t>
                  </w:r>
                </w:p>
              </w:tc>
            </w:tr>
            <w:tr w:rsidR="00ED2F23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Proficiency Level</w:t>
                  </w: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2F23" w:rsidTr="00995141">
              <w:trPr>
                <w:trHeight w:val="158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ARABIC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D2F23" w:rsidRDefault="00ED2F23">
                  <w:pPr>
                    <w:jc w:val="center"/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2F23" w:rsidRDefault="00ED2F23">
            <w:pPr>
              <w:rPr>
                <w:rFonts w:ascii="Trebuchet MS" w:eastAsia="Times New Roman" w:hAnsi="Trebuchet MS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28"/>
            </w:tblGrid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sz w:val="22"/>
                      <w:szCs w:val="22"/>
                    </w:rPr>
                    <w:t>REFERENCES</w:t>
                  </w:r>
                </w:p>
              </w:tc>
            </w:tr>
            <w:tr w:rsidR="00ED2F2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D2F23" w:rsidRDefault="00ED2F23">
                  <w:pPr>
                    <w:rPr>
                      <w:rFonts w:ascii="Trebuchet MS" w:eastAsia="Times New Roman" w:hAnsi="Trebuchet MS"/>
                    </w:rPr>
                  </w:pPr>
                  <w:r>
                    <w:rPr>
                      <w:rFonts w:ascii="Trebuchet MS" w:eastAsia="Times New Roman" w:hAnsi="Trebuchet MS"/>
                      <w:sz w:val="22"/>
                      <w:szCs w:val="22"/>
                    </w:rPr>
                    <w:t xml:space="preserve">Available upon request. </w:t>
                  </w:r>
                </w:p>
              </w:tc>
            </w:tr>
          </w:tbl>
          <w:p w:rsidR="00ED2F23" w:rsidRDefault="00ED2F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I hereby certify that the above information are true and correct to the best of my knowledge and ability.</w:t>
      </w: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ED2F23" w:rsidRDefault="00ED2F23" w:rsidP="00ED2F23">
      <w:pPr>
        <w:rPr>
          <w:rFonts w:ascii="Trebuchet MS" w:eastAsia="Times New Roman" w:hAnsi="Trebuchet MS"/>
          <w:sz w:val="22"/>
          <w:szCs w:val="22"/>
        </w:rPr>
      </w:pPr>
    </w:p>
    <w:p w:rsidR="00BD3039" w:rsidRDefault="00BD3039"/>
    <w:p w:rsidR="006B5008" w:rsidRDefault="006B5008"/>
    <w:sectPr w:rsidR="006B5008" w:rsidSect="0036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4E80"/>
    <w:multiLevelType w:val="hybridMultilevel"/>
    <w:tmpl w:val="742E70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4EFB"/>
    <w:multiLevelType w:val="hybridMultilevel"/>
    <w:tmpl w:val="7CB47C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353D"/>
    <w:multiLevelType w:val="hybridMultilevel"/>
    <w:tmpl w:val="46BE42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5392"/>
    <w:multiLevelType w:val="hybridMultilevel"/>
    <w:tmpl w:val="C0587D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5461F"/>
    <w:multiLevelType w:val="hybridMultilevel"/>
    <w:tmpl w:val="A93E52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ED2F23"/>
    <w:rsid w:val="00363EB1"/>
    <w:rsid w:val="003E51CB"/>
    <w:rsid w:val="004E3556"/>
    <w:rsid w:val="00655ACA"/>
    <w:rsid w:val="006B5008"/>
    <w:rsid w:val="00851A0E"/>
    <w:rsid w:val="00986ACE"/>
    <w:rsid w:val="00995141"/>
    <w:rsid w:val="00BC6B85"/>
    <w:rsid w:val="00BD3039"/>
    <w:rsid w:val="00ED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F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F23"/>
    <w:rPr>
      <w:rFonts w:ascii="Verdana" w:hAnsi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F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F23"/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EN.1329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hrdesk2</cp:lastModifiedBy>
  <cp:revision>15</cp:revision>
  <cp:lastPrinted>2016-09-13T12:25:00Z</cp:lastPrinted>
  <dcterms:created xsi:type="dcterms:W3CDTF">2016-09-12T09:31:00Z</dcterms:created>
  <dcterms:modified xsi:type="dcterms:W3CDTF">2017-05-25T09:47:00Z</dcterms:modified>
</cp:coreProperties>
</file>