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SujithChandran</w:t>
      </w:r>
    </w:p>
    <w:p w:rsidR="00000000" w:rsidRDefault="007D6CF8">
      <w:pPr>
        <w:pStyle w:val="DefaultParagraphFont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4393565</wp:posOffset>
            </wp:positionH>
            <wp:positionV relativeFrom="paragraph">
              <wp:posOffset>-166370</wp:posOffset>
            </wp:positionV>
            <wp:extent cx="1256030" cy="1616710"/>
            <wp:effectExtent l="19050" t="0" r="127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61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Mobile: 0559466016, 0508502511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 –mail: </w:t>
      </w:r>
      <w:r>
        <w:rPr>
          <w:rFonts w:ascii="Calibri" w:hAnsi="Calibri" w:cs="Calibri"/>
          <w:b/>
          <w:bCs/>
          <w:color w:val="0000FF"/>
          <w:sz w:val="18"/>
          <w:szCs w:val="18"/>
          <w:u w:val="single"/>
        </w:rPr>
        <w:t>sujithchandran25@gmail.com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EliteBuilding, Room G01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Deira, Dubai,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United Arab Emirates.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-251657216" from="4.55pt,69.15pt" to="475.4pt,69.15pt" o:allowincell="f" strokeweight=".72pt"/>
        </w:pict>
      </w:r>
      <w:r>
        <w:rPr>
          <w:noProof/>
        </w:rPr>
        <w:pict>
          <v:line id="_x0000_s1028" style="position:absolute;z-index:-251656192" from="4.55pt,66.55pt" to="475.4pt,66.55pt" o:allowincell="f" strokeweight="3pt"/>
        </w:pic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Seeking suitable position in Accounts field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9" style="position:absolute;margin-left:4.55pt;margin-top:-12pt;width:470.9pt;height:12.2pt;z-index:-251655168" o:allowincell="f" fillcolor="#d9d9d9" stroked="f"/>
        </w:pict>
      </w:r>
      <w:r>
        <w:rPr>
          <w:noProof/>
        </w:rPr>
        <w:pict>
          <v:rect id="_x0000_s1030" style="position:absolute;margin-left:4.55pt;margin-top:12.8pt;width:478.7pt;height:15.25pt;z-index:-251654144" o:allowincell="f" fillcolor="#ccc" stroked="f"/>
        </w:pic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Profile Summary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1" style="position:absolute;z-index:-251653120" from="4.55pt,4.15pt" to="483.2pt,4.15pt" o:allowincell="f" strokeweight=".72pt"/>
        </w:pic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74" w:lineRule="auto"/>
        <w:ind w:left="4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 xml:space="preserve">An astute professional with 6 years of experience in Investment Banking Operations in RBS Business Services Private Ltd (A wholly owned subsidiary of RBS) and 1 year experience as an accountant. 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3" w:lineRule="auto"/>
        <w:ind w:left="480"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7"/>
          <w:szCs w:val="17"/>
        </w:rPr>
        <w:t>Proven experience in handling reconciliation processes, ac</w:t>
      </w:r>
      <w:r>
        <w:rPr>
          <w:rFonts w:ascii="Calibri" w:hAnsi="Calibri" w:cs="Calibri"/>
          <w:sz w:val="17"/>
          <w:szCs w:val="17"/>
        </w:rPr>
        <w:t xml:space="preserve">counting and leading teams towards successful process operations Demonstrated ability in ensuring adherence to quality, service level agreements and compliance parameters 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74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Adept in developing and ensuring client satisfaction by maintaining excellent Turn</w:t>
      </w:r>
      <w:r>
        <w:rPr>
          <w:rFonts w:ascii="Calibri" w:hAnsi="Calibri" w:cs="Calibri"/>
          <w:sz w:val="18"/>
          <w:szCs w:val="18"/>
        </w:rPr>
        <w:t xml:space="preserve">around Time (TAT) for delivery &amp; service quality norms 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3" w:lineRule="auto"/>
        <w:ind w:left="480" w:righ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7"/>
          <w:szCs w:val="17"/>
        </w:rPr>
        <w:t xml:space="preserve">Ability to thrive in a cross-functional environment while juggling multiple responsibilities. Skilled in Project management: ability to priorities / manage own workload. 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74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 xml:space="preserve">Exceptional communicator with strong analytical and team management skills, seeking challenging career in accounts field with an organization of repute 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2" style="position:absolute;z-index:-251652096" from="444.1pt,24.35pt" to="444.1pt,41.05pt" o:allowincell="f" strokeweight=".72pt"/>
        </w:pict>
      </w:r>
      <w:r>
        <w:rPr>
          <w:noProof/>
        </w:rPr>
        <w:pict>
          <v:line id="_x0000_s1033" style="position:absolute;z-index:-251651072" from="-.45pt,24.75pt" to="444.45pt,24.75pt" o:allowincell="f" strokeweight=".72pt"/>
        </w:pic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6CF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00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714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1F5">
        <w:rPr>
          <w:rFonts w:ascii="Calibri" w:hAnsi="Calibri" w:cs="Calibri"/>
          <w:b/>
          <w:bCs/>
          <w:sz w:val="20"/>
          <w:szCs w:val="20"/>
        </w:rPr>
        <w:t xml:space="preserve"> ACADEMIC PROFILE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4" style="position:absolute;margin-left:1.65pt;margin-top:-13.55pt;width:440.65pt;height:12.2pt;z-index:-251650048" o:allowincell="f" fillcolor="#a6a6a6" stroked="f"/>
        </w:pict>
      </w:r>
      <w:r>
        <w:rPr>
          <w:noProof/>
        </w:rPr>
        <w:pict>
          <v:line id="_x0000_s1035" style="position:absolute;z-index:-251649024" from="442.65pt,-14.3pt" to="442.65pt,-.5pt" o:allowincell="f" strokeweight=".72pt"/>
        </w:pict>
      </w:r>
      <w:r>
        <w:rPr>
          <w:noProof/>
        </w:rPr>
        <w:pict>
          <v:line id="_x0000_s1036" style="position:absolute;z-index:-251648000" from=".95pt,-13.95pt" to="443pt,-13.95pt" o:allowincell="f" strokeweight=".72pt"/>
        </w:pict>
      </w:r>
      <w:r>
        <w:rPr>
          <w:noProof/>
        </w:rPr>
        <w:pict>
          <v:line id="_x0000_s1037" style="position:absolute;z-index:-251646976" from="-.45pt,.55pt" to="444.45pt,.55pt" o:allowincell="f" strokeweight=".72pt"/>
        </w:pict>
      </w:r>
      <w:r>
        <w:rPr>
          <w:noProof/>
        </w:rPr>
        <w:pict>
          <v:line id="_x0000_s1038" style="position:absolute;z-index:-251645952" from=".95pt,-.85pt" to="443pt,-.85pt" o:allowincell="f" strokeweight=".72pt"/>
        </w:pic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MBA (Finance) - Master in Business Administration (2005-2007)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SreeSaraswathyThyagaraja College.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Palani road, Thippampetti.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Pollachi.(BharathiarUniversity)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Aggregate (61%)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B.Com - Bachelor in Commerce (2001-2004)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St: Stephens College Uzhavoor.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(MG University)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Aggregate (55%)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9" style="position:absolute;z-index:-251644928" from="444.1pt,11.65pt" to="444.1pt,28.35pt" o:allowincell="f" strokeweight=".72pt"/>
        </w:pict>
      </w:r>
      <w:r>
        <w:rPr>
          <w:noProof/>
        </w:rPr>
        <w:pict>
          <v:line id="_x0000_s1040" style="position:absolute;z-index:-251643904" from="-.45pt,12pt" to="444.45pt,12pt" o:allowincell="f" strokeweight=".72pt"/>
        </w:pict>
      </w:r>
    </w:p>
    <w:p w:rsidR="00000000" w:rsidRDefault="007D6CF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000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714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1F5">
        <w:rPr>
          <w:rFonts w:ascii="Calibri" w:hAnsi="Calibri" w:cs="Calibri"/>
          <w:b/>
          <w:bCs/>
          <w:sz w:val="20"/>
          <w:szCs w:val="20"/>
        </w:rPr>
        <w:t xml:space="preserve"> PROFESSIONAL EXPERIENCE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1" style="position:absolute;margin-left:1.65pt;margin-top:-13.55pt;width:440.65pt;height:12.2pt;z-index:-251642880" o:allowincell="f" fillcolor="#a6a6a6" stroked="f"/>
        </w:pict>
      </w:r>
      <w:r>
        <w:rPr>
          <w:noProof/>
        </w:rPr>
        <w:pict>
          <v:line id="_x0000_s1042" style="position:absolute;z-index:-251641856" from="442.65pt,-14.3pt" to="442.65pt,-.5pt" o:allowincell="f" strokeweight=".72pt"/>
        </w:pict>
      </w:r>
      <w:r>
        <w:rPr>
          <w:noProof/>
        </w:rPr>
        <w:pict>
          <v:line id="_x0000_s1043" style="position:absolute;z-index:-251640832" from=".95pt,-13.9pt" to="443pt,-13.9pt" o:allowincell="f" strokeweight=".72pt"/>
        </w:pict>
      </w:r>
      <w:r>
        <w:rPr>
          <w:noProof/>
        </w:rPr>
        <w:pict>
          <v:line id="_x0000_s1044" style="position:absolute;z-index:-251639808" from="-.45pt,.55pt" to="444.45pt,.55pt" o:allowincell="f" strokeweight=".72pt"/>
        </w:pict>
      </w:r>
      <w:r>
        <w:rPr>
          <w:noProof/>
        </w:rPr>
        <w:pict>
          <v:line id="_x0000_s1045" style="position:absolute;z-index:-251638784" from=".95pt,-.85pt" to="443pt,-.85pt" o:allowincell="f" strokeweight=".72pt"/>
        </w:pict>
      </w:r>
    </w:p>
    <w:p w:rsidR="00000000" w:rsidRDefault="00CB71F5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Star Exporters – Kottayam, India 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tabs>
          <w:tab w:val="left" w:pos="154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8"/>
          <w:szCs w:val="18"/>
        </w:rPr>
        <w:t>: Accountant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Duration : From May 2004 to April 2005</w:t>
      </w:r>
    </w:p>
    <w:p w:rsidR="00000000" w:rsidRDefault="00CB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440" w:right="1420" w:bottom="1440" w:left="1320" w:header="720" w:footer="720" w:gutter="0"/>
          <w:cols w:space="720" w:equalWidth="0">
            <w:col w:w="9500"/>
          </w:cols>
          <w:noEndnote/>
        </w:sectPr>
      </w:pPr>
    </w:p>
    <w:p w:rsidR="00000000" w:rsidRDefault="00CB71F5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bookmarkStart w:id="1" w:name="page2"/>
      <w:bookmarkEnd w:id="1"/>
      <w:r>
        <w:rPr>
          <w:rFonts w:ascii="Calibri" w:hAnsi="Calibri" w:cs="Calibri"/>
          <w:b/>
          <w:bCs/>
          <w:color w:val="000000"/>
          <w:sz w:val="18"/>
          <w:szCs w:val="18"/>
        </w:rPr>
        <w:lastRenderedPageBreak/>
        <w:t xml:space="preserve">RBS Business Services Pvt Ltd, Chennai, India 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8"/>
          <w:szCs w:val="18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: Senior Reconciliation Analyst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8"/>
          <w:szCs w:val="18"/>
        </w:rPr>
        <w:t>Duration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: From 14 March 2007 to 01 Sept 2013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Delta Offshore International FZE– Dubai, UAE 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8"/>
          <w:szCs w:val="18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: Accountant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8"/>
          <w:szCs w:val="18"/>
        </w:rPr>
        <w:t>Duration : From October 2013 to December 2013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6" style="position:absolute;z-index:-251637760" from="444.1pt,21.95pt" to="444.1pt,38.75pt" o:allowincell="f" strokeweight=".72pt"/>
        </w:pict>
      </w:r>
      <w:r>
        <w:rPr>
          <w:noProof/>
        </w:rPr>
        <w:pict>
          <v:line id="_x0000_s1047" style="position:absolute;z-index:-251636736" from="-.45pt,22.3pt" to="444.45pt,22.3pt" o:allowincell="f" strokeweight=".72pt"/>
        </w:pict>
      </w:r>
    </w:p>
    <w:p w:rsidR="00000000" w:rsidRDefault="007D6CF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000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8097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1F5">
        <w:rPr>
          <w:rFonts w:ascii="Calibri" w:hAnsi="Calibri" w:cs="Calibri"/>
          <w:b/>
          <w:bCs/>
          <w:sz w:val="20"/>
          <w:szCs w:val="20"/>
        </w:rPr>
        <w:t xml:space="preserve"> FUNCTIONAL RESPONSIBILITIES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8" style="position:absolute;margin-left:1.65pt;margin-top:-13.55pt;width:440.65pt;height:12.35pt;z-index:-251635712" o:allowincell="f" fillcolor="#a6a6a6" stroked="f"/>
        </w:pict>
      </w:r>
      <w:r>
        <w:rPr>
          <w:noProof/>
        </w:rPr>
        <w:pict>
          <v:line id="_x0000_s1049" style="position:absolute;z-index:-251634688" from="442.65pt,-14.3pt" to="442.65pt,-.35pt" o:allowincell="f" strokeweight=".72pt"/>
        </w:pict>
      </w:r>
      <w:r>
        <w:rPr>
          <w:noProof/>
        </w:rPr>
        <w:pict>
          <v:line id="_x0000_s1050" style="position:absolute;z-index:-251633664" from=".95pt,-13.9pt" to="443pt,-13.9pt" o:allowincell="f" strokeweight=".72pt"/>
        </w:pict>
      </w:r>
      <w:r>
        <w:rPr>
          <w:noProof/>
        </w:rPr>
        <w:pict>
          <v:line id="_x0000_s1051" style="position:absolute;z-index:-251632640" from="-.45pt,.65pt" to="444.45pt,.65pt" o:allowincell="f" strokeweight=".25397mm"/>
        </w:pict>
      </w:r>
      <w:r>
        <w:rPr>
          <w:noProof/>
        </w:rPr>
        <w:pict>
          <v:line id="_x0000_s1052" style="position:absolute;z-index:-251631616" from=".95pt,-.75pt" to="443pt,-.75pt" o:allowincell="f" strokeweight=".25397mm"/>
        </w:pic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AS an Accountant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8" w:lineRule="auto"/>
        <w:ind w:left="840" w:right="2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 xml:space="preserve">Accounts receivables and accounts payable preparing in a system on a daily basis. Maintaining Cash Books And Bank Books 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81" w:lineRule="auto"/>
        <w:ind w:left="840" w:right="4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 xml:space="preserve">Maintaining ledger accounts of Debtors and Creditors Updating Purchase Register and Sales Register 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0" w:lineRule="auto"/>
        <w:ind w:left="840" w:right="41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 xml:space="preserve">Reconciling Bank Statement and </w:t>
      </w:r>
      <w:r>
        <w:rPr>
          <w:rFonts w:ascii="Calibri" w:hAnsi="Calibri" w:cs="Calibri"/>
          <w:sz w:val="18"/>
          <w:szCs w:val="18"/>
        </w:rPr>
        <w:t xml:space="preserve">Customer’s Ledger accounts Assisting Senior Accountant in making the sales tax returns. Provide Manager Assistance. 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 xml:space="preserve">Computerized accounting in Tally 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 xml:space="preserve">To reconcile the payment against the invoice amount. 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To inform the management about the negative b</w:t>
      </w:r>
      <w:r>
        <w:rPr>
          <w:rFonts w:ascii="Calibri" w:hAnsi="Calibri" w:cs="Calibri"/>
          <w:sz w:val="18"/>
          <w:szCs w:val="18"/>
        </w:rPr>
        <w:t xml:space="preserve">ank balance and post dated cheque. 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AS a Reconciliation Analyst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84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To ensure all reconciliations processes are done for the day and the pending issues are properly carried forward with</w:t>
      </w:r>
      <w:r>
        <w:rPr>
          <w:rFonts w:ascii="Calibri" w:hAnsi="Calibri" w:cs="Calibri"/>
          <w:sz w:val="18"/>
          <w:szCs w:val="18"/>
        </w:rPr>
        <w:t xml:space="preserve"> adequate escalation, follow-up and completed subsequently as per timelines 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0" w:lineRule="auto"/>
        <w:ind w:left="840" w:right="3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 xml:space="preserve">Perform Nostro, Suspense and all control activities with due diligence. To report the daily breaks to the responsible department. </w:t>
      </w:r>
    </w:p>
    <w:p w:rsidR="00000000" w:rsidRDefault="00CB71F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1" w:lineRule="auto"/>
        <w:ind w:left="840" w:right="1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Generate reports for senior management</w:t>
      </w:r>
      <w:r>
        <w:rPr>
          <w:rFonts w:ascii="Calibri" w:hAnsi="Calibri" w:cs="Calibri"/>
          <w:sz w:val="18"/>
          <w:szCs w:val="18"/>
        </w:rPr>
        <w:t xml:space="preserve"> that summarize and illustrate underlying data/trends. Produce the consolidated report to the Head of GOI, India Operations. </w:t>
      </w:r>
    </w:p>
    <w:p w:rsidR="00000000" w:rsidRDefault="00CB71F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 xml:space="preserve">Establish open discussion and make regular follow-ups for end-to-end requirement for each customer. 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0" w:lineRule="auto"/>
        <w:ind w:left="840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Collect Generate, Reconcil</w:t>
      </w:r>
      <w:r>
        <w:rPr>
          <w:rFonts w:ascii="Calibri" w:hAnsi="Calibri" w:cs="Calibri"/>
          <w:sz w:val="18"/>
          <w:szCs w:val="18"/>
        </w:rPr>
        <w:t xml:space="preserve">e and Deliver Management Information Report for all off shore and on shore customers. Analyze and report Overdraft balances on Nostro Accounts </w:t>
      </w:r>
    </w:p>
    <w:p w:rsidR="00000000" w:rsidRDefault="00CB71F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74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 xml:space="preserve">Conduct Monthly audits with the internal units on the outstanding entries for the earliest settlement and submit the reports to the higher management 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 xml:space="preserve">Ensure adherence of “Are you in control” controls in place with the process and team 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Maintain MIS of</w:t>
      </w:r>
      <w:r>
        <w:rPr>
          <w:rFonts w:ascii="Calibri" w:hAnsi="Calibri" w:cs="Calibri"/>
          <w:sz w:val="18"/>
          <w:szCs w:val="18"/>
        </w:rPr>
        <w:t xml:space="preserve"> the team’s daily volume and productivity to measure and facilitate the performance improvement 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3" style="position:absolute;z-index:-251630592" from="444.1pt,14.9pt" to="444.1pt,31.6pt" o:allowincell="f" strokeweight=".72pt"/>
        </w:pict>
      </w:r>
      <w:r>
        <w:rPr>
          <w:noProof/>
        </w:rPr>
        <w:pict>
          <v:line id="_x0000_s1054" style="position:absolute;z-index:-251629568" from="-.45pt,15.25pt" to="444.45pt,15.25pt" o:allowincell="f" strokeweight=".72pt"/>
        </w:pict>
      </w:r>
    </w:p>
    <w:p w:rsidR="00000000" w:rsidRDefault="007D6CF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000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7145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1F5">
        <w:rPr>
          <w:rFonts w:ascii="Calibri" w:hAnsi="Calibri" w:cs="Calibri"/>
          <w:b/>
          <w:bCs/>
          <w:sz w:val="20"/>
          <w:szCs w:val="20"/>
        </w:rPr>
        <w:t xml:space="preserve"> PROJECTS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5" style="position:absolute;margin-left:1.65pt;margin-top:-13.55pt;width:440.65pt;height:12.25pt;z-index:-251628544" o:allowincell="f" fillcolor="#a6a6a6" stroked="f"/>
        </w:pict>
      </w:r>
      <w:r>
        <w:rPr>
          <w:noProof/>
        </w:rPr>
        <w:pict>
          <v:line id="_x0000_s1056" style="position:absolute;z-index:-251627520" from="442.65pt,-14.3pt" to="442.65pt,-.5pt" o:allowincell="f" strokeweight=".72pt"/>
        </w:pict>
      </w:r>
      <w:r>
        <w:rPr>
          <w:noProof/>
        </w:rPr>
        <w:pict>
          <v:line id="_x0000_s1057" style="position:absolute;z-index:-251626496" from=".95pt,-13.9pt" to="443pt,-13.9pt" o:allowincell="f" strokeweight=".72pt"/>
        </w:pict>
      </w:r>
      <w:r>
        <w:rPr>
          <w:noProof/>
        </w:rPr>
        <w:pict>
          <v:line id="_x0000_s1058" style="position:absolute;z-index:-251625472" from="-.45pt,.55pt" to="444.45pt,.55pt" o:allowincell="f" strokeweight=".72pt"/>
        </w:pict>
      </w:r>
      <w:r>
        <w:rPr>
          <w:noProof/>
        </w:rPr>
        <w:pict>
          <v:line id="_x0000_s1059" style="position:absolute;z-index:-251624448" from=".95pt,-.85pt" to="443pt,-.85pt" o:allowincell="f" strokeweight=".72pt"/>
        </w:pict>
      </w:r>
    </w:p>
    <w:p w:rsidR="00000000" w:rsidRDefault="00CB71F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87" w:lineRule="auto"/>
        <w:ind w:left="480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Assisted for retail business separation with Abu Dhabi Commercial Ba</w:t>
      </w:r>
      <w:r>
        <w:rPr>
          <w:rFonts w:ascii="Calibri" w:hAnsi="Calibri" w:cs="Calibri"/>
          <w:sz w:val="18"/>
          <w:szCs w:val="18"/>
        </w:rPr>
        <w:t xml:space="preserve">nk and Royal bank of Dubai held in October 2010 Successful in migrating the reconciliation process for RBS Dubai and RBS Zurich. </w:t>
      </w:r>
    </w:p>
    <w:p w:rsidR="00000000" w:rsidRDefault="00CB71F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 xml:space="preserve">A study in the financial performance of The Kerala Ceramics Ltd, Kollam, Kerala ( Academic Project) 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0" style="position:absolute;z-index:-251623424" from="444.1pt,14.4pt" to="444.1pt,31.1pt" o:allowincell="f" strokeweight=".72pt"/>
        </w:pict>
      </w:r>
      <w:r>
        <w:rPr>
          <w:noProof/>
        </w:rPr>
        <w:pict>
          <v:line id="_x0000_s1061" style="position:absolute;z-index:-251622400" from="-.45pt,14.8pt" to="444.45pt,14.8pt" o:allowincell="f" strokeweight=".72pt"/>
        </w:pict>
      </w:r>
    </w:p>
    <w:p w:rsidR="00000000" w:rsidRDefault="007D6CF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0002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714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1F5">
        <w:rPr>
          <w:rFonts w:ascii="Calibri" w:hAnsi="Calibri" w:cs="Calibri"/>
          <w:b/>
          <w:bCs/>
          <w:sz w:val="20"/>
          <w:szCs w:val="20"/>
        </w:rPr>
        <w:t xml:space="preserve"> PROFESSIONAL ACHIEVEMENTS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2" style="position:absolute;margin-left:1.65pt;margin-top:-13.55pt;width:440.65pt;height:12.2pt;z-index:-251621376" o:allowincell="f" fillcolor="#a6a6a6" stroked="f"/>
        </w:pict>
      </w:r>
      <w:r>
        <w:rPr>
          <w:noProof/>
        </w:rPr>
        <w:pict>
          <v:line id="_x0000_s1063" style="position:absolute;z-index:-251620352" from="442.65pt,-14.3pt" to="442.65pt,-.5pt" o:allowincell="f" strokeweight=".72pt"/>
        </w:pict>
      </w:r>
      <w:r>
        <w:rPr>
          <w:noProof/>
        </w:rPr>
        <w:pict>
          <v:line id="_x0000_s1064" style="position:absolute;z-index:-251619328" from=".95pt,-13.95pt" to="443pt,-13.95pt" o:allowincell="f" strokeweight=".72pt"/>
        </w:pict>
      </w:r>
      <w:r>
        <w:rPr>
          <w:noProof/>
        </w:rPr>
        <w:pict>
          <v:line id="_x0000_s1065" style="position:absolute;z-index:-251618304" from="-.45pt,.55pt" to="444.45pt,.55pt" o:allowincell="f" strokeweight=".72pt"/>
        </w:pict>
      </w:r>
      <w:r>
        <w:rPr>
          <w:noProof/>
        </w:rPr>
        <w:pict>
          <v:line id="_x0000_s1066" style="position:absolute;z-index:-251617280" from=".95pt,-.85pt" to="443pt,-.85pt" o:allowincell="f" strokeweight=".72pt"/>
        </w:pict>
      </w:r>
    </w:p>
    <w:p w:rsidR="00000000" w:rsidRDefault="00CB71F5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Wingdings" w:hAnsi="Wingdings" w:cs="Wingdings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Received ACES Galaxy Award for Best Performance and Consistency in handling Queries. </w:t>
      </w:r>
    </w:p>
    <w:p w:rsidR="00000000" w:rsidRDefault="00CB71F5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/>
        <w:jc w:val="both"/>
        <w:rPr>
          <w:rFonts w:ascii="Wingdings" w:hAnsi="Wingdings" w:cs="Wingdings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Appreciation mails received from different centers for good </w:t>
      </w:r>
      <w:r>
        <w:rPr>
          <w:rFonts w:ascii="Calibri" w:hAnsi="Calibri" w:cs="Calibri"/>
          <w:sz w:val="18"/>
          <w:szCs w:val="18"/>
        </w:rPr>
        <w:t xml:space="preserve">process and performance. 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18"/>
          <w:szCs w:val="18"/>
        </w:rPr>
      </w:pPr>
    </w:p>
    <w:p w:rsidR="00000000" w:rsidRDefault="00CB71F5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right="280"/>
        <w:jc w:val="both"/>
        <w:rPr>
          <w:rFonts w:ascii="Wingdings" w:hAnsi="Wingdings" w:cs="Wingdings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Received RBS Bronze award for successfully completed RBS Dubai with Abu Dhabi Commercial Bank retail business separation. 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438" w:right="1440" w:bottom="1440" w:left="1320" w:header="720" w:footer="720" w:gutter="0"/>
          <w:cols w:space="720" w:equalWidth="0">
            <w:col w:w="9480"/>
          </w:cols>
          <w:noEndnote/>
        </w:sectPr>
      </w:pPr>
    </w:p>
    <w:p w:rsidR="00000000" w:rsidRDefault="00CB71F5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Wingdings" w:hAnsi="Wingdings" w:cs="Wingdings"/>
          <w:color w:val="000000"/>
          <w:sz w:val="18"/>
          <w:szCs w:val="18"/>
        </w:rPr>
      </w:pPr>
      <w:bookmarkStart w:id="2" w:name="page3"/>
      <w:bookmarkEnd w:id="2"/>
      <w:r>
        <w:rPr>
          <w:rFonts w:ascii="Calibri" w:hAnsi="Calibri" w:cs="Calibri"/>
          <w:color w:val="000000"/>
          <w:sz w:val="18"/>
          <w:szCs w:val="18"/>
        </w:rPr>
        <w:lastRenderedPageBreak/>
        <w:t xml:space="preserve">Received many work out awards for the participation of many process improvement. 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tabs>
          <w:tab w:val="left" w:pos="820"/>
        </w:tabs>
        <w:overflowPunct w:val="0"/>
        <w:autoSpaceDE w:val="0"/>
        <w:autoSpaceDN w:val="0"/>
        <w:adjustRightInd w:val="0"/>
        <w:spacing w:after="0" w:line="274" w:lineRule="auto"/>
        <w:ind w:left="8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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Won the “RISING STAR OF THE MONTH”, “ACE OF THE MONTH” and “The Best Performer award” in RBS Business Service Private Ltd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Wingdings" w:hAnsi="Wingdings" w:cs="Wingdings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Awarded Spot ovations for the excellent performance and process improvements done 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7" style="position:absolute;z-index:-251616256" from="444.1pt,12.2pt" to="444.1pt,29pt" o:allowincell="f" strokeweight=".72pt"/>
        </w:pict>
      </w:r>
      <w:r>
        <w:rPr>
          <w:noProof/>
        </w:rPr>
        <w:pict>
          <v:line id="_x0000_s1068" style="position:absolute;z-index:-251615232" from="-.45pt,12.55pt" to="444.45pt,12.55pt" o:allowincell="f" strokeweight=".25397mm"/>
        </w:pict>
      </w:r>
    </w:p>
    <w:p w:rsidR="00000000" w:rsidRDefault="007D6CF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0002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80975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1F5">
        <w:rPr>
          <w:rFonts w:ascii="Calibri" w:hAnsi="Calibri" w:cs="Calibri"/>
          <w:b/>
          <w:bCs/>
          <w:sz w:val="20"/>
          <w:szCs w:val="20"/>
        </w:rPr>
        <w:t xml:space="preserve"> FUNCTIONAL PROFICIENCY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9" style="position:absolute;margin-left:1.65pt;margin-top:-13.55pt;width:440.65pt;height:12.35pt;z-index:-251614208" o:allowincell="f" fillcolor="#a6a6a6" stroked="f"/>
        </w:pict>
      </w:r>
      <w:r>
        <w:rPr>
          <w:noProof/>
        </w:rPr>
        <w:pict>
          <v:line id="_x0000_s1070" style="position:absolute;z-index:-251613184" from="442.65pt,-14.3pt" to="442.65pt,-.35pt" o:allowincell="f" strokeweight=".72pt"/>
        </w:pict>
      </w:r>
      <w:r>
        <w:rPr>
          <w:noProof/>
        </w:rPr>
        <w:pict>
          <v:line id="_x0000_s1071" style="position:absolute;z-index:-251612160" from=".95pt,-13.95pt" to="443pt,-13.95pt" o:allowincell="f" strokeweight=".25397mm"/>
        </w:pict>
      </w:r>
      <w:r>
        <w:rPr>
          <w:noProof/>
        </w:rPr>
        <w:pict>
          <v:line id="_x0000_s1072" style="position:absolute;z-index:-251611136" from="-.45pt,.65pt" to="444.45pt,.65pt" o:allowincell="f" strokeweight=".72pt"/>
        </w:pict>
      </w:r>
      <w:r>
        <w:rPr>
          <w:noProof/>
        </w:rPr>
        <w:pict>
          <v:line id="_x0000_s1073" style="position:absolute;z-index:-251610112" from=".95pt,-.75pt" to="443pt,-.75pt" o:allowincell="f" strokeweight=".72pt"/>
        </w:pict>
      </w:r>
    </w:p>
    <w:p w:rsidR="00000000" w:rsidRDefault="00CB71F5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Wingdings" w:hAnsi="Wingdings" w:cs="Wingdings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Intelimatch, Intelitracs, Intelistore (Reconciliation applications</w:t>
      </w:r>
      <w:r>
        <w:rPr>
          <w:rFonts w:ascii="Calibri" w:hAnsi="Calibri" w:cs="Calibri"/>
          <w:sz w:val="18"/>
          <w:szCs w:val="18"/>
        </w:rPr>
        <w:t xml:space="preserve">) 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18"/>
          <w:szCs w:val="18"/>
        </w:rPr>
      </w:pPr>
    </w:p>
    <w:p w:rsidR="00000000" w:rsidRDefault="00CB71F5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Wingdings" w:hAnsi="Wingdings" w:cs="Wingdings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Tally ERP 9, MS – Office, Bank reconciliation, Accounts Receivable, Accounts Payable 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4" style="position:absolute;z-index:-251609088" from="444.1pt,11pt" to="444.1pt,27.7pt" o:allowincell="f" strokeweight=".72pt"/>
        </w:pict>
      </w:r>
      <w:r>
        <w:rPr>
          <w:noProof/>
        </w:rPr>
        <w:pict>
          <v:line id="_x0000_s1075" style="position:absolute;z-index:-251608064" from="-.45pt,11.35pt" to="444.45pt,11.35pt" o:allowincell="f" strokeweight=".72pt"/>
        </w:pict>
      </w:r>
    </w:p>
    <w:p w:rsidR="00000000" w:rsidRDefault="007D6CF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0002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71450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1F5">
        <w:rPr>
          <w:rFonts w:ascii="Calibri" w:hAnsi="Calibri" w:cs="Calibri"/>
          <w:b/>
          <w:bCs/>
          <w:sz w:val="20"/>
          <w:szCs w:val="20"/>
        </w:rPr>
        <w:t xml:space="preserve"> AREA OF SPECIALIZATION / INTEREST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6" style="position:absolute;margin-left:1.65pt;margin-top:-13.55pt;width:440.65pt;height:12.25pt;z-index:-251607040" o:allowincell="f" fillcolor="#a6a6a6" stroked="f"/>
        </w:pict>
      </w:r>
      <w:r>
        <w:rPr>
          <w:noProof/>
        </w:rPr>
        <w:pict>
          <v:line id="_x0000_s1077" style="position:absolute;z-index:-251606016" from="442.65pt,-14.3pt" to="442.65pt,-.5pt" o:allowincell="f" strokeweight=".72pt"/>
        </w:pict>
      </w:r>
      <w:r>
        <w:rPr>
          <w:noProof/>
        </w:rPr>
        <w:pict>
          <v:line id="_x0000_s1078" style="position:absolute;z-index:-251604992" from=".95pt,-13.9pt" to="443pt,-13.9pt" o:allowincell="f" strokeweight=".72pt"/>
        </w:pict>
      </w:r>
      <w:r>
        <w:rPr>
          <w:noProof/>
        </w:rPr>
        <w:pict>
          <v:line id="_x0000_s1079" style="position:absolute;z-index:-251603968" from="-.45pt,.55pt" to="444.45pt,.55pt" o:allowincell="f" strokeweight=".25397mm"/>
        </w:pict>
      </w:r>
      <w:r>
        <w:rPr>
          <w:noProof/>
        </w:rPr>
        <w:pict>
          <v:line id="_x0000_s1080" style="position:absolute;z-index:-251602944" from=".95pt,-.85pt" to="443pt,-.85pt" o:allowincell="f" strokeweight=".25397mm"/>
        </w:pict>
      </w:r>
    </w:p>
    <w:p w:rsidR="00000000" w:rsidRDefault="00CB71F5">
      <w:pPr>
        <w:pStyle w:val="DefaultParagraphFont"/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Area of Specializations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7"/>
          <w:szCs w:val="17"/>
        </w:rPr>
        <w:t>: Marketing and Finance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Interest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8"/>
          <w:szCs w:val="18"/>
        </w:rPr>
        <w:t>: Banking, services, Insurance, Accounting.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1" style="position:absolute;z-index:-251601920" from="444.1pt,12.2pt" to="444.1pt,28.9pt" o:allowincell="f" strokeweight=".72pt"/>
        </w:pict>
      </w:r>
      <w:r>
        <w:rPr>
          <w:noProof/>
        </w:rPr>
        <w:pict>
          <v:line id="_x0000_s1082" style="position:absolute;z-index:-251600896" from="-.45pt,12.55pt" to="444.45pt,12.55pt" o:allowincell="f" strokeweight=".72pt"/>
        </w:pict>
      </w:r>
    </w:p>
    <w:p w:rsidR="00000000" w:rsidRDefault="007D6CF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0002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714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1F5">
        <w:rPr>
          <w:rFonts w:ascii="Calibri" w:hAnsi="Calibri" w:cs="Calibri"/>
          <w:b/>
          <w:bCs/>
          <w:sz w:val="20"/>
          <w:szCs w:val="20"/>
        </w:rPr>
        <w:t xml:space="preserve"> STRENGTHS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83" style="position:absolute;margin-left:1.65pt;margin-top:-13.55pt;width:440.65pt;height:12.35pt;z-index:-251599872" o:allowincell="f" fillcolor="#a6a6a6" stroked="f"/>
        </w:pict>
      </w:r>
      <w:r>
        <w:rPr>
          <w:noProof/>
        </w:rPr>
        <w:pict>
          <v:line id="_x0000_s1084" style="position:absolute;z-index:-251598848" from="442.65pt,-14.3pt" to="442.65pt,-.5pt" o:allowincell="f" strokeweight=".72pt"/>
        </w:pict>
      </w:r>
      <w:r>
        <w:rPr>
          <w:noProof/>
        </w:rPr>
        <w:pict>
          <v:line id="_x0000_s1085" style="position:absolute;z-index:-251597824" from=".95pt,-13.9pt" to="443pt,-13.9pt" o:allowincell="f" strokeweight=".72pt"/>
        </w:pict>
      </w:r>
      <w:r>
        <w:rPr>
          <w:noProof/>
        </w:rPr>
        <w:pict>
          <v:line id="_x0000_s1086" style="position:absolute;z-index:-251596800" from="-.45pt,.55pt" to="444.45pt,.55pt" o:allowincell="f" strokeweight=".72pt"/>
        </w:pict>
      </w:r>
      <w:r>
        <w:rPr>
          <w:noProof/>
        </w:rPr>
        <w:pict>
          <v:line id="_x0000_s1087" style="position:absolute;z-index:-251595776" from=".95pt,-.85pt" to="443pt,-.85pt" o:allowincell="f" strokeweight=".72pt"/>
        </w:pic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Punctuality, Willingness to learn new things, Committed to responsibilities.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8" style="position:absolute;z-index:-251594752" from="444.1pt,12.25pt" to="444.1pt,28.95pt" o:allowincell="f" strokeweight=".72pt"/>
        </w:pict>
      </w:r>
      <w:r>
        <w:rPr>
          <w:noProof/>
        </w:rPr>
        <w:pict>
          <v:line id="_x0000_s1089" style="position:absolute;z-index:-251593728" from="-.45pt,12.6pt" to="444.45pt,12.6pt" o:allowincell="f" strokeweight=".72pt"/>
        </w:pict>
      </w:r>
    </w:p>
    <w:p w:rsidR="00000000" w:rsidRDefault="007D6CF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00025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71450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1F5">
        <w:rPr>
          <w:rFonts w:ascii="Calibri" w:hAnsi="Calibri" w:cs="Calibri"/>
          <w:b/>
          <w:bCs/>
          <w:sz w:val="20"/>
          <w:szCs w:val="20"/>
        </w:rPr>
        <w:t xml:space="preserve"> LANGUAGE KNOWN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90" style="position:absolute;margin-left:1.65pt;margin-top:-13.55pt;width:440.65pt;height:12.35pt;z-index:-251592704" o:allowincell="f" fillcolor="#a6a6a6" stroked="f"/>
        </w:pict>
      </w:r>
      <w:r>
        <w:rPr>
          <w:noProof/>
        </w:rPr>
        <w:pict>
          <v:line id="_x0000_s1091" style="position:absolute;z-index:-251591680" from="442.65pt,-14.3pt" to="442.65pt,-.5pt" o:allowincell="f" strokeweight=".72pt"/>
        </w:pict>
      </w:r>
      <w:r>
        <w:rPr>
          <w:noProof/>
        </w:rPr>
        <w:pict>
          <v:line id="_x0000_s1092" style="position:absolute;z-index:-251590656" from=".95pt,-13.9pt" to="443pt,-13.9pt" o:allowincell="f" strokeweight=".72pt"/>
        </w:pict>
      </w:r>
      <w:r>
        <w:rPr>
          <w:noProof/>
        </w:rPr>
        <w:pict>
          <v:line id="_x0000_s1093" style="position:absolute;z-index:-251589632" from="-.45pt,.55pt" to="444.45pt,.55pt" o:allowincell="f" strokeweight=".72pt"/>
        </w:pict>
      </w:r>
      <w:r>
        <w:rPr>
          <w:noProof/>
        </w:rPr>
        <w:pict>
          <v:line id="_x0000_s1094" style="position:absolute;z-index:-251588608" from=".95pt,-.85pt" to="443pt,-.85pt" o:allowincell="f" strokeweight=".72pt"/>
        </w:pic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English, Malayalam and Tamil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95" style="position:absolute;z-index:-251587584" from="444.1pt,11.05pt" to="444.1pt,27.75pt" o:allowincell="f" strokeweight=".72pt"/>
        </w:pict>
      </w:r>
      <w:r>
        <w:rPr>
          <w:noProof/>
        </w:rPr>
        <w:pict>
          <v:line id="_x0000_s1096" style="position:absolute;z-index:-251586560" from="-.45pt,11.4pt" to="444.45pt,11.4pt" o:allowincell="f" strokeweight=".72pt"/>
        </w:pict>
      </w:r>
    </w:p>
    <w:p w:rsidR="00000000" w:rsidRDefault="007D6CF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0002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71450"/>
            <wp:effectExtent l="1905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1F5">
        <w:rPr>
          <w:rFonts w:ascii="Calibri" w:hAnsi="Calibri" w:cs="Calibri"/>
          <w:sz w:val="20"/>
          <w:szCs w:val="20"/>
        </w:rPr>
        <w:t xml:space="preserve"> PERSONAL PROFILES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97" style="position:absolute;margin-left:1.65pt;margin-top:-13.55pt;width:440.65pt;height:12.35pt;z-index:-251585536" o:allowincell="f" fillcolor="#a6a6a6" stroked="f"/>
        </w:pict>
      </w:r>
      <w:r>
        <w:rPr>
          <w:noProof/>
        </w:rPr>
        <w:pict>
          <v:line id="_x0000_s1098" style="position:absolute;z-index:-251584512" from="442.65pt,-14.3pt" to="442.65pt,-.5pt" o:allowincell="f" strokeweight=".72pt"/>
        </w:pict>
      </w:r>
      <w:r>
        <w:rPr>
          <w:noProof/>
        </w:rPr>
        <w:pict>
          <v:line id="_x0000_s1099" style="position:absolute;z-index:-251583488" from=".95pt,-13.9pt" to="443pt,-13.9pt" o:allowincell="f" strokeweight=".72pt"/>
        </w:pict>
      </w:r>
      <w:r>
        <w:rPr>
          <w:noProof/>
        </w:rPr>
        <w:pict>
          <v:line id="_x0000_s1100" style="position:absolute;z-index:-251582464" from="-.45pt,.55pt" to="444.45pt,.55pt" o:allowincell="f" strokeweight=".72pt"/>
        </w:pict>
      </w:r>
      <w:r>
        <w:rPr>
          <w:noProof/>
        </w:rPr>
        <w:pict>
          <v:line id="_x0000_s1101" style="position:absolute;z-index:-251581440" from=".95pt,-.85pt" to="443pt,-.85pt" o:allowincell="f" strokeweight=".72pt"/>
        </w:pict>
      </w:r>
    </w:p>
    <w:p w:rsidR="00000000" w:rsidRDefault="00CB71F5">
      <w:pPr>
        <w:pStyle w:val="DefaultParagraphFont"/>
        <w:widowControl w:val="0"/>
        <w:tabs>
          <w:tab w:val="left" w:pos="30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8"/>
          <w:szCs w:val="18"/>
        </w:rPr>
        <w:t>: SUJITH CHANDRAN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tabs>
          <w:tab w:val="left" w:pos="30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Father’</w:t>
      </w:r>
      <w:r>
        <w:rPr>
          <w:rFonts w:ascii="Calibri" w:hAnsi="Calibri" w:cs="Calibri"/>
          <w:sz w:val="18"/>
          <w:szCs w:val="18"/>
        </w:rPr>
        <w:t>s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8"/>
          <w:szCs w:val="18"/>
        </w:rPr>
        <w:t>: Chandran Nair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tabs>
          <w:tab w:val="left" w:pos="30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Sex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8"/>
          <w:szCs w:val="18"/>
        </w:rPr>
        <w:t>: Male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tabs>
          <w:tab w:val="left" w:pos="30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8"/>
          <w:szCs w:val="18"/>
        </w:rPr>
        <w:t>: Single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tabs>
          <w:tab w:val="left" w:pos="30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8"/>
          <w:szCs w:val="18"/>
        </w:rPr>
        <w:t>: 29/03/1984 (30 yearsold)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Passport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7"/>
          <w:szCs w:val="17"/>
        </w:rPr>
        <w:t>: G8987627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tabs>
          <w:tab w:val="left" w:pos="30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Date of Issue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8"/>
          <w:szCs w:val="18"/>
        </w:rPr>
        <w:t>: 18/06/2008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tabs>
          <w:tab w:val="left" w:pos="30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Place of issue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8"/>
          <w:szCs w:val="18"/>
        </w:rPr>
        <w:t>: Cochin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tabs>
          <w:tab w:val="left" w:pos="30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Total Experience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8"/>
          <w:szCs w:val="18"/>
        </w:rPr>
        <w:t>: 7 years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tabs>
          <w:tab w:val="left" w:pos="30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Preferred Location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8"/>
          <w:szCs w:val="18"/>
        </w:rPr>
        <w:t>: UAE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tabs>
          <w:tab w:val="left" w:pos="30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Last Employer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8"/>
          <w:szCs w:val="18"/>
        </w:rPr>
        <w:t>: Delta Offshore International, Dubai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tabs>
          <w:tab w:val="left" w:pos="30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Current Location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8"/>
          <w:szCs w:val="18"/>
        </w:rPr>
        <w:t>: Dubai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tabs>
          <w:tab w:val="left" w:pos="30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Last 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8"/>
          <w:szCs w:val="18"/>
        </w:rPr>
        <w:t>: Accountant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tabs>
          <w:tab w:val="left" w:pos="30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Visa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8"/>
          <w:szCs w:val="18"/>
        </w:rPr>
        <w:t>: On UAE visit visa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tabs>
          <w:tab w:val="left" w:pos="478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CONCLUSION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8"/>
          <w:szCs w:val="18"/>
        </w:rPr>
        <w:t>Good communication and interpersonal skills with balanced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48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temperament. Ability to coordinate and lead team &amp;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48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projects.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48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I hope my resume will merit your attention and would be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48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benefited by your esteemed organization.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1F5">
      <w:pPr>
        <w:pStyle w:val="DefaultParagraphFont"/>
        <w:widowControl w:val="0"/>
        <w:tabs>
          <w:tab w:val="left" w:pos="478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Place: Dubai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8"/>
          <w:szCs w:val="18"/>
        </w:rPr>
        <w:t>Your’s Faithfully</w:t>
      </w:r>
    </w:p>
    <w:p w:rsidR="00000000" w:rsidRDefault="00CB71F5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B71F5" w:rsidRDefault="00CB71F5">
      <w:pPr>
        <w:pStyle w:val="DefaultParagraphFont"/>
        <w:widowControl w:val="0"/>
        <w:tabs>
          <w:tab w:val="left" w:pos="47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Date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7"/>
          <w:szCs w:val="17"/>
        </w:rPr>
        <w:t>SujithChandran</w:t>
      </w:r>
    </w:p>
    <w:sectPr w:rsidR="00CB71F5">
      <w:pgSz w:w="12240" w:h="15840"/>
      <w:pgMar w:top="1438" w:right="1440" w:bottom="1440" w:left="1320" w:header="720" w:footer="720" w:gutter="0"/>
      <w:cols w:space="720" w:equalWidth="0">
        <w:col w:w="94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601A1"/>
    <w:rsid w:val="007D6CF8"/>
    <w:rsid w:val="008601A1"/>
    <w:rsid w:val="00A65BEF"/>
    <w:rsid w:val="00CB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2</cp:revision>
  <dcterms:created xsi:type="dcterms:W3CDTF">2014-10-29T09:30:00Z</dcterms:created>
  <dcterms:modified xsi:type="dcterms:W3CDTF">2014-10-29T09:30:00Z</dcterms:modified>
</cp:coreProperties>
</file>