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53" w:rsidRDefault="00F63E6B" w:rsidP="007E3653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-549777</wp:posOffset>
            </wp:positionV>
            <wp:extent cx="781050" cy="941070"/>
            <wp:effectExtent l="0" t="0" r="0" b="0"/>
            <wp:wrapNone/>
            <wp:docPr id="3" name="Picture 1" descr="C:\Users\naveenmoni\Downloads\Moni 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eenmoni\Downloads\Moni copy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854F2E">
        <w:rPr>
          <w:rFonts w:ascii="Times New Roman" w:hAnsi="Times New Roman"/>
          <w:sz w:val="26"/>
          <w:szCs w:val="26"/>
        </w:rPr>
        <w:t>Moni</w:t>
      </w:r>
      <w:proofErr w:type="spellEnd"/>
      <w:r w:rsidR="00854F2E">
        <w:rPr>
          <w:rFonts w:ascii="Times New Roman" w:hAnsi="Times New Roman"/>
          <w:sz w:val="26"/>
          <w:szCs w:val="26"/>
        </w:rPr>
        <w:t xml:space="preserve"> </w:t>
      </w:r>
    </w:p>
    <w:p w:rsidR="00854F2E" w:rsidRDefault="00854F2E" w:rsidP="007E3653">
      <w:pPr>
        <w:spacing w:after="0"/>
        <w:rPr>
          <w:rFonts w:ascii="Times New Roman" w:hAnsi="Times New Roman"/>
          <w:sz w:val="26"/>
          <w:szCs w:val="26"/>
        </w:rPr>
      </w:pPr>
      <w:hyperlink r:id="rId9" w:history="1">
        <w:r w:rsidRPr="00CB6746">
          <w:rPr>
            <w:rStyle w:val="Hyperlink"/>
            <w:rFonts w:ascii="Times New Roman" w:hAnsi="Times New Roman"/>
            <w:sz w:val="26"/>
            <w:szCs w:val="26"/>
          </w:rPr>
          <w:t>Moni.148961@2freemail.com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:rsidR="007E3653" w:rsidRDefault="007E3653" w:rsidP="007E3653">
      <w:pPr>
        <w:spacing w:after="0"/>
        <w:rPr>
          <w:rFonts w:ascii="Times New Roman" w:hAnsi="Times New Roman"/>
          <w:sz w:val="26"/>
          <w:szCs w:val="26"/>
        </w:rPr>
      </w:pPr>
    </w:p>
    <w:p w:rsidR="007E3653" w:rsidRDefault="007E3653" w:rsidP="007E3653">
      <w:pPr>
        <w:tabs>
          <w:tab w:val="left" w:pos="2685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Accountant professional: Finance &amp; management</w:t>
      </w:r>
    </w:p>
    <w:p w:rsidR="007E3653" w:rsidRDefault="007E3653" w:rsidP="007E3653">
      <w:pPr>
        <w:pBdr>
          <w:bottom w:val="single" w:sz="4" w:space="1" w:color="auto"/>
        </w:pBdr>
        <w:tabs>
          <w:tab w:val="left" w:pos="26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Profile Summary </w:t>
      </w:r>
    </w:p>
    <w:p w:rsidR="007E3653" w:rsidRDefault="007E3653" w:rsidP="007E36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</w:t>
      </w:r>
      <w:r>
        <w:rPr>
          <w:rFonts w:ascii="Times New Roman" w:hAnsi="Times New Roman"/>
          <w:color w:val="000000"/>
          <w:lang w:eastAsia="en-AU"/>
        </w:rPr>
        <w:t>years</w:t>
      </w:r>
      <w:r>
        <w:rPr>
          <w:rFonts w:ascii="Times New Roman" w:hAnsi="Times New Roman"/>
        </w:rPr>
        <w:t xml:space="preserve"> of experience in financial accounting such as General accounting, journal entry Preparation, ledger, payroll reconciliations and financial Statement preparation and reporting. </w:t>
      </w:r>
      <w:proofErr w:type="gramStart"/>
      <w:r>
        <w:rPr>
          <w:rFonts w:ascii="Times New Roman" w:hAnsi="Times New Roman"/>
        </w:rPr>
        <w:t>Knowledge of accounting principles and accounting system, analytical, quantitative, problem solving skills.</w:t>
      </w:r>
      <w:proofErr w:type="gramEnd"/>
    </w:p>
    <w:p w:rsidR="007E3653" w:rsidRDefault="007E3653" w:rsidP="007E3653">
      <w:pPr>
        <w:pBdr>
          <w:bottom w:val="single" w:sz="4" w:space="1" w:color="auto"/>
        </w:pBdr>
        <w:tabs>
          <w:tab w:val="left" w:pos="26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Areas of Expertise</w:t>
      </w:r>
    </w:p>
    <w:p w:rsidR="007E3653" w:rsidRDefault="007E3653" w:rsidP="007E365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Planning &amp; executing the monthly/quarterly/annual closure schedules; providing monthly financial statements and administering the closing process (prepared and analyzed monthly journal entries as well as the Cash Flow, Balance Sheet, Income Statement, and Trial Balance financial statements)</w:t>
      </w:r>
    </w:p>
    <w:p w:rsidR="007E3653" w:rsidRDefault="007E3653" w:rsidP="007E365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Provided Budgeting and Forecasting support</w:t>
      </w:r>
    </w:p>
    <w:p w:rsidR="007E3653" w:rsidRDefault="007E3653" w:rsidP="007E3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>Generated variance analysis of actual to Budgeted/Forecasted results</w:t>
      </w:r>
    </w:p>
    <w:p w:rsidR="007E3653" w:rsidRDefault="007E3653" w:rsidP="007E36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Provide year-end support of auditor requirements, which may include research and reconcilement.</w:t>
      </w:r>
    </w:p>
    <w:p w:rsidR="007E3653" w:rsidRDefault="007E3653" w:rsidP="007E36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Effectively communicate with Project Managers (PM) and Principals-in-Charge (PIC), regarding contract documents, change orders and other contract modifications, approvals, and any additional services-related to billing.</w:t>
      </w:r>
    </w:p>
    <w:p w:rsidR="007E3653" w:rsidRDefault="007E3653" w:rsidP="007E36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Prepare final invoice package containing draft and final invoices for all billable projects, including all applicable backup for approval by the Accounting Supervisor.</w:t>
      </w:r>
    </w:p>
    <w:p w:rsidR="007E3653" w:rsidRDefault="007E3653" w:rsidP="007E36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Mail final invoices file consultant and client invoice copies in the billing folder</w:t>
      </w:r>
    </w:p>
    <w:p w:rsidR="007E3653" w:rsidRDefault="007E3653" w:rsidP="007E3653">
      <w:pPr>
        <w:pBdr>
          <w:bottom w:val="single" w:sz="4" w:space="1" w:color="auto"/>
        </w:pBdr>
        <w:tabs>
          <w:tab w:val="left" w:pos="26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Employment Summary</w:t>
      </w:r>
    </w:p>
    <w:p w:rsidR="007E3653" w:rsidRDefault="007E3653" w:rsidP="007E3653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lang w:eastAsia="en-AU"/>
        </w:rPr>
      </w:pPr>
    </w:p>
    <w:p w:rsidR="007E3653" w:rsidRDefault="007E3653" w:rsidP="007E3653">
      <w:pPr>
        <w:shd w:val="clear" w:color="auto" w:fill="FFFFFF"/>
        <w:rPr>
          <w:rFonts w:ascii="Times New Roman" w:hAnsi="Times New Roman"/>
          <w:b/>
          <w:i/>
          <w:color w:val="000000"/>
          <w:sz w:val="20"/>
          <w:szCs w:val="20"/>
          <w:lang w:eastAsia="en-A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AU"/>
        </w:rPr>
        <w:t>Palladium, Make it possible</w:t>
      </w:r>
      <w:r>
        <w:rPr>
          <w:rFonts w:ascii="Times New Roman" w:hAnsi="Times New Roman"/>
          <w:b/>
          <w:i/>
          <w:color w:val="000000"/>
          <w:sz w:val="20"/>
          <w:szCs w:val="20"/>
          <w:lang w:eastAsia="en-AU"/>
        </w:rPr>
        <w:t xml:space="preserve">                 </w:t>
      </w:r>
      <w:r>
        <w:rPr>
          <w:rFonts w:ascii="Times New Roman" w:hAnsi="Times New Roman"/>
          <w:b/>
          <w:i/>
          <w:color w:val="000000"/>
          <w:sz w:val="20"/>
          <w:szCs w:val="20"/>
          <w:lang w:eastAsia="en-AU"/>
        </w:rPr>
        <w:tab/>
      </w:r>
      <w:r>
        <w:rPr>
          <w:rFonts w:ascii="Times New Roman" w:hAnsi="Times New Roman"/>
          <w:b/>
          <w:i/>
          <w:color w:val="000000"/>
          <w:sz w:val="20"/>
          <w:szCs w:val="20"/>
          <w:lang w:eastAsia="en-AU"/>
        </w:rPr>
        <w:tab/>
      </w:r>
      <w:r>
        <w:rPr>
          <w:rFonts w:ascii="Times New Roman" w:hAnsi="Times New Roman"/>
          <w:b/>
          <w:i/>
          <w:color w:val="000000"/>
          <w:sz w:val="20"/>
          <w:szCs w:val="20"/>
          <w:lang w:eastAsia="en-AU"/>
        </w:rPr>
        <w:tab/>
      </w:r>
      <w:r>
        <w:rPr>
          <w:rFonts w:ascii="Times New Roman" w:hAnsi="Times New Roman"/>
          <w:b/>
          <w:color w:val="000000"/>
          <w:lang w:eastAsia="en-AU"/>
        </w:rPr>
        <w:t>(15 Jan 2015 to 31</w:t>
      </w:r>
      <w:r>
        <w:rPr>
          <w:rFonts w:ascii="Times New Roman" w:hAnsi="Times New Roman"/>
          <w:b/>
          <w:color w:val="000000"/>
          <w:vertAlign w:val="superscript"/>
          <w:lang w:eastAsia="en-AU"/>
        </w:rPr>
        <w:t xml:space="preserve"> </w:t>
      </w:r>
      <w:r>
        <w:rPr>
          <w:rFonts w:ascii="Times New Roman" w:hAnsi="Times New Roman"/>
          <w:b/>
          <w:color w:val="000000"/>
          <w:lang w:eastAsia="en-AU"/>
        </w:rPr>
        <w:t>Mar 2016)</w:t>
      </w:r>
    </w:p>
    <w:p w:rsidR="007E3653" w:rsidRDefault="007E3653" w:rsidP="007E3653">
      <w:pPr>
        <w:shd w:val="clear" w:color="auto" w:fill="FFFFFF"/>
        <w:rPr>
          <w:rFonts w:ascii="Times New Roman" w:hAnsi="Times New Roman"/>
          <w:b/>
          <w:color w:val="000000"/>
          <w:sz w:val="24"/>
          <w:szCs w:val="20"/>
          <w:u w:val="thick"/>
          <w:lang w:eastAsia="en-AU"/>
        </w:rPr>
      </w:pPr>
      <w:r>
        <w:rPr>
          <w:rFonts w:ascii="Times New Roman" w:hAnsi="Times New Roman"/>
          <w:b/>
          <w:color w:val="000000"/>
          <w:sz w:val="24"/>
          <w:szCs w:val="20"/>
          <w:u w:val="thick"/>
          <w:lang w:eastAsia="en-AU"/>
        </w:rPr>
        <w:t>Financial Accountant (Project Accounting)</w:t>
      </w:r>
    </w:p>
    <w:p w:rsidR="007E3653" w:rsidRDefault="007E3653" w:rsidP="007E3653">
      <w:pPr>
        <w:numPr>
          <w:ilvl w:val="0"/>
          <w:numId w:val="2"/>
        </w:numPr>
        <w:spacing w:after="0" w:line="276" w:lineRule="auto"/>
        <w:jc w:val="lowKashida"/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>Project accounting and costing: Solely responsible for project costing and accounting for Australia and US projects</w:t>
      </w:r>
    </w:p>
    <w:p w:rsidR="007E3653" w:rsidRDefault="007E3653" w:rsidP="007E3653">
      <w:pPr>
        <w:numPr>
          <w:ilvl w:val="0"/>
          <w:numId w:val="2"/>
        </w:numPr>
        <w:spacing w:after="0" w:line="276" w:lineRule="auto"/>
        <w:jc w:val="lowKashida"/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>Budgeting and forecasting: Preparing monthly forecasts for various projects and reporting it to the project managers in Asia Pacific, Middle East, Australia, UK and USA.</w:t>
      </w:r>
    </w:p>
    <w:p w:rsidR="007E3653" w:rsidRDefault="007E3653" w:rsidP="007E3653">
      <w:pPr>
        <w:numPr>
          <w:ilvl w:val="0"/>
          <w:numId w:val="2"/>
        </w:numPr>
        <w:spacing w:after="0" w:line="276" w:lineRule="auto"/>
        <w:jc w:val="lowKashida"/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 xml:space="preserve">Project analysis reports: Preparing the project analysis report in more than 15 source, functional currencies and reporting currencies like GBP, AUD, USD, IDR, NGR, KES, PNG, AFN, ZAR, </w:t>
      </w:r>
      <w:proofErr w:type="spellStart"/>
      <w:r>
        <w:rPr>
          <w:rFonts w:ascii="Times New Roman" w:hAnsi="Times New Roman"/>
          <w:color w:val="000000"/>
          <w:lang w:eastAsia="en-AU"/>
        </w:rPr>
        <w:t>etc</w:t>
      </w:r>
      <w:proofErr w:type="spellEnd"/>
    </w:p>
    <w:p w:rsidR="007E3653" w:rsidRDefault="007E3653" w:rsidP="007E3653">
      <w:pPr>
        <w:numPr>
          <w:ilvl w:val="0"/>
          <w:numId w:val="2"/>
        </w:numPr>
        <w:spacing w:after="0" w:line="276" w:lineRule="auto"/>
        <w:jc w:val="lowKashida"/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>Profit and Loss &amp; Balance Sheet: Preparing the monthly management reports including income statements, balance sheet and ensuring that these are submitted to the management within the stipulated deadlines.</w:t>
      </w:r>
    </w:p>
    <w:p w:rsidR="007E3653" w:rsidRDefault="007E3653" w:rsidP="007E3653">
      <w:pPr>
        <w:numPr>
          <w:ilvl w:val="0"/>
          <w:numId w:val="2"/>
        </w:numPr>
        <w:spacing w:after="0" w:line="276" w:lineRule="auto"/>
        <w:jc w:val="lowKashida"/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>Consolidation: Consolidating the trail balances for Australia and US entities</w:t>
      </w:r>
    </w:p>
    <w:p w:rsidR="007E3653" w:rsidRDefault="007E3653" w:rsidP="007E3653">
      <w:pPr>
        <w:numPr>
          <w:ilvl w:val="0"/>
          <w:numId w:val="2"/>
        </w:numPr>
        <w:spacing w:after="0" w:line="276" w:lineRule="auto"/>
        <w:jc w:val="lowKashida"/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lastRenderedPageBreak/>
        <w:t>Financial Audits: Facilitating in the annual audits and providing various reports the external auditors</w:t>
      </w:r>
    </w:p>
    <w:p w:rsidR="007E3653" w:rsidRDefault="007E3653" w:rsidP="007E3653">
      <w:pPr>
        <w:numPr>
          <w:ilvl w:val="0"/>
          <w:numId w:val="2"/>
        </w:numPr>
        <w:spacing w:after="0" w:line="276" w:lineRule="auto"/>
        <w:jc w:val="lowKashida"/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>Fixed Assets Management: Recording the monthly depreciation cost and allocating the depreciation costs to various projects based on their usage and validating the new assets acquired</w:t>
      </w:r>
    </w:p>
    <w:p w:rsidR="007E3653" w:rsidRDefault="007E3653" w:rsidP="007E3653">
      <w:pPr>
        <w:numPr>
          <w:ilvl w:val="0"/>
          <w:numId w:val="2"/>
        </w:numPr>
        <w:spacing w:after="0" w:line="276" w:lineRule="auto"/>
        <w:jc w:val="lowKashida"/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 xml:space="preserve">Currency revaluation: Calculating and recording the monthly </w:t>
      </w:r>
      <w:proofErr w:type="spellStart"/>
      <w:r>
        <w:rPr>
          <w:rFonts w:ascii="Times New Roman" w:hAnsi="Times New Roman"/>
          <w:color w:val="000000"/>
          <w:lang w:eastAsia="en-AU"/>
        </w:rPr>
        <w:t>forex</w:t>
      </w:r>
      <w:proofErr w:type="spellEnd"/>
      <w:r>
        <w:rPr>
          <w:rFonts w:ascii="Times New Roman" w:hAnsi="Times New Roman"/>
          <w:color w:val="000000"/>
          <w:lang w:eastAsia="en-AU"/>
        </w:rPr>
        <w:t xml:space="preserve"> gain or losses via journals</w:t>
      </w:r>
    </w:p>
    <w:p w:rsidR="007E3653" w:rsidRDefault="007E3653" w:rsidP="007E3653">
      <w:pPr>
        <w:numPr>
          <w:ilvl w:val="0"/>
          <w:numId w:val="2"/>
        </w:numPr>
        <w:spacing w:after="0" w:line="276" w:lineRule="auto"/>
        <w:jc w:val="lowKashida"/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>Bank Reconciliations: Preparing the bank reconciliation reports and identifying and rectifying any discrepancies found in the reconciliation</w:t>
      </w:r>
    </w:p>
    <w:p w:rsidR="007E3653" w:rsidRDefault="007E3653" w:rsidP="007E3653">
      <w:pPr>
        <w:numPr>
          <w:ilvl w:val="0"/>
          <w:numId w:val="2"/>
        </w:numPr>
        <w:spacing w:after="0" w:line="276" w:lineRule="auto"/>
        <w:jc w:val="lowKashida"/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>Inter Company Reconciliations: Recording intercompany transactions and ensuring that the balances are reconciled between each entity.</w:t>
      </w:r>
    </w:p>
    <w:p w:rsidR="007E3653" w:rsidRDefault="007E3653" w:rsidP="007E3653">
      <w:pPr>
        <w:numPr>
          <w:ilvl w:val="0"/>
          <w:numId w:val="2"/>
        </w:numPr>
        <w:spacing w:after="0" w:line="276" w:lineRule="auto"/>
        <w:jc w:val="lowKashida"/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>Project Cash Management: Maintaining the project cash floats and recoding the cash expenses incurred on various projects.</w:t>
      </w:r>
    </w:p>
    <w:p w:rsidR="007E3653" w:rsidRDefault="007E3653" w:rsidP="007E3653">
      <w:pPr>
        <w:spacing w:after="0" w:line="276" w:lineRule="auto"/>
        <w:ind w:left="720"/>
        <w:jc w:val="lowKashida"/>
        <w:rPr>
          <w:rFonts w:ascii="Times New Roman" w:hAnsi="Times New Roman"/>
          <w:color w:val="000000"/>
          <w:lang w:eastAsia="en-AU"/>
        </w:rPr>
      </w:pPr>
    </w:p>
    <w:p w:rsidR="007E3653" w:rsidRDefault="007E3653" w:rsidP="007E3653">
      <w:pPr>
        <w:rPr>
          <w:rFonts w:ascii="Times New Roman" w:hAnsi="Times New Roman"/>
          <w:b/>
          <w:color w:val="000000"/>
          <w:szCs w:val="24"/>
          <w:lang w:eastAsia="en-AU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en-AU"/>
        </w:rPr>
        <w:t>Thomsun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en-AU"/>
        </w:rPr>
        <w:t xml:space="preserve"> Mercantile &amp; Marine LLC - JAFZA              </w:t>
      </w:r>
      <w:r>
        <w:rPr>
          <w:rFonts w:ascii="Times New Roman" w:hAnsi="Times New Roman"/>
          <w:color w:val="000000"/>
          <w:sz w:val="24"/>
          <w:szCs w:val="24"/>
          <w:lang w:eastAsia="en-AU"/>
        </w:rPr>
        <w:t>(</w:t>
      </w:r>
      <w:r>
        <w:rPr>
          <w:rFonts w:ascii="Times New Roman" w:hAnsi="Times New Roman"/>
          <w:b/>
          <w:color w:val="000000"/>
          <w:szCs w:val="24"/>
          <w:lang w:eastAsia="en-AU"/>
        </w:rPr>
        <w:t>10 NOV 2012 to 23 Mar 2014)</w:t>
      </w:r>
    </w:p>
    <w:p w:rsidR="007E3653" w:rsidRDefault="007E3653" w:rsidP="007E3653">
      <w:pPr>
        <w:shd w:val="clear" w:color="auto" w:fill="FFFFFF"/>
        <w:rPr>
          <w:rFonts w:ascii="Times New Roman" w:hAnsi="Times New Roman"/>
          <w:b/>
          <w:color w:val="000000"/>
          <w:sz w:val="24"/>
          <w:szCs w:val="20"/>
          <w:u w:val="thick"/>
          <w:lang w:eastAsia="en-AU"/>
        </w:rPr>
      </w:pPr>
      <w:r>
        <w:rPr>
          <w:rFonts w:ascii="Times New Roman" w:hAnsi="Times New Roman"/>
          <w:b/>
          <w:color w:val="000000"/>
          <w:sz w:val="24"/>
          <w:szCs w:val="20"/>
          <w:u w:val="thick"/>
          <w:lang w:eastAsia="en-AU"/>
        </w:rPr>
        <w:t>General Accountant</w:t>
      </w:r>
    </w:p>
    <w:p w:rsidR="007E3653" w:rsidRDefault="007E3653" w:rsidP="007E3653">
      <w:pPr>
        <w:numPr>
          <w:ilvl w:val="0"/>
          <w:numId w:val="2"/>
        </w:numPr>
        <w:spacing w:after="0" w:line="276" w:lineRule="auto"/>
        <w:jc w:val="lowKashida"/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>Maintain general ledger accounting including preparing journal entries. </w:t>
      </w:r>
    </w:p>
    <w:p w:rsidR="007E3653" w:rsidRDefault="007E3653" w:rsidP="007E3653">
      <w:pPr>
        <w:numPr>
          <w:ilvl w:val="0"/>
          <w:numId w:val="2"/>
        </w:numPr>
        <w:spacing w:after="0" w:line="276" w:lineRule="auto"/>
        <w:jc w:val="lowKashida"/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>Passing intercompany transaction entries after reconciliation.  Bank reconciliation, Customer &amp; Vendor accounts reconciliation. </w:t>
      </w:r>
    </w:p>
    <w:p w:rsidR="007E3653" w:rsidRDefault="007E3653" w:rsidP="007E3653">
      <w:pPr>
        <w:numPr>
          <w:ilvl w:val="0"/>
          <w:numId w:val="2"/>
        </w:numPr>
        <w:spacing w:after="0" w:line="276" w:lineRule="auto"/>
        <w:jc w:val="lowKashida"/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>Handling activities in accounts payable and timely payments of vendor invoices after reviewing full set of documentations (approved quotation, P.O, delivery note &amp; invoice) </w:t>
      </w:r>
    </w:p>
    <w:p w:rsidR="007E3653" w:rsidRDefault="007E3653" w:rsidP="007E3653">
      <w:pPr>
        <w:numPr>
          <w:ilvl w:val="0"/>
          <w:numId w:val="2"/>
        </w:numPr>
        <w:spacing w:after="0" w:line="276" w:lineRule="auto"/>
        <w:jc w:val="lowKashida"/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>Regular follow up of receivables with the customers.  Preparation of monthly, quarterly, semi-annually and annually MIS Reports. </w:t>
      </w:r>
    </w:p>
    <w:p w:rsidR="007E3653" w:rsidRDefault="007E3653" w:rsidP="007E3653">
      <w:pPr>
        <w:numPr>
          <w:ilvl w:val="0"/>
          <w:numId w:val="2"/>
        </w:numPr>
        <w:spacing w:after="0" w:line="276" w:lineRule="auto"/>
        <w:jc w:val="lowKashida"/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>Handling activities in accounts receivables and prepare outstanding report party wise &amp; ageing wise analysis &amp; push for the collection to the sales department for overdue days of debtors </w:t>
      </w:r>
    </w:p>
    <w:p w:rsidR="007E3653" w:rsidRDefault="007E3653" w:rsidP="007E3653">
      <w:pPr>
        <w:numPr>
          <w:ilvl w:val="0"/>
          <w:numId w:val="2"/>
        </w:numPr>
        <w:spacing w:after="0" w:line="276" w:lineRule="auto"/>
        <w:jc w:val="lowKashida"/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>Prepare debtors &amp; creditors reconciliation statement with report of balance confirmation </w:t>
      </w:r>
    </w:p>
    <w:p w:rsidR="007E3653" w:rsidRDefault="007E3653" w:rsidP="007E3653">
      <w:pPr>
        <w:numPr>
          <w:ilvl w:val="0"/>
          <w:numId w:val="2"/>
        </w:numPr>
        <w:spacing w:after="0" w:line="276" w:lineRule="auto"/>
        <w:jc w:val="lowKashida"/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>Prepared schedules for fixed assets, depreciation, prepayments, accruals, PDCs and staff benefits calculation for monthly financial reporting. </w:t>
      </w:r>
    </w:p>
    <w:p w:rsidR="007E3653" w:rsidRDefault="007E3653" w:rsidP="007E3653">
      <w:pPr>
        <w:numPr>
          <w:ilvl w:val="0"/>
          <w:numId w:val="2"/>
        </w:numPr>
        <w:spacing w:after="0" w:line="276" w:lineRule="auto"/>
        <w:jc w:val="lowKashida"/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>Exchange debit note &amp; credit note from debtors &amp; creditors as &amp; when needed </w:t>
      </w:r>
    </w:p>
    <w:p w:rsidR="007E3653" w:rsidRDefault="007E3653" w:rsidP="007E3653">
      <w:pPr>
        <w:numPr>
          <w:ilvl w:val="0"/>
          <w:numId w:val="2"/>
        </w:numPr>
        <w:spacing w:after="0" w:line="276" w:lineRule="auto"/>
        <w:jc w:val="lowKashida"/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>Petty Cash handling &amp; Monthly calculation of commission payable to staff </w:t>
      </w:r>
    </w:p>
    <w:p w:rsidR="007E3653" w:rsidRDefault="007E3653" w:rsidP="007E3653">
      <w:pPr>
        <w:numPr>
          <w:ilvl w:val="0"/>
          <w:numId w:val="2"/>
        </w:numPr>
        <w:spacing w:after="0" w:line="276" w:lineRule="auto"/>
        <w:jc w:val="lowKashida"/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 xml:space="preserve">Liaised with auditors for year-end auditing of companies and prepared audit schedules.  </w:t>
      </w:r>
    </w:p>
    <w:p w:rsidR="007E3653" w:rsidRDefault="007E3653" w:rsidP="007E3653">
      <w:pPr>
        <w:numPr>
          <w:ilvl w:val="0"/>
          <w:numId w:val="2"/>
        </w:numPr>
        <w:spacing w:after="0" w:line="276" w:lineRule="auto"/>
        <w:jc w:val="lowKashida"/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>Accountable for undertaking activities related to correspondence with Banks, Suppliers, Insurance Co., etc. &amp; maintained healthy relationship with intercompany accountants.</w:t>
      </w:r>
    </w:p>
    <w:p w:rsidR="007E3653" w:rsidRDefault="007E3653" w:rsidP="007E3653">
      <w:pPr>
        <w:numPr>
          <w:ilvl w:val="0"/>
          <w:numId w:val="2"/>
        </w:numPr>
        <w:spacing w:after="0" w:line="276" w:lineRule="auto"/>
        <w:jc w:val="lowKashida"/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>Supporting the senior Accountant in carrying out the responsibilities of accounts Dept. </w:t>
      </w:r>
    </w:p>
    <w:p w:rsidR="007E3653" w:rsidRDefault="007E3653" w:rsidP="007E3653">
      <w:pPr>
        <w:numPr>
          <w:ilvl w:val="0"/>
          <w:numId w:val="2"/>
        </w:numPr>
        <w:spacing w:after="0" w:line="276" w:lineRule="auto"/>
        <w:jc w:val="lowKashida"/>
        <w:rPr>
          <w:rFonts w:ascii="Times New Roman" w:hAnsi="Times New Roman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>Coordinated with HR Dept. for employee benefits' calculations, insurance, other administration matters, for immigration and labor related issues as per UAE law.</w:t>
      </w:r>
    </w:p>
    <w:p w:rsidR="007E3653" w:rsidRDefault="007E3653" w:rsidP="007E3653">
      <w:pPr>
        <w:spacing w:after="0" w:line="276" w:lineRule="auto"/>
        <w:jc w:val="lowKashida"/>
        <w:rPr>
          <w:rFonts w:ascii="Times New Roman" w:hAnsi="Times New Roman"/>
          <w:color w:val="000000"/>
          <w:lang w:eastAsia="en-AU"/>
        </w:rPr>
      </w:pPr>
    </w:p>
    <w:p w:rsidR="007E3653" w:rsidRDefault="007E3653" w:rsidP="007E3653">
      <w:pPr>
        <w:spacing w:after="0" w:line="276" w:lineRule="auto"/>
        <w:jc w:val="lowKashida"/>
        <w:rPr>
          <w:rFonts w:ascii="Times New Roman" w:hAnsi="Times New Roman"/>
          <w:color w:val="000000"/>
          <w:lang w:eastAsia="en-AU"/>
        </w:rPr>
      </w:pPr>
    </w:p>
    <w:p w:rsidR="007E3653" w:rsidRDefault="007E3653" w:rsidP="007E3653">
      <w:pPr>
        <w:spacing w:after="0"/>
        <w:rPr>
          <w:rFonts w:ascii="Times New Roman" w:hAnsi="Times New Roman"/>
          <w:b/>
          <w:color w:val="000000"/>
          <w:sz w:val="24"/>
          <w:szCs w:val="20"/>
          <w:lang w:eastAsia="en-AU"/>
        </w:rPr>
      </w:pPr>
      <w:r>
        <w:rPr>
          <w:rFonts w:ascii="Times New Roman" w:hAnsi="Times New Roman"/>
          <w:b/>
          <w:color w:val="000000"/>
          <w:sz w:val="24"/>
          <w:szCs w:val="20"/>
          <w:lang w:eastAsia="en-AU"/>
        </w:rPr>
        <w:t xml:space="preserve">Temporary freelance Accountant (Perfume Boulevard </w:t>
      </w:r>
      <w:proofErr w:type="spellStart"/>
      <w:r>
        <w:rPr>
          <w:rFonts w:ascii="Times New Roman" w:hAnsi="Times New Roman"/>
          <w:b/>
          <w:color w:val="000000"/>
          <w:sz w:val="24"/>
          <w:szCs w:val="20"/>
          <w:lang w:eastAsia="en-AU"/>
        </w:rPr>
        <w:t>Fze</w:t>
      </w:r>
      <w:proofErr w:type="spellEnd"/>
      <w:r>
        <w:rPr>
          <w:rFonts w:ascii="Times New Roman" w:hAnsi="Times New Roman"/>
          <w:b/>
          <w:color w:val="000000"/>
          <w:sz w:val="24"/>
          <w:szCs w:val="20"/>
          <w:lang w:eastAsia="en-AU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4"/>
          <w:szCs w:val="20"/>
          <w:lang w:eastAsia="en-AU"/>
        </w:rPr>
        <w:t>Saif</w:t>
      </w:r>
      <w:proofErr w:type="spellEnd"/>
      <w:r>
        <w:rPr>
          <w:rFonts w:ascii="Times New Roman" w:hAnsi="Times New Roman"/>
          <w:b/>
          <w:color w:val="000000"/>
          <w:sz w:val="24"/>
          <w:szCs w:val="20"/>
          <w:lang w:eastAsia="en-AU"/>
        </w:rPr>
        <w:t xml:space="preserve"> Zone (6 months)</w:t>
      </w:r>
    </w:p>
    <w:p w:rsidR="007E3653" w:rsidRDefault="007E3653" w:rsidP="007E3653">
      <w:pPr>
        <w:spacing w:after="0"/>
        <w:rPr>
          <w:rFonts w:ascii="Times New Roman" w:hAnsi="Times New Roman"/>
          <w:b/>
          <w:color w:val="000000"/>
          <w:sz w:val="24"/>
          <w:szCs w:val="20"/>
          <w:lang w:eastAsia="en-AU"/>
        </w:rPr>
      </w:pPr>
    </w:p>
    <w:p w:rsidR="007E3653" w:rsidRDefault="007E3653" w:rsidP="007E3653">
      <w:pPr>
        <w:numPr>
          <w:ilvl w:val="0"/>
          <w:numId w:val="3"/>
        </w:numPr>
        <w:spacing w:after="0" w:line="276" w:lineRule="auto"/>
        <w:rPr>
          <w:rStyle w:val="Title2"/>
          <w:rFonts w:ascii="Book Antiqua" w:hAnsi="Book Antiqua" w:cs="Andalus"/>
          <w:u w:val="single"/>
        </w:rPr>
      </w:pPr>
      <w:r>
        <w:rPr>
          <w:rStyle w:val="Title2"/>
          <w:rFonts w:ascii="Book Antiqua" w:hAnsi="Book Antiqua"/>
          <w:lang/>
        </w:rPr>
        <w:t xml:space="preserve">Handle full spectrum of financial and cost accounting role in AR, AP, GL, forecasting, budgeting etc. </w:t>
      </w:r>
    </w:p>
    <w:p w:rsidR="007E3653" w:rsidRDefault="007E3653" w:rsidP="007E3653">
      <w:pPr>
        <w:numPr>
          <w:ilvl w:val="0"/>
          <w:numId w:val="3"/>
        </w:numPr>
        <w:spacing w:after="0" w:line="276" w:lineRule="auto"/>
      </w:pPr>
      <w:r>
        <w:rPr>
          <w:rFonts w:ascii="Book Antiqua" w:hAnsi="Book Antiqua" w:cs="Andalus"/>
          <w:bCs/>
        </w:rPr>
        <w:t xml:space="preserve">Responsible for day to day finance and accounts operations </w:t>
      </w:r>
    </w:p>
    <w:p w:rsidR="007E3653" w:rsidRDefault="007E3653" w:rsidP="007E3653">
      <w:pPr>
        <w:numPr>
          <w:ilvl w:val="0"/>
          <w:numId w:val="3"/>
        </w:numPr>
        <w:spacing w:after="0" w:line="276" w:lineRule="auto"/>
        <w:rPr>
          <w:rFonts w:ascii="Book Antiqua" w:hAnsi="Book Antiqua" w:cs="Andalus"/>
          <w:b/>
          <w:u w:val="single"/>
        </w:rPr>
      </w:pPr>
      <w:r>
        <w:rPr>
          <w:rFonts w:ascii="Book Antiqua" w:hAnsi="Book Antiqua" w:cs="Andalus"/>
          <w:bCs/>
        </w:rPr>
        <w:t xml:space="preserve">Perform full set of accounts and ensure timely closing of accounts. </w:t>
      </w:r>
    </w:p>
    <w:p w:rsidR="007E3653" w:rsidRDefault="007E3653" w:rsidP="007E3653">
      <w:pPr>
        <w:numPr>
          <w:ilvl w:val="0"/>
          <w:numId w:val="3"/>
        </w:numPr>
        <w:spacing w:after="0" w:line="276" w:lineRule="auto"/>
        <w:rPr>
          <w:rFonts w:ascii="Book Antiqua" w:hAnsi="Book Antiqua" w:cs="Andalus"/>
          <w:b/>
          <w:u w:val="single"/>
        </w:rPr>
      </w:pPr>
      <w:r>
        <w:rPr>
          <w:rFonts w:ascii="Book Antiqua" w:hAnsi="Book Antiqua" w:cs="Andalus"/>
          <w:bCs/>
        </w:rPr>
        <w:lastRenderedPageBreak/>
        <w:t xml:space="preserve">Perform project cost forecasts/budgets, cost tracking, monitoring and controls. </w:t>
      </w:r>
    </w:p>
    <w:p w:rsidR="007E3653" w:rsidRDefault="007E3653" w:rsidP="007E3653">
      <w:pPr>
        <w:numPr>
          <w:ilvl w:val="0"/>
          <w:numId w:val="3"/>
        </w:numPr>
        <w:spacing w:after="0" w:line="276" w:lineRule="auto"/>
        <w:rPr>
          <w:rFonts w:ascii="Book Antiqua" w:hAnsi="Book Antiqua" w:cs="Andalus"/>
          <w:b/>
          <w:u w:val="single"/>
        </w:rPr>
      </w:pPr>
      <w:r>
        <w:rPr>
          <w:rFonts w:ascii="Book Antiqua" w:hAnsi="Book Antiqua" w:cs="Andalus"/>
          <w:bCs/>
        </w:rPr>
        <w:t xml:space="preserve">Responsible for timely monthly consolidated financial statements, payments, cash-flow </w:t>
      </w:r>
      <w:r>
        <w:rPr>
          <w:rFonts w:ascii="Book Antiqua" w:hAnsi="Book Antiqua" w:cs="Andalus"/>
          <w:bCs/>
        </w:rPr>
        <w:br/>
        <w:t xml:space="preserve">management reporting for submission to HQ in France. </w:t>
      </w:r>
    </w:p>
    <w:p w:rsidR="007E3653" w:rsidRDefault="007E3653" w:rsidP="007E3653">
      <w:pPr>
        <w:numPr>
          <w:ilvl w:val="0"/>
          <w:numId w:val="3"/>
        </w:numPr>
        <w:spacing w:after="0" w:line="276" w:lineRule="auto"/>
        <w:rPr>
          <w:rFonts w:ascii="Book Antiqua" w:hAnsi="Book Antiqua" w:cs="Andalus"/>
          <w:b/>
          <w:u w:val="single"/>
        </w:rPr>
      </w:pPr>
      <w:r>
        <w:rPr>
          <w:rFonts w:ascii="Book Antiqua" w:hAnsi="Book Antiqua" w:cs="Andalus"/>
          <w:bCs/>
        </w:rPr>
        <w:t xml:space="preserve">Review &amp; approve payment vouchers &amp; journal entries </w:t>
      </w:r>
    </w:p>
    <w:p w:rsidR="007E3653" w:rsidRDefault="007E3653" w:rsidP="007E3653">
      <w:pPr>
        <w:numPr>
          <w:ilvl w:val="0"/>
          <w:numId w:val="3"/>
        </w:numPr>
        <w:spacing w:after="0" w:line="276" w:lineRule="auto"/>
        <w:rPr>
          <w:rFonts w:ascii="Book Antiqua" w:hAnsi="Book Antiqua" w:cs="Andalus"/>
          <w:b/>
          <w:u w:val="single"/>
        </w:rPr>
      </w:pPr>
      <w:r>
        <w:rPr>
          <w:rFonts w:ascii="Book Antiqua" w:hAnsi="Book Antiqua" w:cs="Andalus"/>
          <w:bCs/>
        </w:rPr>
        <w:t xml:space="preserve"> Perform cash flow forecasting, budgeting and working closely with the operations and project teams in analyzing margins, variances and cost analysis. </w:t>
      </w:r>
    </w:p>
    <w:p w:rsidR="007E3653" w:rsidRDefault="007E3653" w:rsidP="007E3653">
      <w:pPr>
        <w:numPr>
          <w:ilvl w:val="0"/>
          <w:numId w:val="3"/>
        </w:numPr>
        <w:spacing w:after="0" w:line="276" w:lineRule="auto"/>
        <w:rPr>
          <w:rFonts w:ascii="Book Antiqua" w:hAnsi="Book Antiqua" w:cs="Andalus"/>
          <w:b/>
          <w:u w:val="single"/>
        </w:rPr>
      </w:pPr>
      <w:r>
        <w:rPr>
          <w:rFonts w:ascii="Book Antiqua" w:hAnsi="Book Antiqua" w:cs="Andalus"/>
          <w:bCs/>
        </w:rPr>
        <w:t xml:space="preserve">Issue project cost reports for review and approval. </w:t>
      </w:r>
    </w:p>
    <w:p w:rsidR="007E3653" w:rsidRDefault="007E3653" w:rsidP="007E3653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color w:val="000000"/>
          <w:sz w:val="24"/>
          <w:szCs w:val="20"/>
          <w:lang w:eastAsia="en-AU"/>
        </w:rPr>
      </w:pPr>
      <w:r>
        <w:rPr>
          <w:rFonts w:ascii="Book Antiqua" w:hAnsi="Book Antiqua" w:cs="Andalus"/>
          <w:bCs/>
        </w:rPr>
        <w:t xml:space="preserve">Develop and maintain internal control and effective accounting system and policies for the set up. </w:t>
      </w:r>
    </w:p>
    <w:p w:rsidR="007E3653" w:rsidRDefault="007E3653" w:rsidP="007E3653">
      <w:pPr>
        <w:spacing w:after="0" w:line="276" w:lineRule="auto"/>
        <w:ind w:left="720"/>
        <w:rPr>
          <w:rFonts w:ascii="Book Antiqua" w:hAnsi="Book Antiqua" w:cs="Andalus"/>
          <w:bCs/>
        </w:rPr>
      </w:pPr>
    </w:p>
    <w:p w:rsidR="007E3653" w:rsidRDefault="007E3653" w:rsidP="007E3653">
      <w:pPr>
        <w:spacing w:after="0" w:line="276" w:lineRule="auto"/>
        <w:ind w:left="720"/>
        <w:rPr>
          <w:rFonts w:ascii="Times New Roman" w:hAnsi="Times New Roman"/>
          <w:b/>
          <w:color w:val="000000"/>
          <w:sz w:val="24"/>
          <w:szCs w:val="20"/>
          <w:lang w:eastAsia="en-AU"/>
        </w:rPr>
      </w:pPr>
      <w:r>
        <w:rPr>
          <w:rFonts w:ascii="Times New Roman" w:hAnsi="Times New Roman"/>
          <w:b/>
          <w:color w:val="000000"/>
          <w:sz w:val="24"/>
          <w:szCs w:val="20"/>
          <w:lang w:eastAsia="en-AU"/>
        </w:rPr>
        <w:t>Skills Used:-</w:t>
      </w:r>
    </w:p>
    <w:p w:rsidR="007E3653" w:rsidRDefault="007E3653" w:rsidP="007E3653">
      <w:pPr>
        <w:spacing w:after="0" w:line="276" w:lineRule="auto"/>
        <w:ind w:left="720"/>
        <w:rPr>
          <w:rFonts w:ascii="Times New Roman" w:hAnsi="Times New Roman"/>
          <w:b/>
          <w:color w:val="000000"/>
          <w:sz w:val="18"/>
          <w:szCs w:val="20"/>
          <w:lang w:eastAsia="en-AU"/>
        </w:rPr>
      </w:pPr>
    </w:p>
    <w:p w:rsidR="007E3653" w:rsidRDefault="007E3653" w:rsidP="007E3653">
      <w:pPr>
        <w:pStyle w:val="ListParagraph"/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hAnsi="Times New Roman"/>
          <w:color w:val="000000"/>
          <w:szCs w:val="20"/>
          <w:lang w:eastAsia="en-AU"/>
        </w:rPr>
      </w:pPr>
      <w:r>
        <w:rPr>
          <w:rFonts w:ascii="Times New Roman" w:hAnsi="Times New Roman"/>
          <w:color w:val="000000"/>
          <w:szCs w:val="20"/>
          <w:lang w:eastAsia="en-AU"/>
        </w:rPr>
        <w:t>Financial analysis and management reporting </w:t>
      </w:r>
    </w:p>
    <w:p w:rsidR="007E3653" w:rsidRDefault="007E3653" w:rsidP="007E3653">
      <w:pPr>
        <w:pStyle w:val="ListParagraph"/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hAnsi="Times New Roman"/>
          <w:color w:val="000000"/>
          <w:szCs w:val="20"/>
          <w:lang w:eastAsia="en-AU"/>
        </w:rPr>
      </w:pPr>
      <w:r>
        <w:rPr>
          <w:rFonts w:ascii="Times New Roman" w:hAnsi="Times New Roman"/>
          <w:color w:val="000000"/>
          <w:szCs w:val="20"/>
          <w:lang w:eastAsia="en-AU"/>
        </w:rPr>
        <w:t>Treasury &amp; Bank Reconciliations </w:t>
      </w:r>
    </w:p>
    <w:p w:rsidR="007E3653" w:rsidRDefault="007E3653" w:rsidP="007E3653">
      <w:pPr>
        <w:pStyle w:val="ListParagraph"/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hAnsi="Times New Roman"/>
          <w:color w:val="000000"/>
          <w:szCs w:val="20"/>
          <w:lang w:eastAsia="en-AU"/>
        </w:rPr>
      </w:pPr>
      <w:r>
        <w:rPr>
          <w:rFonts w:ascii="Times New Roman" w:hAnsi="Times New Roman"/>
          <w:color w:val="000000"/>
          <w:szCs w:val="20"/>
          <w:lang w:eastAsia="en-AU"/>
        </w:rPr>
        <w:t>Cash Flow Management </w:t>
      </w:r>
    </w:p>
    <w:p w:rsidR="007E3653" w:rsidRDefault="007E3653" w:rsidP="007E3653">
      <w:pPr>
        <w:pStyle w:val="ListParagraph"/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hAnsi="Times New Roman"/>
          <w:color w:val="000000"/>
          <w:szCs w:val="20"/>
          <w:lang w:eastAsia="en-AU"/>
        </w:rPr>
      </w:pPr>
      <w:r>
        <w:rPr>
          <w:rFonts w:ascii="Times New Roman" w:hAnsi="Times New Roman"/>
          <w:color w:val="000000"/>
          <w:szCs w:val="20"/>
          <w:lang w:eastAsia="en-AU"/>
        </w:rPr>
        <w:t>Audit &amp; Internal control </w:t>
      </w:r>
    </w:p>
    <w:p w:rsidR="007E3653" w:rsidRDefault="007E3653" w:rsidP="007E3653">
      <w:pPr>
        <w:pStyle w:val="ListParagraph"/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hAnsi="Times New Roman"/>
          <w:color w:val="000000"/>
          <w:szCs w:val="20"/>
          <w:lang w:eastAsia="en-AU"/>
        </w:rPr>
      </w:pPr>
      <w:r>
        <w:rPr>
          <w:rFonts w:ascii="Times New Roman" w:hAnsi="Times New Roman"/>
          <w:color w:val="000000"/>
          <w:szCs w:val="20"/>
          <w:lang w:eastAsia="en-AU"/>
        </w:rPr>
        <w:t>MIS Reporting </w:t>
      </w:r>
    </w:p>
    <w:p w:rsidR="007E3653" w:rsidRDefault="007E3653" w:rsidP="007E3653">
      <w:pPr>
        <w:pStyle w:val="ListParagraph"/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hAnsi="Times New Roman"/>
          <w:color w:val="000000"/>
          <w:szCs w:val="20"/>
          <w:lang w:eastAsia="en-AU"/>
        </w:rPr>
      </w:pPr>
      <w:r>
        <w:rPr>
          <w:rFonts w:ascii="Times New Roman" w:hAnsi="Times New Roman"/>
          <w:color w:val="000000"/>
          <w:szCs w:val="20"/>
          <w:lang w:eastAsia="en-AU"/>
        </w:rPr>
        <w:t>Accounts Payable/Receivable </w:t>
      </w:r>
    </w:p>
    <w:p w:rsidR="007E3653" w:rsidRDefault="007E3653" w:rsidP="007E3653">
      <w:pPr>
        <w:pStyle w:val="ListParagraph"/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hAnsi="Times New Roman"/>
          <w:color w:val="000000"/>
          <w:szCs w:val="20"/>
          <w:lang w:eastAsia="en-AU"/>
        </w:rPr>
      </w:pPr>
      <w:r>
        <w:rPr>
          <w:rFonts w:ascii="Times New Roman" w:hAnsi="Times New Roman"/>
          <w:color w:val="000000"/>
          <w:szCs w:val="20"/>
          <w:lang w:eastAsia="en-AU"/>
        </w:rPr>
        <w:t>Monthly, quarterly and year end reporting </w:t>
      </w:r>
    </w:p>
    <w:p w:rsidR="007E3653" w:rsidRDefault="007E3653" w:rsidP="007E3653">
      <w:pPr>
        <w:pStyle w:val="ListParagraph"/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hAnsi="Times New Roman"/>
          <w:color w:val="000000"/>
          <w:szCs w:val="20"/>
          <w:lang w:eastAsia="en-AU"/>
        </w:rPr>
      </w:pPr>
      <w:r>
        <w:rPr>
          <w:rFonts w:ascii="Times New Roman" w:hAnsi="Times New Roman"/>
          <w:color w:val="000000"/>
          <w:szCs w:val="20"/>
          <w:lang w:eastAsia="en-AU"/>
        </w:rPr>
        <w:t>Cash Management </w:t>
      </w:r>
    </w:p>
    <w:p w:rsidR="007E3653" w:rsidRDefault="007E3653" w:rsidP="007E3653">
      <w:pPr>
        <w:pStyle w:val="ListParagraph"/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hAnsi="Times New Roman"/>
          <w:color w:val="000000"/>
          <w:szCs w:val="20"/>
          <w:lang w:eastAsia="en-AU"/>
        </w:rPr>
      </w:pPr>
      <w:r>
        <w:rPr>
          <w:rFonts w:ascii="Times New Roman" w:hAnsi="Times New Roman"/>
          <w:color w:val="000000"/>
          <w:szCs w:val="20"/>
          <w:lang w:eastAsia="en-AU"/>
        </w:rPr>
        <w:t>Teamwork and communication</w:t>
      </w:r>
    </w:p>
    <w:p w:rsidR="007E3653" w:rsidRDefault="007E3653" w:rsidP="007E3653">
      <w:pPr>
        <w:shd w:val="clear" w:color="auto" w:fill="FFFFFF"/>
        <w:spacing w:before="150" w:after="75" w:line="240" w:lineRule="auto"/>
        <w:rPr>
          <w:rFonts w:ascii="Times New Roman" w:hAnsi="Times New Roman"/>
          <w:b/>
          <w:color w:val="000000"/>
          <w:sz w:val="24"/>
          <w:szCs w:val="20"/>
          <w:lang w:eastAsia="en-AU"/>
        </w:rPr>
      </w:pPr>
      <w:r>
        <w:rPr>
          <w:rFonts w:ascii="Times New Roman" w:hAnsi="Times New Roman"/>
          <w:b/>
          <w:color w:val="000000"/>
          <w:sz w:val="24"/>
          <w:szCs w:val="20"/>
          <w:lang w:eastAsia="en-AU"/>
        </w:rPr>
        <w:t>Software Skills:-</w:t>
      </w:r>
    </w:p>
    <w:p w:rsidR="007E3653" w:rsidRDefault="007E3653" w:rsidP="007E3653">
      <w:pPr>
        <w:pStyle w:val="ListParagraph"/>
        <w:numPr>
          <w:ilvl w:val="0"/>
          <w:numId w:val="5"/>
        </w:numPr>
        <w:shd w:val="clear" w:color="auto" w:fill="FFFFFF"/>
        <w:spacing w:before="150" w:after="75" w:line="240" w:lineRule="auto"/>
        <w:rPr>
          <w:rFonts w:ascii="Times New Roman" w:hAnsi="Times New Roman"/>
          <w:color w:val="000000"/>
          <w:szCs w:val="20"/>
          <w:lang w:eastAsia="en-AU"/>
        </w:rPr>
      </w:pPr>
      <w:proofErr w:type="spellStart"/>
      <w:r>
        <w:rPr>
          <w:rFonts w:ascii="Times New Roman" w:hAnsi="Times New Roman"/>
          <w:color w:val="000000"/>
          <w:szCs w:val="20"/>
          <w:lang w:eastAsia="en-AU"/>
        </w:rPr>
        <w:t>Accpac</w:t>
      </w:r>
      <w:proofErr w:type="spellEnd"/>
      <w:r>
        <w:rPr>
          <w:rFonts w:ascii="Times New Roman" w:hAnsi="Times New Roman"/>
          <w:color w:val="000000"/>
          <w:szCs w:val="20"/>
          <w:lang w:eastAsia="en-AU"/>
        </w:rPr>
        <w:t>, SAP Business One, Peachtree, Tally, oracle aware</w:t>
      </w:r>
    </w:p>
    <w:p w:rsidR="007E3653" w:rsidRDefault="007E3653" w:rsidP="007E3653">
      <w:pPr>
        <w:rPr>
          <w:rFonts w:ascii="Times New Roman" w:hAnsi="Times New Roman"/>
          <w:b/>
          <w:color w:val="000000"/>
          <w:sz w:val="24"/>
          <w:szCs w:val="20"/>
          <w:lang w:eastAsia="en-AU"/>
        </w:rPr>
      </w:pPr>
      <w:r>
        <w:rPr>
          <w:rFonts w:ascii="Times New Roman" w:hAnsi="Times New Roman"/>
          <w:b/>
          <w:color w:val="000000"/>
          <w:sz w:val="24"/>
          <w:szCs w:val="20"/>
          <w:lang w:eastAsia="en-AU"/>
        </w:rPr>
        <w:t>Education:-</w:t>
      </w:r>
    </w:p>
    <w:p w:rsidR="007E3653" w:rsidRDefault="007E3653" w:rsidP="007E3653">
      <w:pPr>
        <w:pStyle w:val="ListParagraph"/>
        <w:numPr>
          <w:ilvl w:val="0"/>
          <w:numId w:val="6"/>
        </w:numPr>
        <w:spacing w:after="0" w:line="254" w:lineRule="auto"/>
        <w:rPr>
          <w:rFonts w:ascii="Times New Roman" w:hAnsi="Times New Roman"/>
          <w:color w:val="000000"/>
          <w:szCs w:val="20"/>
          <w:lang w:eastAsia="en-AU"/>
        </w:rPr>
      </w:pPr>
      <w:r>
        <w:rPr>
          <w:rFonts w:ascii="Times New Roman" w:hAnsi="Times New Roman"/>
          <w:color w:val="000000"/>
          <w:szCs w:val="20"/>
          <w:lang w:eastAsia="en-AU"/>
        </w:rPr>
        <w:t xml:space="preserve">Final semester </w:t>
      </w:r>
      <w:r>
        <w:rPr>
          <w:rFonts w:ascii="Times New Roman" w:hAnsi="Times New Roman"/>
          <w:b/>
          <w:color w:val="000000"/>
          <w:szCs w:val="20"/>
          <w:lang w:eastAsia="en-AU"/>
        </w:rPr>
        <w:t>MBA</w:t>
      </w:r>
      <w:r>
        <w:rPr>
          <w:rFonts w:ascii="Times New Roman" w:hAnsi="Times New Roman"/>
          <w:color w:val="000000"/>
          <w:szCs w:val="20"/>
          <w:lang w:eastAsia="en-AU"/>
        </w:rPr>
        <w:t xml:space="preserve"> in </w:t>
      </w:r>
      <w:r>
        <w:rPr>
          <w:rFonts w:ascii="Times New Roman" w:hAnsi="Times New Roman"/>
          <w:b/>
          <w:color w:val="000000"/>
          <w:szCs w:val="20"/>
          <w:lang w:eastAsia="en-AU"/>
        </w:rPr>
        <w:t>P</w:t>
      </w:r>
      <w:r>
        <w:rPr>
          <w:rFonts w:ascii="Times New Roman" w:hAnsi="Times New Roman"/>
          <w:color w:val="000000"/>
          <w:szCs w:val="20"/>
          <w:lang w:eastAsia="en-AU"/>
        </w:rPr>
        <w:t xml:space="preserve">roject </w:t>
      </w:r>
      <w:r>
        <w:rPr>
          <w:rFonts w:ascii="Times New Roman" w:hAnsi="Times New Roman"/>
          <w:b/>
          <w:color w:val="000000"/>
          <w:szCs w:val="20"/>
          <w:lang w:eastAsia="en-AU"/>
        </w:rPr>
        <w:t>M</w:t>
      </w:r>
      <w:r>
        <w:rPr>
          <w:rFonts w:ascii="Times New Roman" w:hAnsi="Times New Roman"/>
          <w:color w:val="000000"/>
          <w:szCs w:val="20"/>
          <w:lang w:eastAsia="en-AU"/>
        </w:rPr>
        <w:t>anagement</w:t>
      </w:r>
    </w:p>
    <w:p w:rsidR="007E3653" w:rsidRDefault="007E3653" w:rsidP="007E3653">
      <w:pPr>
        <w:pStyle w:val="ListParagraph"/>
        <w:numPr>
          <w:ilvl w:val="0"/>
          <w:numId w:val="6"/>
        </w:numPr>
        <w:spacing w:after="0" w:line="254" w:lineRule="auto"/>
        <w:rPr>
          <w:rFonts w:ascii="Times New Roman" w:hAnsi="Times New Roman"/>
          <w:color w:val="000000"/>
          <w:szCs w:val="20"/>
          <w:lang w:eastAsia="en-AU"/>
        </w:rPr>
      </w:pPr>
      <w:r>
        <w:rPr>
          <w:rFonts w:ascii="Times New Roman" w:hAnsi="Times New Roman"/>
          <w:b/>
          <w:color w:val="000000"/>
          <w:szCs w:val="20"/>
          <w:lang w:eastAsia="en-AU"/>
        </w:rPr>
        <w:t>I</w:t>
      </w:r>
      <w:r>
        <w:rPr>
          <w:rFonts w:ascii="Times New Roman" w:hAnsi="Times New Roman"/>
          <w:color w:val="000000"/>
          <w:szCs w:val="20"/>
          <w:lang w:eastAsia="en-AU"/>
        </w:rPr>
        <w:t xml:space="preserve">nstitute of </w:t>
      </w:r>
      <w:r>
        <w:rPr>
          <w:rFonts w:ascii="Times New Roman" w:hAnsi="Times New Roman"/>
          <w:b/>
          <w:color w:val="000000"/>
          <w:szCs w:val="20"/>
          <w:lang w:eastAsia="en-AU"/>
        </w:rPr>
        <w:t>C</w:t>
      </w:r>
      <w:r>
        <w:rPr>
          <w:rFonts w:ascii="Times New Roman" w:hAnsi="Times New Roman"/>
          <w:color w:val="000000"/>
          <w:szCs w:val="20"/>
          <w:lang w:eastAsia="en-AU"/>
        </w:rPr>
        <w:t xml:space="preserve">ost and </w:t>
      </w:r>
      <w:r>
        <w:rPr>
          <w:rFonts w:ascii="Times New Roman" w:hAnsi="Times New Roman"/>
          <w:b/>
          <w:color w:val="000000"/>
          <w:szCs w:val="20"/>
          <w:lang w:eastAsia="en-AU"/>
        </w:rPr>
        <w:t>W</w:t>
      </w:r>
      <w:r>
        <w:rPr>
          <w:rFonts w:ascii="Times New Roman" w:hAnsi="Times New Roman"/>
          <w:color w:val="000000"/>
          <w:szCs w:val="20"/>
          <w:lang w:eastAsia="en-AU"/>
        </w:rPr>
        <w:t xml:space="preserve">orks </w:t>
      </w:r>
      <w:r>
        <w:rPr>
          <w:rFonts w:ascii="Times New Roman" w:hAnsi="Times New Roman"/>
          <w:b/>
          <w:color w:val="000000"/>
          <w:szCs w:val="20"/>
          <w:lang w:eastAsia="en-AU"/>
        </w:rPr>
        <w:t>A</w:t>
      </w:r>
      <w:r>
        <w:rPr>
          <w:rFonts w:ascii="Times New Roman" w:hAnsi="Times New Roman"/>
          <w:color w:val="000000"/>
          <w:szCs w:val="20"/>
          <w:lang w:eastAsia="en-AU"/>
        </w:rPr>
        <w:t xml:space="preserve">ccountant of </w:t>
      </w:r>
      <w:r>
        <w:rPr>
          <w:rFonts w:ascii="Times New Roman" w:hAnsi="Times New Roman"/>
          <w:b/>
          <w:color w:val="000000"/>
          <w:szCs w:val="20"/>
          <w:lang w:eastAsia="en-AU"/>
        </w:rPr>
        <w:t>I</w:t>
      </w:r>
      <w:r>
        <w:rPr>
          <w:rFonts w:ascii="Times New Roman" w:hAnsi="Times New Roman"/>
          <w:color w:val="000000"/>
          <w:szCs w:val="20"/>
          <w:lang w:eastAsia="en-AU"/>
        </w:rPr>
        <w:t>ndia (May 2009 - Dec 2011)</w:t>
      </w:r>
    </w:p>
    <w:p w:rsidR="007E3653" w:rsidRDefault="007E3653" w:rsidP="007E3653">
      <w:pPr>
        <w:pStyle w:val="ListParagraph"/>
        <w:numPr>
          <w:ilvl w:val="0"/>
          <w:numId w:val="6"/>
        </w:numPr>
        <w:spacing w:after="0" w:line="254" w:lineRule="auto"/>
        <w:rPr>
          <w:rFonts w:ascii="Times New Roman" w:hAnsi="Times New Roman"/>
          <w:color w:val="000000"/>
          <w:szCs w:val="20"/>
          <w:lang w:eastAsia="en-AU"/>
        </w:rPr>
      </w:pPr>
      <w:r>
        <w:rPr>
          <w:rFonts w:ascii="Times New Roman" w:hAnsi="Times New Roman"/>
          <w:b/>
          <w:color w:val="000000"/>
          <w:szCs w:val="20"/>
          <w:lang w:eastAsia="en-AU"/>
        </w:rPr>
        <w:t>B</w:t>
      </w:r>
      <w:r>
        <w:rPr>
          <w:rFonts w:ascii="Times New Roman" w:hAnsi="Times New Roman"/>
          <w:color w:val="000000"/>
          <w:szCs w:val="20"/>
          <w:lang w:eastAsia="en-AU"/>
        </w:rPr>
        <w:t xml:space="preserve">achelor of </w:t>
      </w:r>
      <w:r>
        <w:rPr>
          <w:rFonts w:ascii="Times New Roman" w:hAnsi="Times New Roman"/>
          <w:b/>
          <w:color w:val="000000"/>
          <w:szCs w:val="20"/>
          <w:lang w:eastAsia="en-AU"/>
        </w:rPr>
        <w:t>Com</w:t>
      </w:r>
      <w:r>
        <w:rPr>
          <w:rFonts w:ascii="Times New Roman" w:hAnsi="Times New Roman"/>
          <w:color w:val="000000"/>
          <w:szCs w:val="20"/>
          <w:lang w:eastAsia="en-AU"/>
        </w:rPr>
        <w:t>merce   (Jun 2004 -   April 2008)</w:t>
      </w:r>
    </w:p>
    <w:p w:rsidR="007E3653" w:rsidRDefault="007E3653" w:rsidP="007E3653">
      <w:pPr>
        <w:rPr>
          <w:rFonts w:ascii="Times New Roman" w:hAnsi="Times New Roman"/>
          <w:color w:val="000000"/>
          <w:szCs w:val="20"/>
          <w:lang w:eastAsia="en-AU"/>
        </w:rPr>
      </w:pPr>
    </w:p>
    <w:p w:rsidR="007E3653" w:rsidRDefault="007E3653" w:rsidP="007E3653">
      <w:pPr>
        <w:rPr>
          <w:rFonts w:ascii="Times New Roman" w:hAnsi="Times New Roman"/>
          <w:b/>
          <w:color w:val="000000"/>
          <w:sz w:val="24"/>
          <w:szCs w:val="20"/>
          <w:lang w:eastAsia="en-AU"/>
        </w:rPr>
      </w:pPr>
      <w:r>
        <w:rPr>
          <w:rFonts w:ascii="Times New Roman" w:hAnsi="Times New Roman"/>
          <w:b/>
          <w:color w:val="000000"/>
          <w:sz w:val="24"/>
          <w:szCs w:val="20"/>
          <w:lang w:eastAsia="en-AU"/>
        </w:rPr>
        <w:t>Personal details:-</w:t>
      </w:r>
    </w:p>
    <w:p w:rsidR="007E3653" w:rsidRDefault="007E3653" w:rsidP="007E3653">
      <w:pPr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>Date of Birth</w:t>
      </w:r>
      <w:r>
        <w:rPr>
          <w:rFonts w:ascii="Times New Roman" w:hAnsi="Times New Roman"/>
          <w:color w:val="000000"/>
          <w:lang w:eastAsia="en-AU"/>
        </w:rPr>
        <w:tab/>
      </w:r>
      <w:r>
        <w:rPr>
          <w:rFonts w:ascii="Times New Roman" w:hAnsi="Times New Roman"/>
          <w:color w:val="000000"/>
          <w:lang w:eastAsia="en-AU"/>
        </w:rPr>
        <w:tab/>
      </w:r>
      <w:r>
        <w:rPr>
          <w:rFonts w:ascii="Times New Roman" w:hAnsi="Times New Roman"/>
          <w:color w:val="000000"/>
          <w:lang w:eastAsia="en-AU"/>
        </w:rPr>
        <w:tab/>
        <w:t>:</w:t>
      </w:r>
      <w:r>
        <w:rPr>
          <w:rFonts w:ascii="Times New Roman" w:hAnsi="Times New Roman"/>
          <w:color w:val="000000"/>
          <w:lang w:eastAsia="en-AU"/>
        </w:rPr>
        <w:tab/>
        <w:t>13.04-1987</w:t>
      </w:r>
    </w:p>
    <w:p w:rsidR="007E3653" w:rsidRDefault="007E3653" w:rsidP="007E3653">
      <w:pPr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>Marital Status</w:t>
      </w:r>
      <w:r>
        <w:rPr>
          <w:rFonts w:ascii="Times New Roman" w:hAnsi="Times New Roman"/>
          <w:color w:val="000000"/>
          <w:lang w:eastAsia="en-AU"/>
        </w:rPr>
        <w:tab/>
      </w:r>
      <w:r>
        <w:rPr>
          <w:rFonts w:ascii="Times New Roman" w:hAnsi="Times New Roman"/>
          <w:color w:val="000000"/>
          <w:lang w:eastAsia="en-AU"/>
        </w:rPr>
        <w:tab/>
      </w:r>
      <w:r>
        <w:rPr>
          <w:rFonts w:ascii="Times New Roman" w:hAnsi="Times New Roman"/>
          <w:color w:val="000000"/>
          <w:lang w:eastAsia="en-AU"/>
        </w:rPr>
        <w:tab/>
        <w:t>:</w:t>
      </w:r>
      <w:r>
        <w:rPr>
          <w:rFonts w:ascii="Times New Roman" w:hAnsi="Times New Roman"/>
          <w:color w:val="000000"/>
          <w:lang w:eastAsia="en-AU"/>
        </w:rPr>
        <w:tab/>
        <w:t>Married</w:t>
      </w:r>
      <w:r>
        <w:rPr>
          <w:rFonts w:ascii="Times New Roman" w:hAnsi="Times New Roman"/>
          <w:color w:val="000000"/>
          <w:lang w:eastAsia="en-AU"/>
        </w:rPr>
        <w:tab/>
      </w:r>
      <w:r>
        <w:rPr>
          <w:rFonts w:ascii="Times New Roman" w:hAnsi="Times New Roman"/>
          <w:color w:val="000000"/>
          <w:lang w:eastAsia="en-AU"/>
        </w:rPr>
        <w:tab/>
      </w:r>
    </w:p>
    <w:p w:rsidR="007E3653" w:rsidRDefault="007E3653" w:rsidP="007E3653">
      <w:pPr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>Visa Status</w:t>
      </w:r>
      <w:r>
        <w:rPr>
          <w:rFonts w:ascii="Times New Roman" w:hAnsi="Times New Roman"/>
          <w:color w:val="000000"/>
          <w:lang w:eastAsia="en-AU"/>
        </w:rPr>
        <w:tab/>
      </w:r>
      <w:r>
        <w:rPr>
          <w:rFonts w:ascii="Times New Roman" w:hAnsi="Times New Roman"/>
          <w:color w:val="000000"/>
          <w:lang w:eastAsia="en-AU"/>
        </w:rPr>
        <w:tab/>
      </w:r>
      <w:r>
        <w:rPr>
          <w:rFonts w:ascii="Times New Roman" w:hAnsi="Times New Roman"/>
          <w:color w:val="000000"/>
          <w:lang w:eastAsia="en-AU"/>
        </w:rPr>
        <w:tab/>
        <w:t>:</w:t>
      </w:r>
      <w:r>
        <w:rPr>
          <w:rFonts w:ascii="Times New Roman" w:hAnsi="Times New Roman"/>
          <w:color w:val="000000"/>
          <w:lang w:eastAsia="en-AU"/>
        </w:rPr>
        <w:tab/>
        <w:t>Husband Visa</w:t>
      </w:r>
      <w:r>
        <w:rPr>
          <w:rFonts w:ascii="Times New Roman" w:hAnsi="Times New Roman"/>
          <w:color w:val="000000"/>
          <w:lang w:eastAsia="en-AU"/>
        </w:rPr>
        <w:tab/>
      </w:r>
    </w:p>
    <w:p w:rsidR="007E3653" w:rsidRDefault="007E3653" w:rsidP="007E3653">
      <w:pPr>
        <w:rPr>
          <w:rFonts w:ascii="Times New Roman" w:hAnsi="Times New Roman"/>
          <w:color w:val="000000"/>
          <w:lang w:eastAsia="en-AU"/>
        </w:rPr>
      </w:pPr>
      <w:r>
        <w:rPr>
          <w:rFonts w:ascii="Times New Roman" w:hAnsi="Times New Roman"/>
          <w:color w:val="000000"/>
          <w:lang w:eastAsia="en-AU"/>
        </w:rPr>
        <w:t>Nationality</w:t>
      </w:r>
      <w:r>
        <w:rPr>
          <w:rFonts w:ascii="Times New Roman" w:hAnsi="Times New Roman"/>
          <w:color w:val="000000"/>
          <w:lang w:eastAsia="en-AU"/>
        </w:rPr>
        <w:tab/>
      </w:r>
      <w:r>
        <w:rPr>
          <w:rFonts w:ascii="Times New Roman" w:hAnsi="Times New Roman"/>
          <w:color w:val="000000"/>
          <w:lang w:eastAsia="en-AU"/>
        </w:rPr>
        <w:tab/>
      </w:r>
      <w:r>
        <w:rPr>
          <w:rFonts w:ascii="Times New Roman" w:hAnsi="Times New Roman"/>
          <w:color w:val="000000"/>
          <w:lang w:eastAsia="en-AU"/>
        </w:rPr>
        <w:tab/>
        <w:t>:</w:t>
      </w:r>
      <w:r>
        <w:rPr>
          <w:rFonts w:ascii="Times New Roman" w:hAnsi="Times New Roman"/>
          <w:color w:val="000000"/>
          <w:lang w:eastAsia="en-AU"/>
        </w:rPr>
        <w:tab/>
        <w:t>Indian</w:t>
      </w:r>
      <w:r>
        <w:rPr>
          <w:rFonts w:ascii="Times New Roman" w:hAnsi="Times New Roman"/>
          <w:color w:val="000000"/>
          <w:lang w:eastAsia="en-AU"/>
        </w:rPr>
        <w:tab/>
      </w:r>
      <w:r>
        <w:rPr>
          <w:rFonts w:ascii="Times New Roman" w:hAnsi="Times New Roman"/>
          <w:color w:val="000000"/>
          <w:lang w:eastAsia="en-AU"/>
        </w:rPr>
        <w:tab/>
      </w:r>
    </w:p>
    <w:p w:rsidR="007E3653" w:rsidRDefault="007E3653" w:rsidP="007E3653">
      <w:pPr>
        <w:jc w:val="lowKashida"/>
        <w:rPr>
          <w:rFonts w:ascii="Times New Roman" w:hAnsi="Times New Roman"/>
          <w:color w:val="000000"/>
          <w:sz w:val="20"/>
          <w:szCs w:val="20"/>
          <w:lang w:eastAsia="en-AU"/>
        </w:rPr>
      </w:pPr>
    </w:p>
    <w:p w:rsidR="007E3653" w:rsidRDefault="007E3653" w:rsidP="007E3653">
      <w:pPr>
        <w:jc w:val="lowKashida"/>
        <w:rPr>
          <w:rFonts w:ascii="Times New Roman" w:hAnsi="Times New Roman"/>
          <w:color w:val="000000"/>
          <w:sz w:val="20"/>
          <w:szCs w:val="20"/>
          <w:lang w:eastAsia="en-AU"/>
        </w:rPr>
      </w:pPr>
      <w:r>
        <w:rPr>
          <w:rFonts w:ascii="Times New Roman" w:hAnsi="Times New Roman"/>
          <w:color w:val="000000"/>
          <w:sz w:val="20"/>
          <w:szCs w:val="20"/>
          <w:lang w:eastAsia="en-AU"/>
        </w:rPr>
        <w:t>*       Excellent references available on request</w:t>
      </w:r>
    </w:p>
    <w:p w:rsidR="00865814" w:rsidRDefault="00865814"/>
    <w:sectPr w:rsidR="0086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5E" w:rsidRDefault="000E535E" w:rsidP="007E3653">
      <w:pPr>
        <w:spacing w:after="0" w:line="240" w:lineRule="auto"/>
      </w:pPr>
      <w:r>
        <w:separator/>
      </w:r>
    </w:p>
  </w:endnote>
  <w:endnote w:type="continuationSeparator" w:id="0">
    <w:p w:rsidR="000E535E" w:rsidRDefault="000E535E" w:rsidP="007E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5E" w:rsidRDefault="000E535E" w:rsidP="007E3653">
      <w:pPr>
        <w:spacing w:after="0" w:line="240" w:lineRule="auto"/>
      </w:pPr>
      <w:r>
        <w:separator/>
      </w:r>
    </w:p>
  </w:footnote>
  <w:footnote w:type="continuationSeparator" w:id="0">
    <w:p w:rsidR="000E535E" w:rsidRDefault="000E535E" w:rsidP="007E3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E4D"/>
    <w:multiLevelType w:val="multilevel"/>
    <w:tmpl w:val="4ACA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A1395E"/>
    <w:multiLevelType w:val="hybridMultilevel"/>
    <w:tmpl w:val="31C836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4D67C6"/>
    <w:multiLevelType w:val="hybridMultilevel"/>
    <w:tmpl w:val="D3B42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DC3C2B"/>
    <w:multiLevelType w:val="hybridMultilevel"/>
    <w:tmpl w:val="FB7424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6F2C6D"/>
    <w:multiLevelType w:val="hybridMultilevel"/>
    <w:tmpl w:val="2498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7C39DB"/>
    <w:multiLevelType w:val="hybridMultilevel"/>
    <w:tmpl w:val="781C3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53"/>
    <w:rsid w:val="000C47E4"/>
    <w:rsid w:val="000E535E"/>
    <w:rsid w:val="002812E7"/>
    <w:rsid w:val="007E3653"/>
    <w:rsid w:val="00854F2E"/>
    <w:rsid w:val="00865814"/>
    <w:rsid w:val="00F6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53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653"/>
  </w:style>
  <w:style w:type="paragraph" w:styleId="Footer">
    <w:name w:val="footer"/>
    <w:basedOn w:val="Normal"/>
    <w:link w:val="FooterChar"/>
    <w:uiPriority w:val="99"/>
    <w:unhideWhenUsed/>
    <w:rsid w:val="007E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653"/>
  </w:style>
  <w:style w:type="character" w:styleId="Hyperlink">
    <w:name w:val="Hyperlink"/>
    <w:unhideWhenUsed/>
    <w:rsid w:val="007E36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3653"/>
    <w:pPr>
      <w:ind w:left="720"/>
      <w:contextualSpacing/>
    </w:pPr>
  </w:style>
  <w:style w:type="character" w:customStyle="1" w:styleId="Title2">
    <w:name w:val="Title2"/>
    <w:rsid w:val="007E3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53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653"/>
  </w:style>
  <w:style w:type="paragraph" w:styleId="Footer">
    <w:name w:val="footer"/>
    <w:basedOn w:val="Normal"/>
    <w:link w:val="FooterChar"/>
    <w:uiPriority w:val="99"/>
    <w:unhideWhenUsed/>
    <w:rsid w:val="007E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653"/>
  </w:style>
  <w:style w:type="character" w:styleId="Hyperlink">
    <w:name w:val="Hyperlink"/>
    <w:unhideWhenUsed/>
    <w:rsid w:val="007E36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3653"/>
    <w:pPr>
      <w:ind w:left="720"/>
      <w:contextualSpacing/>
    </w:pPr>
  </w:style>
  <w:style w:type="character" w:customStyle="1" w:styleId="Title2">
    <w:name w:val="Title2"/>
    <w:rsid w:val="007E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ni.14896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Links>
    <vt:vector size="6" baseType="variant">
      <vt:variant>
        <vt:i4>1179702</vt:i4>
      </vt:variant>
      <vt:variant>
        <vt:i4>0</vt:i4>
      </vt:variant>
      <vt:variant>
        <vt:i4>0</vt:i4>
      </vt:variant>
      <vt:variant>
        <vt:i4>5</vt:i4>
      </vt:variant>
      <vt:variant>
        <vt:lpwstr>mailto:monivm@ymail.com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naveenmoni</dc:creator>
  <cp:keywords/>
  <dc:description/>
  <cp:lastModifiedBy>602HRDESK</cp:lastModifiedBy>
  <cp:revision>4</cp:revision>
  <dcterms:created xsi:type="dcterms:W3CDTF">2017-07-16T05:55:00Z</dcterms:created>
  <dcterms:modified xsi:type="dcterms:W3CDTF">2017-07-19T12:17:00Z</dcterms:modified>
</cp:coreProperties>
</file>