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21" w:rsidRDefault="00467F2D" w:rsidP="00063E96">
      <w:pPr>
        <w:tabs>
          <w:tab w:val="left" w:pos="3090"/>
        </w:tabs>
        <w:ind w:right="-339"/>
        <w:rPr>
          <w:rFonts w:ascii="Verdana" w:hAnsi="Verdana" w:cs="AngsanaUPC"/>
          <w:b/>
          <w:sz w:val="18"/>
          <w:szCs w:val="18"/>
        </w:rPr>
      </w:pPr>
      <w:r>
        <w:rPr>
          <w:rFonts w:ascii="Verdana" w:hAnsi="Verdana" w:cs="AngsanaUPC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6038850</wp:posOffset>
            </wp:positionH>
            <wp:positionV relativeFrom="margin">
              <wp:posOffset>-160655</wp:posOffset>
            </wp:positionV>
            <wp:extent cx="872490" cy="1133475"/>
            <wp:effectExtent l="0" t="0" r="0" b="0"/>
            <wp:wrapSquare wrapText="bothSides"/>
            <wp:docPr id="15" name="Picture 3" descr="Ri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y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B6121">
        <w:rPr>
          <w:rFonts w:ascii="Verdana" w:hAnsi="Verdana" w:cs="AngsanaUPC"/>
          <w:b/>
          <w:sz w:val="18"/>
          <w:szCs w:val="18"/>
        </w:rPr>
        <w:t>Riyas</w:t>
      </w:r>
      <w:proofErr w:type="spellEnd"/>
    </w:p>
    <w:p w:rsidR="005B33F1" w:rsidRPr="001F7DA6" w:rsidRDefault="005B6121" w:rsidP="00063E96">
      <w:pPr>
        <w:tabs>
          <w:tab w:val="left" w:pos="3090"/>
        </w:tabs>
        <w:ind w:right="-339"/>
        <w:rPr>
          <w:rFonts w:ascii="Verdana" w:hAnsi="Verdana" w:cs="AngsanaUPC"/>
          <w:b/>
          <w:sz w:val="18"/>
          <w:szCs w:val="18"/>
        </w:rPr>
      </w:pPr>
      <w:hyperlink r:id="rId9" w:history="1">
        <w:r w:rsidRPr="00FE019D">
          <w:rPr>
            <w:rStyle w:val="Hyperlink"/>
            <w:rFonts w:ascii="Verdana" w:hAnsi="Verdana" w:cs="AngsanaUPC"/>
            <w:b/>
            <w:sz w:val="18"/>
            <w:szCs w:val="18"/>
          </w:rPr>
          <w:t>Riyas.149553@2freemail.com</w:t>
        </w:r>
      </w:hyperlink>
      <w:r>
        <w:rPr>
          <w:rFonts w:ascii="Verdana" w:hAnsi="Verdana" w:cs="AngsanaUPC"/>
          <w:b/>
          <w:sz w:val="18"/>
          <w:szCs w:val="18"/>
        </w:rPr>
        <w:t xml:space="preserve">  </w:t>
      </w:r>
      <w:r w:rsidR="008A4BC0" w:rsidRPr="001F7DA6">
        <w:rPr>
          <w:rFonts w:ascii="Verdana" w:hAnsi="Verdana" w:cs="AngsanaUPC"/>
          <w:b/>
          <w:sz w:val="18"/>
          <w:szCs w:val="18"/>
        </w:rPr>
        <w:tab/>
      </w:r>
      <w:r w:rsidR="008A4BC0" w:rsidRPr="001F7DA6">
        <w:rPr>
          <w:rFonts w:ascii="Verdana" w:hAnsi="Verdana" w:cs="AngsanaUPC"/>
          <w:b/>
          <w:sz w:val="18"/>
          <w:szCs w:val="18"/>
        </w:rPr>
        <w:tab/>
      </w:r>
      <w:r w:rsidR="008A4BC0" w:rsidRPr="001F7DA6">
        <w:rPr>
          <w:rFonts w:ascii="Verdana" w:hAnsi="Verdana" w:cs="AngsanaUPC"/>
          <w:b/>
          <w:sz w:val="18"/>
          <w:szCs w:val="18"/>
        </w:rPr>
        <w:tab/>
      </w:r>
      <w:r w:rsidR="008A4BC0" w:rsidRPr="001F7DA6">
        <w:rPr>
          <w:rFonts w:ascii="Verdana" w:hAnsi="Verdana" w:cs="AngsanaUPC"/>
          <w:b/>
          <w:sz w:val="18"/>
          <w:szCs w:val="18"/>
        </w:rPr>
        <w:tab/>
      </w:r>
      <w:r w:rsidR="008A4BC0" w:rsidRPr="001F7DA6">
        <w:rPr>
          <w:rFonts w:ascii="Verdana" w:hAnsi="Verdana" w:cs="AngsanaUPC"/>
          <w:b/>
          <w:sz w:val="18"/>
          <w:szCs w:val="18"/>
        </w:rPr>
        <w:tab/>
      </w:r>
      <w:r w:rsidR="008A4BC0" w:rsidRPr="001F7DA6">
        <w:rPr>
          <w:rFonts w:ascii="Verdana" w:hAnsi="Verdana" w:cs="AngsanaUPC"/>
          <w:b/>
          <w:sz w:val="18"/>
          <w:szCs w:val="18"/>
        </w:rPr>
        <w:tab/>
      </w:r>
      <w:r w:rsidR="008A4BC0" w:rsidRPr="001F7DA6">
        <w:rPr>
          <w:rFonts w:ascii="Verdana" w:hAnsi="Verdana" w:cs="AngsanaUPC"/>
          <w:b/>
          <w:sz w:val="18"/>
          <w:szCs w:val="18"/>
        </w:rPr>
        <w:tab/>
      </w:r>
      <w:r w:rsidR="008A4BC0" w:rsidRPr="001F7DA6">
        <w:rPr>
          <w:rFonts w:ascii="Verdana" w:hAnsi="Verdana" w:cs="AngsanaUPC"/>
          <w:b/>
          <w:sz w:val="18"/>
          <w:szCs w:val="18"/>
        </w:rPr>
        <w:tab/>
      </w:r>
      <w:r w:rsidR="00214C7A" w:rsidRPr="001F7DA6">
        <w:rPr>
          <w:rFonts w:ascii="Verdana" w:hAnsi="Verdana" w:cs="AngsanaUPC"/>
          <w:b/>
          <w:sz w:val="18"/>
          <w:szCs w:val="18"/>
        </w:rPr>
        <w:t xml:space="preserve">                                                                                                           </w:t>
      </w:r>
    </w:p>
    <w:p w:rsidR="00E86D51" w:rsidRDefault="00E86D51" w:rsidP="001F3626">
      <w:pPr>
        <w:ind w:left="720" w:hanging="720"/>
        <w:jc w:val="right"/>
        <w:rPr>
          <w:rFonts w:ascii="Verdana" w:hAnsi="Verdana"/>
          <w:bCs/>
          <w:sz w:val="18"/>
          <w:szCs w:val="18"/>
        </w:rPr>
      </w:pPr>
    </w:p>
    <w:p w:rsidR="00FC1FAE" w:rsidRPr="001F7DA6" w:rsidRDefault="00FC1FAE" w:rsidP="001F3626">
      <w:pPr>
        <w:ind w:left="720" w:hanging="720"/>
        <w:jc w:val="right"/>
        <w:rPr>
          <w:rFonts w:ascii="Verdana" w:hAnsi="Verdana"/>
          <w:bCs/>
          <w:sz w:val="18"/>
          <w:szCs w:val="18"/>
        </w:rPr>
      </w:pPr>
    </w:p>
    <w:p w:rsidR="00415FA1" w:rsidRPr="001F7DA6" w:rsidRDefault="00F46CCE" w:rsidP="001F3626">
      <w:pPr>
        <w:ind w:left="720" w:hanging="720"/>
        <w:jc w:val="right"/>
        <w:rPr>
          <w:rFonts w:ascii="Verdana" w:hAnsi="Verdana"/>
          <w:bCs/>
          <w:sz w:val="18"/>
          <w:szCs w:val="18"/>
        </w:rPr>
      </w:pPr>
      <w:r w:rsidRPr="001F7DA6">
        <w:rPr>
          <w:rFonts w:ascii="Verdana" w:hAnsi="Verdana"/>
          <w:bCs/>
          <w:sz w:val="18"/>
          <w:szCs w:val="18"/>
        </w:rPr>
        <w:t xml:space="preserve">                                                      </w:t>
      </w:r>
      <w:r w:rsidR="0046046F" w:rsidRPr="001F7DA6">
        <w:rPr>
          <w:rFonts w:ascii="Verdana" w:hAnsi="Verdana"/>
          <w:b/>
          <w:bCs/>
          <w:sz w:val="18"/>
          <w:szCs w:val="18"/>
        </w:rPr>
        <w:t xml:space="preserve">         </w:t>
      </w:r>
    </w:p>
    <w:p w:rsidR="00A23275" w:rsidRPr="001F7DA6" w:rsidRDefault="00A23275" w:rsidP="00CF4CF0">
      <w:pPr>
        <w:pBdr>
          <w:top w:val="threeDEmboss" w:sz="6" w:space="1" w:color="auto"/>
          <w:left w:val="threeDEmboss" w:sz="6" w:space="4" w:color="auto"/>
          <w:bottom w:val="threeDEmboss" w:sz="6" w:space="0" w:color="auto"/>
          <w:right w:val="threeDEmboss" w:sz="6" w:space="4" w:color="auto"/>
        </w:pBdr>
        <w:shd w:val="clear" w:color="auto" w:fill="D9D9D9"/>
        <w:tabs>
          <w:tab w:val="left" w:pos="5236"/>
        </w:tabs>
        <w:jc w:val="center"/>
        <w:rPr>
          <w:rFonts w:ascii="Verdana" w:hAnsi="Verdana" w:cs="Segoe UI"/>
          <w:color w:val="000000"/>
          <w:sz w:val="18"/>
          <w:szCs w:val="18"/>
        </w:rPr>
      </w:pPr>
      <w:r w:rsidRPr="001F7DA6">
        <w:rPr>
          <w:rFonts w:ascii="Verdana" w:hAnsi="Verdana" w:cs="Segoe UI"/>
          <w:color w:val="000000"/>
          <w:sz w:val="18"/>
          <w:szCs w:val="18"/>
        </w:rPr>
        <w:t>In quest of senior level caree</w:t>
      </w:r>
      <w:r w:rsidR="005B33F1" w:rsidRPr="001F7DA6">
        <w:rPr>
          <w:rFonts w:ascii="Verdana" w:hAnsi="Verdana" w:cs="Segoe UI"/>
          <w:color w:val="000000"/>
          <w:sz w:val="18"/>
          <w:szCs w:val="18"/>
        </w:rPr>
        <w:t>r endeavors in Finance</w:t>
      </w:r>
      <w:r w:rsidRPr="001F7DA6">
        <w:rPr>
          <w:rFonts w:ascii="Verdana" w:hAnsi="Verdana" w:cs="Segoe UI"/>
          <w:color w:val="000000"/>
          <w:sz w:val="18"/>
          <w:szCs w:val="18"/>
        </w:rPr>
        <w:t xml:space="preserve">, </w:t>
      </w:r>
      <w:r w:rsidR="005B33F1" w:rsidRPr="001F7DA6">
        <w:rPr>
          <w:rFonts w:ascii="Verdana" w:hAnsi="Verdana" w:cs="Segoe UI"/>
          <w:color w:val="000000"/>
          <w:sz w:val="18"/>
          <w:szCs w:val="18"/>
        </w:rPr>
        <w:t xml:space="preserve">Financial analyzing and Financial Planning </w:t>
      </w:r>
      <w:r w:rsidRPr="001F7DA6">
        <w:rPr>
          <w:rFonts w:ascii="Verdana" w:hAnsi="Verdana" w:cs="Segoe UI"/>
          <w:color w:val="000000"/>
          <w:sz w:val="18"/>
          <w:szCs w:val="18"/>
        </w:rPr>
        <w:t xml:space="preserve"> Strategy with</w:t>
      </w:r>
      <w:r w:rsidR="00AD4CAE">
        <w:rPr>
          <w:rFonts w:ascii="Verdana" w:hAnsi="Verdana" w:cs="Segoe UI"/>
          <w:color w:val="000000"/>
          <w:sz w:val="18"/>
          <w:szCs w:val="18"/>
        </w:rPr>
        <w:t xml:space="preserve"> in</w:t>
      </w:r>
      <w:r w:rsidRPr="001F7DA6">
        <w:rPr>
          <w:rFonts w:ascii="Verdana" w:hAnsi="Verdana" w:cs="Segoe UI"/>
          <w:color w:val="000000"/>
          <w:sz w:val="18"/>
          <w:szCs w:val="18"/>
        </w:rPr>
        <w:t xml:space="preserve"> a reputed and high velocity organization </w:t>
      </w:r>
    </w:p>
    <w:p w:rsidR="00415FA1" w:rsidRPr="001F7DA6" w:rsidRDefault="00415FA1" w:rsidP="00CF4CF0">
      <w:pPr>
        <w:pBdr>
          <w:top w:val="threeDEmboss" w:sz="6" w:space="1" w:color="auto"/>
          <w:left w:val="threeDEmboss" w:sz="6" w:space="4" w:color="auto"/>
          <w:bottom w:val="threeDEmboss" w:sz="6" w:space="0" w:color="auto"/>
          <w:right w:val="threeDEmboss" w:sz="6" w:space="4" w:color="auto"/>
        </w:pBdr>
        <w:shd w:val="clear" w:color="auto" w:fill="D9D9D9"/>
        <w:tabs>
          <w:tab w:val="left" w:pos="5236"/>
        </w:tabs>
        <w:jc w:val="center"/>
        <w:rPr>
          <w:rFonts w:ascii="Verdana" w:hAnsi="Verdana" w:cs="Segoe UI"/>
          <w:color w:val="000000"/>
          <w:sz w:val="18"/>
          <w:szCs w:val="18"/>
        </w:rPr>
      </w:pPr>
    </w:p>
    <w:p w:rsidR="00CA027B" w:rsidRPr="001F7DA6" w:rsidRDefault="00CA027B">
      <w:pPr>
        <w:shd w:val="pct20" w:color="auto" w:fill="auto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A23275" w:rsidRPr="001F7DA6" w:rsidRDefault="00A23275">
      <w:pPr>
        <w:shd w:val="pct20" w:color="auto" w:fill="auto"/>
        <w:jc w:val="center"/>
        <w:rPr>
          <w:rFonts w:ascii="Verdana" w:hAnsi="Verdana"/>
          <w:b/>
          <w:color w:val="000000"/>
          <w:sz w:val="18"/>
          <w:szCs w:val="18"/>
        </w:rPr>
      </w:pPr>
      <w:r w:rsidRPr="001F7DA6">
        <w:rPr>
          <w:rFonts w:ascii="Verdana" w:hAnsi="Verdana"/>
          <w:b/>
          <w:color w:val="000000"/>
          <w:sz w:val="18"/>
          <w:szCs w:val="18"/>
        </w:rPr>
        <w:t xml:space="preserve">Professional Run-through </w:t>
      </w:r>
    </w:p>
    <w:p w:rsidR="00E86D51" w:rsidRPr="001F7DA6" w:rsidRDefault="00C83599">
      <w:pPr>
        <w:shd w:val="pct20" w:color="auto" w:fill="auto"/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10" o:title="BD21328_"/>
          </v:shape>
        </w:pict>
      </w:r>
    </w:p>
    <w:p w:rsidR="00A23275" w:rsidRPr="001F7DA6" w:rsidRDefault="00A23275">
      <w:pPr>
        <w:shd w:val="pct20" w:color="auto" w:fill="auto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A23275" w:rsidRPr="001F7DA6" w:rsidRDefault="00B40523" w:rsidP="00371478">
      <w:pPr>
        <w:numPr>
          <w:ilvl w:val="0"/>
          <w:numId w:val="10"/>
        </w:numPr>
        <w:shd w:val="pct20" w:color="auto" w:fill="auto"/>
        <w:spacing w:after="60"/>
        <w:jc w:val="both"/>
        <w:rPr>
          <w:rFonts w:ascii="Verdana" w:hAnsi="Verdana"/>
          <w:color w:val="000000"/>
          <w:sz w:val="18"/>
          <w:szCs w:val="18"/>
        </w:rPr>
      </w:pPr>
      <w:r w:rsidRPr="001F7DA6">
        <w:rPr>
          <w:rFonts w:ascii="Verdana" w:hAnsi="Verdana"/>
          <w:color w:val="000000"/>
          <w:sz w:val="18"/>
          <w:szCs w:val="18"/>
        </w:rPr>
        <w:t>P</w:t>
      </w:r>
      <w:r w:rsidR="00A23275" w:rsidRPr="001F7DA6">
        <w:rPr>
          <w:rFonts w:ascii="Verdana" w:hAnsi="Verdana"/>
          <w:color w:val="000000"/>
          <w:sz w:val="18"/>
          <w:szCs w:val="18"/>
        </w:rPr>
        <w:t xml:space="preserve">rofessional with </w:t>
      </w:r>
      <w:r w:rsidR="001D19F9">
        <w:rPr>
          <w:rFonts w:ascii="Verdana" w:hAnsi="Verdana"/>
          <w:color w:val="000000"/>
          <w:sz w:val="18"/>
          <w:szCs w:val="18"/>
        </w:rPr>
        <w:t>1</w:t>
      </w:r>
      <w:r w:rsidR="00086445">
        <w:rPr>
          <w:rFonts w:ascii="Verdana" w:hAnsi="Verdana"/>
          <w:color w:val="000000"/>
          <w:sz w:val="18"/>
          <w:szCs w:val="18"/>
        </w:rPr>
        <w:t>7</w:t>
      </w:r>
      <w:r w:rsidR="001D19F9">
        <w:rPr>
          <w:rFonts w:ascii="Verdana" w:hAnsi="Verdana"/>
          <w:color w:val="000000"/>
          <w:sz w:val="18"/>
          <w:szCs w:val="18"/>
        </w:rPr>
        <w:t xml:space="preserve">+ years of experience in finance including </w:t>
      </w:r>
      <w:r w:rsidR="00371478">
        <w:rPr>
          <w:rFonts w:ascii="Verdana" w:hAnsi="Verdana"/>
          <w:color w:val="000000"/>
          <w:sz w:val="18"/>
          <w:szCs w:val="18"/>
        </w:rPr>
        <w:t>8</w:t>
      </w:r>
      <w:r w:rsidR="00616819" w:rsidRPr="001F7DA6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A23275" w:rsidRPr="001F7DA6">
        <w:rPr>
          <w:rFonts w:ascii="Verdana" w:hAnsi="Verdana"/>
          <w:b/>
          <w:color w:val="000000"/>
          <w:sz w:val="18"/>
          <w:szCs w:val="18"/>
        </w:rPr>
        <w:t>years</w:t>
      </w:r>
      <w:r w:rsidR="00A23275" w:rsidRPr="001F7DA6">
        <w:rPr>
          <w:rFonts w:ascii="Verdana" w:hAnsi="Verdana"/>
          <w:color w:val="000000"/>
          <w:sz w:val="18"/>
          <w:szCs w:val="18"/>
        </w:rPr>
        <w:t xml:space="preserve"> of </w:t>
      </w:r>
      <w:r w:rsidR="002A6B64">
        <w:rPr>
          <w:rFonts w:ascii="Verdana" w:hAnsi="Verdana"/>
          <w:color w:val="000000"/>
          <w:sz w:val="18"/>
          <w:szCs w:val="18"/>
        </w:rPr>
        <w:t xml:space="preserve">UAE </w:t>
      </w:r>
      <w:r w:rsidR="001A0C11">
        <w:rPr>
          <w:rFonts w:ascii="Verdana" w:hAnsi="Verdana"/>
          <w:color w:val="000000"/>
          <w:sz w:val="18"/>
          <w:szCs w:val="18"/>
        </w:rPr>
        <w:t xml:space="preserve"> </w:t>
      </w:r>
      <w:r w:rsidR="00A23275" w:rsidRPr="001F7DA6">
        <w:rPr>
          <w:rFonts w:ascii="Verdana" w:hAnsi="Verdana"/>
          <w:color w:val="000000"/>
          <w:sz w:val="18"/>
          <w:szCs w:val="18"/>
        </w:rPr>
        <w:t>and the s</w:t>
      </w:r>
      <w:r w:rsidR="00991E88" w:rsidRPr="001F7DA6">
        <w:rPr>
          <w:rFonts w:ascii="Verdana" w:hAnsi="Verdana"/>
          <w:color w:val="000000"/>
          <w:sz w:val="18"/>
          <w:szCs w:val="18"/>
        </w:rPr>
        <w:t>kills to drive business growth and</w:t>
      </w:r>
      <w:r w:rsidR="00A23275" w:rsidRPr="001F7DA6">
        <w:rPr>
          <w:rFonts w:ascii="Verdana" w:hAnsi="Verdana"/>
          <w:color w:val="000000"/>
          <w:sz w:val="18"/>
          <w:szCs w:val="18"/>
        </w:rPr>
        <w:t xml:space="preserve"> manage all aspects of daily business operations. </w:t>
      </w:r>
    </w:p>
    <w:p w:rsidR="00E86D51" w:rsidRPr="001F7DA6" w:rsidRDefault="00E86D51" w:rsidP="00E86D51">
      <w:pPr>
        <w:shd w:val="pct20" w:color="auto" w:fill="auto"/>
        <w:spacing w:after="60"/>
        <w:jc w:val="both"/>
        <w:rPr>
          <w:rFonts w:ascii="Verdana" w:hAnsi="Verdana"/>
          <w:color w:val="000000"/>
          <w:sz w:val="18"/>
          <w:szCs w:val="18"/>
        </w:rPr>
      </w:pPr>
    </w:p>
    <w:p w:rsidR="00A23275" w:rsidRPr="001F7DA6" w:rsidRDefault="005D5520">
      <w:pPr>
        <w:numPr>
          <w:ilvl w:val="0"/>
          <w:numId w:val="10"/>
        </w:numPr>
        <w:shd w:val="pct20" w:color="auto" w:fill="auto"/>
        <w:spacing w:after="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Fundamental accounting and auditing and cost accounting knowledge.</w:t>
      </w:r>
    </w:p>
    <w:p w:rsidR="00A23275" w:rsidRPr="001F7DA6" w:rsidRDefault="00A23275">
      <w:pPr>
        <w:shd w:val="pct20" w:color="auto" w:fill="auto"/>
        <w:spacing w:after="60"/>
        <w:ind w:firstLine="720"/>
        <w:jc w:val="both"/>
        <w:rPr>
          <w:rFonts w:ascii="Verdana" w:hAnsi="Verdana"/>
          <w:i/>
          <w:color w:val="000000"/>
          <w:sz w:val="18"/>
          <w:szCs w:val="18"/>
        </w:rPr>
      </w:pPr>
      <w:r w:rsidRPr="001F7DA6">
        <w:rPr>
          <w:rFonts w:ascii="Verdana" w:hAnsi="Verdana"/>
          <w:color w:val="000000"/>
          <w:sz w:val="18"/>
          <w:szCs w:val="18"/>
        </w:rPr>
        <w:t xml:space="preserve">- </w:t>
      </w:r>
      <w:r w:rsidR="00F91D13" w:rsidRPr="001F7DA6">
        <w:rPr>
          <w:rFonts w:ascii="Verdana" w:hAnsi="Verdana"/>
          <w:i/>
          <w:color w:val="000000"/>
          <w:sz w:val="18"/>
          <w:szCs w:val="18"/>
        </w:rPr>
        <w:t xml:space="preserve">Handling </w:t>
      </w:r>
      <w:r w:rsidR="007F3488" w:rsidRPr="001F7DA6">
        <w:rPr>
          <w:rFonts w:ascii="Verdana" w:hAnsi="Verdana"/>
          <w:i/>
          <w:color w:val="000000"/>
          <w:sz w:val="18"/>
          <w:szCs w:val="18"/>
        </w:rPr>
        <w:t>Finance Operation</w:t>
      </w:r>
      <w:r w:rsidR="006822B2" w:rsidRPr="001F7DA6">
        <w:rPr>
          <w:rFonts w:ascii="Verdana" w:hAnsi="Verdana"/>
          <w:i/>
          <w:color w:val="000000"/>
          <w:sz w:val="18"/>
          <w:szCs w:val="18"/>
        </w:rPr>
        <w:t>s</w:t>
      </w:r>
    </w:p>
    <w:p w:rsidR="00A23275" w:rsidRPr="001F7DA6" w:rsidRDefault="002C341D">
      <w:pPr>
        <w:shd w:val="pct20" w:color="auto" w:fill="auto"/>
        <w:spacing w:after="60"/>
        <w:ind w:firstLine="720"/>
        <w:jc w:val="both"/>
        <w:rPr>
          <w:rFonts w:ascii="Verdana" w:hAnsi="Verdana"/>
          <w:i/>
          <w:color w:val="000000"/>
          <w:sz w:val="18"/>
          <w:szCs w:val="18"/>
        </w:rPr>
      </w:pPr>
      <w:r w:rsidRPr="001F7DA6">
        <w:rPr>
          <w:rFonts w:ascii="Verdana" w:hAnsi="Verdana"/>
          <w:i/>
          <w:color w:val="000000"/>
          <w:sz w:val="18"/>
          <w:szCs w:val="18"/>
        </w:rPr>
        <w:t xml:space="preserve">- </w:t>
      </w:r>
      <w:r w:rsidR="00F91D13" w:rsidRPr="001F7DA6">
        <w:rPr>
          <w:rFonts w:ascii="Verdana" w:hAnsi="Verdana"/>
          <w:i/>
          <w:color w:val="000000"/>
          <w:sz w:val="18"/>
          <w:szCs w:val="18"/>
        </w:rPr>
        <w:t>Managing Fixed Asset &amp; Manufacturing accounts</w:t>
      </w:r>
    </w:p>
    <w:p w:rsidR="00A23275" w:rsidRPr="001F7DA6" w:rsidRDefault="00A23275" w:rsidP="003F62B8">
      <w:pPr>
        <w:shd w:val="pct20" w:color="auto" w:fill="auto"/>
        <w:tabs>
          <w:tab w:val="left" w:pos="7215"/>
        </w:tabs>
        <w:spacing w:after="60"/>
        <w:ind w:firstLine="720"/>
        <w:jc w:val="both"/>
        <w:rPr>
          <w:rFonts w:ascii="Verdana" w:hAnsi="Verdana"/>
          <w:i/>
          <w:color w:val="000000"/>
          <w:sz w:val="18"/>
          <w:szCs w:val="18"/>
        </w:rPr>
      </w:pPr>
      <w:r w:rsidRPr="001F7DA6">
        <w:rPr>
          <w:rFonts w:ascii="Verdana" w:hAnsi="Verdana"/>
          <w:i/>
          <w:color w:val="000000"/>
          <w:sz w:val="18"/>
          <w:szCs w:val="18"/>
        </w:rPr>
        <w:t>-</w:t>
      </w:r>
      <w:r w:rsidR="007F3488" w:rsidRPr="001F7DA6">
        <w:rPr>
          <w:rFonts w:ascii="Verdana" w:hAnsi="Verdana"/>
          <w:i/>
          <w:color w:val="000000"/>
          <w:sz w:val="18"/>
          <w:szCs w:val="18"/>
        </w:rPr>
        <w:t xml:space="preserve"> Financial analyzing and Budgeting</w:t>
      </w:r>
      <w:r w:rsidR="003F62B8" w:rsidRPr="001F7DA6">
        <w:rPr>
          <w:rFonts w:ascii="Verdana" w:hAnsi="Verdana"/>
          <w:i/>
          <w:color w:val="000000"/>
          <w:sz w:val="18"/>
          <w:szCs w:val="18"/>
        </w:rPr>
        <w:tab/>
      </w:r>
    </w:p>
    <w:p w:rsidR="00A23275" w:rsidRPr="001F7DA6" w:rsidRDefault="00A23275">
      <w:pPr>
        <w:shd w:val="pct20" w:color="auto" w:fill="auto"/>
        <w:spacing w:after="60"/>
        <w:ind w:firstLine="720"/>
        <w:jc w:val="both"/>
        <w:rPr>
          <w:rFonts w:ascii="Verdana" w:hAnsi="Verdana"/>
          <w:i/>
          <w:color w:val="000000"/>
          <w:sz w:val="18"/>
          <w:szCs w:val="18"/>
        </w:rPr>
      </w:pPr>
      <w:r w:rsidRPr="001F7DA6">
        <w:rPr>
          <w:rFonts w:ascii="Verdana" w:hAnsi="Verdana"/>
          <w:i/>
          <w:color w:val="000000"/>
          <w:sz w:val="18"/>
          <w:szCs w:val="18"/>
        </w:rPr>
        <w:t xml:space="preserve">- </w:t>
      </w:r>
      <w:r w:rsidR="00317BD4" w:rsidRPr="001F7DA6">
        <w:rPr>
          <w:rFonts w:ascii="Verdana" w:hAnsi="Verdana"/>
          <w:i/>
          <w:color w:val="000000"/>
          <w:sz w:val="18"/>
          <w:szCs w:val="18"/>
        </w:rPr>
        <w:t xml:space="preserve">Handling Bank accounts &amp; Intercompany accounts </w:t>
      </w:r>
    </w:p>
    <w:p w:rsidR="00E86D51" w:rsidRPr="001F7DA6" w:rsidRDefault="00317BD4" w:rsidP="00CA027B">
      <w:pPr>
        <w:shd w:val="pct20" w:color="auto" w:fill="auto"/>
        <w:spacing w:after="60"/>
        <w:ind w:firstLine="720"/>
        <w:jc w:val="both"/>
        <w:rPr>
          <w:rFonts w:ascii="Verdana" w:hAnsi="Verdana"/>
          <w:i/>
          <w:color w:val="000000"/>
          <w:sz w:val="18"/>
          <w:szCs w:val="18"/>
        </w:rPr>
      </w:pPr>
      <w:r w:rsidRPr="001F7DA6">
        <w:rPr>
          <w:rFonts w:ascii="Verdana" w:hAnsi="Verdana"/>
          <w:i/>
          <w:color w:val="000000"/>
          <w:sz w:val="18"/>
          <w:szCs w:val="18"/>
        </w:rPr>
        <w:t>- Reconciliation of Financial Statements</w:t>
      </w:r>
    </w:p>
    <w:p w:rsidR="00CA027B" w:rsidRPr="001F7DA6" w:rsidRDefault="00A23275" w:rsidP="00CA027B">
      <w:pPr>
        <w:shd w:val="pct20" w:color="auto" w:fill="auto"/>
        <w:spacing w:after="60"/>
        <w:ind w:firstLine="720"/>
        <w:jc w:val="both"/>
        <w:rPr>
          <w:rFonts w:ascii="Verdana" w:hAnsi="Verdana"/>
          <w:i/>
          <w:color w:val="000000"/>
          <w:sz w:val="18"/>
          <w:szCs w:val="18"/>
        </w:rPr>
      </w:pPr>
      <w:r w:rsidRPr="001F7DA6">
        <w:rPr>
          <w:rFonts w:ascii="Verdana" w:hAnsi="Verdana"/>
          <w:i/>
          <w:color w:val="000000"/>
          <w:sz w:val="18"/>
          <w:szCs w:val="18"/>
        </w:rPr>
        <w:t xml:space="preserve"> </w:t>
      </w:r>
    </w:p>
    <w:p w:rsidR="00A23275" w:rsidRPr="001F7DA6" w:rsidRDefault="006822B2" w:rsidP="00A516B4">
      <w:pPr>
        <w:numPr>
          <w:ilvl w:val="0"/>
          <w:numId w:val="10"/>
        </w:numPr>
        <w:shd w:val="pct20" w:color="auto" w:fill="auto"/>
        <w:spacing w:after="60"/>
        <w:jc w:val="both"/>
        <w:rPr>
          <w:rFonts w:ascii="Verdana" w:hAnsi="Verdana"/>
          <w:color w:val="000000"/>
          <w:sz w:val="18"/>
          <w:szCs w:val="18"/>
        </w:rPr>
      </w:pPr>
      <w:r w:rsidRPr="001F7DA6">
        <w:rPr>
          <w:rFonts w:ascii="Verdana" w:hAnsi="Verdana"/>
          <w:color w:val="000000"/>
          <w:sz w:val="18"/>
          <w:szCs w:val="18"/>
        </w:rPr>
        <w:t xml:space="preserve">Experience in handling of Finance operations </w:t>
      </w:r>
    </w:p>
    <w:p w:rsidR="00A23275" w:rsidRPr="001F7DA6" w:rsidRDefault="00954C40" w:rsidP="00E86D51">
      <w:pPr>
        <w:numPr>
          <w:ilvl w:val="0"/>
          <w:numId w:val="10"/>
        </w:numPr>
        <w:shd w:val="pct20" w:color="auto" w:fill="auto"/>
        <w:spacing w:after="60"/>
        <w:jc w:val="both"/>
        <w:rPr>
          <w:rFonts w:ascii="Verdana" w:hAnsi="Verdana"/>
          <w:color w:val="000000"/>
          <w:sz w:val="18"/>
          <w:szCs w:val="18"/>
        </w:rPr>
      </w:pPr>
      <w:r w:rsidRPr="001F7DA6">
        <w:rPr>
          <w:rFonts w:ascii="Verdana" w:hAnsi="Verdana"/>
          <w:color w:val="000000"/>
          <w:sz w:val="18"/>
          <w:szCs w:val="18"/>
        </w:rPr>
        <w:t>Experience in ha</w:t>
      </w:r>
      <w:r w:rsidR="00CF4CF0">
        <w:rPr>
          <w:rFonts w:ascii="Verdana" w:hAnsi="Verdana"/>
          <w:color w:val="000000"/>
          <w:sz w:val="18"/>
          <w:szCs w:val="18"/>
        </w:rPr>
        <w:t>ndling of Accounts Receivable Payables &amp; Final A</w:t>
      </w:r>
      <w:r w:rsidRPr="001F7DA6">
        <w:rPr>
          <w:rFonts w:ascii="Verdana" w:hAnsi="Verdana"/>
          <w:color w:val="000000"/>
          <w:sz w:val="18"/>
          <w:szCs w:val="18"/>
        </w:rPr>
        <w:t xml:space="preserve">ccounts </w:t>
      </w:r>
    </w:p>
    <w:p w:rsidR="00A23275" w:rsidRPr="001F7DA6" w:rsidRDefault="00A23275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7F78FA" w:rsidRPr="001F7DA6" w:rsidRDefault="007F78FA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9056AE" w:rsidRPr="001F7DA6" w:rsidRDefault="009056AE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A23275" w:rsidRPr="001F7DA6" w:rsidRDefault="00A23275" w:rsidP="00CA027B">
      <w:pPr>
        <w:pBdr>
          <w:bottom w:val="single" w:sz="18" w:space="0" w:color="auto"/>
        </w:pBdr>
        <w:shd w:val="pct20" w:color="auto" w:fill="auto"/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1F7DA6">
        <w:rPr>
          <w:rFonts w:ascii="Verdana" w:hAnsi="Verdana" w:cs="Arial"/>
          <w:b/>
          <w:color w:val="000000"/>
          <w:sz w:val="18"/>
          <w:szCs w:val="18"/>
        </w:rPr>
        <w:t>Employment Highlights</w:t>
      </w:r>
    </w:p>
    <w:p w:rsidR="00471F4F" w:rsidRPr="001F7DA6" w:rsidRDefault="00471F4F" w:rsidP="00C94482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E61C8A" w:rsidRDefault="00BF3EBE" w:rsidP="00E0141D">
      <w:pPr>
        <w:widowControl w:val="0"/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Ma</w:t>
      </w:r>
      <w:r w:rsidR="00E0141D">
        <w:rPr>
          <w:rFonts w:ascii="Verdana" w:hAnsi="Verdana"/>
          <w:b/>
          <w:sz w:val="18"/>
          <w:szCs w:val="18"/>
        </w:rPr>
        <w:t xml:space="preserve">y </w:t>
      </w:r>
      <w:r w:rsidR="00CF4CF0">
        <w:rPr>
          <w:rFonts w:ascii="Verdana" w:hAnsi="Verdana"/>
          <w:b/>
          <w:sz w:val="18"/>
          <w:szCs w:val="18"/>
        </w:rPr>
        <w:t>2007</w:t>
      </w:r>
      <w:r w:rsidR="00E54111">
        <w:rPr>
          <w:rFonts w:ascii="Verdana" w:hAnsi="Verdana"/>
          <w:b/>
          <w:sz w:val="18"/>
          <w:szCs w:val="18"/>
        </w:rPr>
        <w:t xml:space="preserve"> to </w:t>
      </w:r>
      <w:r w:rsidR="00E0141D">
        <w:rPr>
          <w:rFonts w:ascii="Verdana" w:hAnsi="Verdana"/>
          <w:b/>
          <w:sz w:val="18"/>
          <w:szCs w:val="18"/>
        </w:rPr>
        <w:t>Present</w:t>
      </w:r>
      <w:r w:rsidR="005D5520">
        <w:rPr>
          <w:rFonts w:ascii="Verdana" w:hAnsi="Verdana"/>
          <w:b/>
          <w:sz w:val="18"/>
          <w:szCs w:val="18"/>
        </w:rPr>
        <w:t xml:space="preserve"> – Accountant –</w:t>
      </w:r>
      <w:r w:rsidR="00CF4CF0">
        <w:rPr>
          <w:rFonts w:ascii="Verdana" w:hAnsi="Verdana"/>
          <w:b/>
          <w:sz w:val="18"/>
          <w:szCs w:val="18"/>
        </w:rPr>
        <w:t xml:space="preserve"> Al </w:t>
      </w:r>
      <w:proofErr w:type="gramStart"/>
      <w:r w:rsidR="00CF4CF0">
        <w:rPr>
          <w:rFonts w:ascii="Verdana" w:hAnsi="Verdana"/>
          <w:b/>
          <w:sz w:val="18"/>
          <w:szCs w:val="18"/>
        </w:rPr>
        <w:t>Jabber</w:t>
      </w:r>
      <w:proofErr w:type="gramEnd"/>
    </w:p>
    <w:p w:rsidR="00CF4CF0" w:rsidRPr="001F7DA6" w:rsidRDefault="00CF4CF0" w:rsidP="00BB579B">
      <w:pPr>
        <w:widowControl w:val="0"/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</w:p>
    <w:p w:rsidR="00D07A04" w:rsidRPr="001F7DA6" w:rsidRDefault="00D07A04" w:rsidP="00D07A04">
      <w:pPr>
        <w:tabs>
          <w:tab w:val="left" w:pos="360"/>
          <w:tab w:val="left" w:pos="6120"/>
        </w:tabs>
        <w:ind w:left="357"/>
        <w:jc w:val="both"/>
        <w:rPr>
          <w:rFonts w:ascii="Verdana" w:hAnsi="Verdana" w:cs="Arial"/>
          <w:b/>
          <w:bCs/>
          <w:sz w:val="18"/>
          <w:szCs w:val="18"/>
        </w:rPr>
      </w:pPr>
      <w:r w:rsidRPr="001F7DA6">
        <w:rPr>
          <w:rFonts w:ascii="Verdana" w:hAnsi="Verdana" w:cs="Arial"/>
          <w:b/>
          <w:bCs/>
          <w:sz w:val="18"/>
          <w:szCs w:val="18"/>
        </w:rPr>
        <w:t>Responsibilities:</w:t>
      </w:r>
    </w:p>
    <w:p w:rsidR="00E61C8A" w:rsidRPr="001F7DA6" w:rsidRDefault="00E61C8A" w:rsidP="00D07A04">
      <w:pPr>
        <w:tabs>
          <w:tab w:val="left" w:pos="360"/>
          <w:tab w:val="left" w:pos="6120"/>
        </w:tabs>
        <w:ind w:left="357"/>
        <w:jc w:val="both"/>
        <w:rPr>
          <w:rFonts w:ascii="Verdana" w:hAnsi="Verdana" w:cs="Arial"/>
          <w:b/>
          <w:bCs/>
          <w:sz w:val="18"/>
          <w:szCs w:val="18"/>
        </w:rPr>
      </w:pPr>
    </w:p>
    <w:p w:rsidR="00D07A04" w:rsidRDefault="00D07A04" w:rsidP="00AB69AF">
      <w:pPr>
        <w:pStyle w:val="ListParagraph"/>
        <w:numPr>
          <w:ilvl w:val="1"/>
          <w:numId w:val="15"/>
        </w:numPr>
        <w:tabs>
          <w:tab w:val="left" w:pos="360"/>
          <w:tab w:val="left" w:pos="720"/>
          <w:tab w:val="left" w:pos="1080"/>
          <w:tab w:val="left" w:pos="6120"/>
        </w:tabs>
        <w:jc w:val="both"/>
        <w:rPr>
          <w:rFonts w:ascii="Verdana" w:hAnsi="Verdana" w:cs="Arial"/>
          <w:sz w:val="18"/>
          <w:szCs w:val="18"/>
        </w:rPr>
      </w:pPr>
      <w:r w:rsidRPr="001F7DA6">
        <w:rPr>
          <w:rFonts w:ascii="Verdana" w:hAnsi="Verdana" w:cs="Arial"/>
          <w:sz w:val="18"/>
          <w:szCs w:val="18"/>
        </w:rPr>
        <w:t>Responsible for Accounts Receivable &amp; Accounts Payable &amp; General Ledger</w:t>
      </w:r>
    </w:p>
    <w:p w:rsidR="006D1E97" w:rsidRDefault="006D1E97" w:rsidP="00AB69AF">
      <w:pPr>
        <w:pStyle w:val="ListParagraph"/>
        <w:numPr>
          <w:ilvl w:val="1"/>
          <w:numId w:val="15"/>
        </w:numPr>
        <w:tabs>
          <w:tab w:val="left" w:pos="360"/>
          <w:tab w:val="left" w:pos="720"/>
          <w:tab w:val="left" w:pos="1080"/>
          <w:tab w:val="left" w:pos="612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Preparing External and Internal Invoices</w:t>
      </w:r>
    </w:p>
    <w:p w:rsidR="00D07A04" w:rsidRDefault="00D07A04" w:rsidP="00AB69AF">
      <w:pPr>
        <w:pStyle w:val="ListParagraph"/>
        <w:numPr>
          <w:ilvl w:val="1"/>
          <w:numId w:val="15"/>
        </w:numPr>
        <w:tabs>
          <w:tab w:val="left" w:pos="360"/>
          <w:tab w:val="left" w:pos="720"/>
          <w:tab w:val="left" w:pos="1080"/>
          <w:tab w:val="left" w:pos="6120"/>
        </w:tabs>
        <w:jc w:val="both"/>
        <w:rPr>
          <w:rFonts w:ascii="Verdana" w:hAnsi="Verdana" w:cs="Arial"/>
          <w:color w:val="000000"/>
          <w:sz w:val="18"/>
          <w:szCs w:val="18"/>
        </w:rPr>
      </w:pPr>
      <w:r w:rsidRPr="001F7DA6">
        <w:rPr>
          <w:rFonts w:ascii="Verdana" w:hAnsi="Verdana" w:cs="Arial"/>
          <w:color w:val="000000"/>
          <w:sz w:val="18"/>
          <w:szCs w:val="18"/>
        </w:rPr>
        <w:t xml:space="preserve">Preparing monthly Ageing Report, Revenue Report, </w:t>
      </w:r>
      <w:proofErr w:type="spellStart"/>
      <w:r w:rsidRPr="001F7DA6">
        <w:rPr>
          <w:rFonts w:ascii="Verdana" w:hAnsi="Verdana" w:cs="Arial"/>
          <w:color w:val="000000"/>
          <w:sz w:val="18"/>
          <w:szCs w:val="18"/>
        </w:rPr>
        <w:t>etc</w:t>
      </w:r>
      <w:proofErr w:type="spellEnd"/>
    </w:p>
    <w:p w:rsidR="00524BDA" w:rsidRPr="00524BDA" w:rsidRDefault="00524BDA" w:rsidP="00524BDA">
      <w:pPr>
        <w:pStyle w:val="ListParagraph"/>
        <w:numPr>
          <w:ilvl w:val="1"/>
          <w:numId w:val="15"/>
        </w:numPr>
        <w:tabs>
          <w:tab w:val="left" w:pos="360"/>
          <w:tab w:val="left" w:pos="720"/>
          <w:tab w:val="left" w:pos="1080"/>
          <w:tab w:val="left" w:pos="612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Works with Letter of Credit entries(Booking, Amendments, and Payments)</w:t>
      </w:r>
    </w:p>
    <w:p w:rsidR="00524BDA" w:rsidRDefault="00524BDA" w:rsidP="00AB69AF">
      <w:pPr>
        <w:pStyle w:val="ListParagraph"/>
        <w:numPr>
          <w:ilvl w:val="1"/>
          <w:numId w:val="15"/>
        </w:numPr>
        <w:tabs>
          <w:tab w:val="left" w:pos="360"/>
          <w:tab w:val="left" w:pos="720"/>
          <w:tab w:val="left" w:pos="1080"/>
          <w:tab w:val="left" w:pos="6120"/>
        </w:tabs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Works with Bank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Guare</w:t>
      </w:r>
      <w:r w:rsidR="003E3E9C">
        <w:rPr>
          <w:rFonts w:ascii="Verdana" w:hAnsi="Verdana" w:cs="Arial"/>
          <w:color w:val="000000"/>
          <w:sz w:val="18"/>
          <w:szCs w:val="18"/>
        </w:rPr>
        <w:t>ntee</w:t>
      </w:r>
      <w:proofErr w:type="spellEnd"/>
      <w:r w:rsidR="003E3E9C">
        <w:rPr>
          <w:rFonts w:ascii="Verdana" w:hAnsi="Verdana" w:cs="Arial"/>
          <w:color w:val="000000"/>
          <w:sz w:val="18"/>
          <w:szCs w:val="18"/>
        </w:rPr>
        <w:t xml:space="preserve"> (Tracking the document)</w:t>
      </w:r>
    </w:p>
    <w:p w:rsidR="003E3E9C" w:rsidRPr="001F7DA6" w:rsidRDefault="003E3E9C" w:rsidP="00AB69AF">
      <w:pPr>
        <w:pStyle w:val="ListParagraph"/>
        <w:numPr>
          <w:ilvl w:val="1"/>
          <w:numId w:val="15"/>
        </w:numPr>
        <w:tabs>
          <w:tab w:val="left" w:pos="360"/>
          <w:tab w:val="left" w:pos="720"/>
          <w:tab w:val="left" w:pos="1080"/>
          <w:tab w:val="left" w:pos="6120"/>
        </w:tabs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Preparing Monthly Payroll</w:t>
      </w:r>
    </w:p>
    <w:p w:rsidR="00D07A04" w:rsidRPr="001F7DA6" w:rsidRDefault="004C06E9" w:rsidP="00AB69AF">
      <w:pPr>
        <w:pStyle w:val="ListParagraph"/>
        <w:numPr>
          <w:ilvl w:val="1"/>
          <w:numId w:val="15"/>
        </w:numPr>
        <w:tabs>
          <w:tab w:val="left" w:pos="360"/>
          <w:tab w:val="left" w:pos="720"/>
          <w:tab w:val="left" w:pos="1080"/>
          <w:tab w:val="left" w:pos="6120"/>
        </w:tabs>
        <w:jc w:val="both"/>
        <w:rPr>
          <w:rFonts w:ascii="Verdana" w:hAnsi="Verdana" w:cs="Arial"/>
          <w:color w:val="000000"/>
          <w:sz w:val="18"/>
          <w:szCs w:val="18"/>
        </w:rPr>
      </w:pPr>
      <w:r w:rsidRPr="001F7DA6">
        <w:rPr>
          <w:rFonts w:ascii="Verdana" w:hAnsi="Verdana" w:cs="Arial"/>
          <w:color w:val="000000"/>
          <w:sz w:val="18"/>
          <w:szCs w:val="18"/>
        </w:rPr>
        <w:t>Preparing</w:t>
      </w:r>
      <w:r w:rsidR="00D07A04" w:rsidRPr="001F7DA6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1F7DA6">
        <w:rPr>
          <w:rFonts w:ascii="Verdana" w:hAnsi="Verdana" w:cs="Arial"/>
          <w:color w:val="000000"/>
          <w:sz w:val="18"/>
          <w:szCs w:val="18"/>
        </w:rPr>
        <w:t xml:space="preserve">Monthly Financial Statements reconciliation reports </w:t>
      </w:r>
    </w:p>
    <w:p w:rsidR="00D07A04" w:rsidRPr="001F7DA6" w:rsidRDefault="00D07A04" w:rsidP="00AB69AF">
      <w:pPr>
        <w:pStyle w:val="ListParagraph"/>
        <w:numPr>
          <w:ilvl w:val="1"/>
          <w:numId w:val="15"/>
        </w:numPr>
        <w:tabs>
          <w:tab w:val="left" w:pos="360"/>
          <w:tab w:val="left" w:pos="720"/>
          <w:tab w:val="left" w:pos="1080"/>
          <w:tab w:val="left" w:pos="6120"/>
        </w:tabs>
        <w:jc w:val="both"/>
        <w:rPr>
          <w:rFonts w:ascii="Verdana" w:hAnsi="Verdana" w:cs="Arial"/>
          <w:color w:val="000000"/>
          <w:sz w:val="18"/>
          <w:szCs w:val="18"/>
        </w:rPr>
      </w:pPr>
      <w:r w:rsidRPr="001F7DA6">
        <w:rPr>
          <w:rFonts w:ascii="Verdana" w:hAnsi="Verdana" w:cs="Arial"/>
          <w:color w:val="000000"/>
          <w:sz w:val="18"/>
          <w:szCs w:val="18"/>
        </w:rPr>
        <w:t>Credit management &amp; effective collection of receivables by drafting of reminders &amp; timely follow up with customers for payments</w:t>
      </w:r>
    </w:p>
    <w:p w:rsidR="00D07A04" w:rsidRPr="001F7DA6" w:rsidRDefault="004C06E9" w:rsidP="00AB69AF">
      <w:pPr>
        <w:pStyle w:val="ListParagraph"/>
        <w:widowControl w:val="0"/>
        <w:numPr>
          <w:ilvl w:val="1"/>
          <w:numId w:val="15"/>
        </w:numPr>
        <w:tabs>
          <w:tab w:val="left" w:pos="360"/>
          <w:tab w:val="left" w:pos="720"/>
          <w:tab w:val="left" w:pos="1080"/>
          <w:tab w:val="left" w:pos="6120"/>
        </w:tabs>
        <w:overflowPunct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  <w:r w:rsidRPr="001F7DA6">
        <w:rPr>
          <w:rFonts w:ascii="Verdana" w:hAnsi="Verdana" w:cs="Arial"/>
          <w:color w:val="000000"/>
          <w:sz w:val="18"/>
          <w:szCs w:val="18"/>
        </w:rPr>
        <w:t>Monthly analysis of fixed assets and Posting of Depreciation entries</w:t>
      </w:r>
    </w:p>
    <w:p w:rsidR="00D07A04" w:rsidRPr="001F7DA6" w:rsidRDefault="00D07A04" w:rsidP="00AB69AF">
      <w:pPr>
        <w:pStyle w:val="ListParagraph"/>
        <w:widowControl w:val="0"/>
        <w:numPr>
          <w:ilvl w:val="1"/>
          <w:numId w:val="15"/>
        </w:numPr>
        <w:tabs>
          <w:tab w:val="left" w:pos="360"/>
          <w:tab w:val="left" w:pos="720"/>
          <w:tab w:val="left" w:pos="1080"/>
          <w:tab w:val="left" w:pos="6120"/>
        </w:tabs>
        <w:overflowPunct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  <w:r w:rsidRPr="001F7DA6">
        <w:rPr>
          <w:rFonts w:ascii="Verdana" w:hAnsi="Verdana" w:cs="Arial"/>
          <w:color w:val="000000"/>
          <w:sz w:val="18"/>
          <w:szCs w:val="18"/>
        </w:rPr>
        <w:t xml:space="preserve">Reconciliation of Customer Statements and passing adjustment entries </w:t>
      </w:r>
    </w:p>
    <w:p w:rsidR="00D07A04" w:rsidRDefault="004C06E9" w:rsidP="00AB69AF">
      <w:pPr>
        <w:pStyle w:val="ListParagraph"/>
        <w:widowControl w:val="0"/>
        <w:numPr>
          <w:ilvl w:val="1"/>
          <w:numId w:val="15"/>
        </w:numPr>
        <w:tabs>
          <w:tab w:val="left" w:pos="360"/>
          <w:tab w:val="left" w:pos="720"/>
          <w:tab w:val="left" w:pos="1080"/>
          <w:tab w:val="left" w:pos="6120"/>
        </w:tabs>
        <w:overflowPunct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  <w:r w:rsidRPr="001F7DA6">
        <w:rPr>
          <w:rFonts w:ascii="Verdana" w:hAnsi="Verdana" w:cs="Arial"/>
          <w:color w:val="000000"/>
          <w:sz w:val="18"/>
          <w:szCs w:val="18"/>
        </w:rPr>
        <w:t>P</w:t>
      </w:r>
      <w:r w:rsidR="00D07A04" w:rsidRPr="001F7DA6">
        <w:rPr>
          <w:rFonts w:ascii="Verdana" w:hAnsi="Verdana" w:cs="Arial"/>
          <w:color w:val="000000"/>
          <w:sz w:val="18"/>
          <w:szCs w:val="18"/>
        </w:rPr>
        <w:t>osting of Credit notes &amp; Debit notes</w:t>
      </w:r>
    </w:p>
    <w:p w:rsidR="00A5157B" w:rsidRPr="001828E1" w:rsidRDefault="00A5157B" w:rsidP="00A5157B">
      <w:pPr>
        <w:numPr>
          <w:ilvl w:val="1"/>
          <w:numId w:val="15"/>
        </w:numPr>
        <w:rPr>
          <w:rFonts w:ascii="Tahoma" w:hAnsi="Tahoma" w:cs="Tahoma"/>
        </w:rPr>
      </w:pPr>
      <w:r w:rsidRPr="00A5157B">
        <w:rPr>
          <w:rFonts w:ascii="Verdana" w:hAnsi="Verdana" w:cs="Arial"/>
          <w:color w:val="000000"/>
          <w:sz w:val="18"/>
          <w:szCs w:val="18"/>
        </w:rPr>
        <w:t xml:space="preserve">Preparing </w:t>
      </w:r>
      <w:proofErr w:type="spellStart"/>
      <w:r w:rsidRPr="00A5157B">
        <w:rPr>
          <w:rFonts w:ascii="Verdana" w:hAnsi="Verdana" w:cs="Arial"/>
          <w:color w:val="000000"/>
          <w:sz w:val="18"/>
          <w:szCs w:val="18"/>
        </w:rPr>
        <w:t>Pettycash</w:t>
      </w:r>
      <w:proofErr w:type="spellEnd"/>
      <w:r w:rsidRPr="00A5157B">
        <w:rPr>
          <w:rFonts w:ascii="Verdana" w:hAnsi="Verdana" w:cs="Arial"/>
          <w:color w:val="000000"/>
          <w:sz w:val="18"/>
          <w:szCs w:val="18"/>
        </w:rPr>
        <w:t xml:space="preserve"> Reimbursement Statement, checking the vouchers</w:t>
      </w:r>
    </w:p>
    <w:p w:rsidR="00A5157B" w:rsidRPr="00A5157B" w:rsidRDefault="00A5157B" w:rsidP="00A5157B">
      <w:pPr>
        <w:numPr>
          <w:ilvl w:val="1"/>
          <w:numId w:val="15"/>
        </w:numPr>
        <w:rPr>
          <w:rFonts w:ascii="Verdana" w:hAnsi="Verdana" w:cs="Arial"/>
          <w:color w:val="000000"/>
          <w:sz w:val="18"/>
          <w:szCs w:val="18"/>
        </w:rPr>
      </w:pPr>
      <w:r w:rsidRPr="00A5157B">
        <w:rPr>
          <w:rFonts w:ascii="Verdana" w:hAnsi="Verdana" w:cs="Arial"/>
          <w:color w:val="000000"/>
          <w:sz w:val="18"/>
          <w:szCs w:val="18"/>
        </w:rPr>
        <w:t>Handling cash receipt and cash book reconciliation daily.</w:t>
      </w:r>
    </w:p>
    <w:p w:rsidR="00D07A04" w:rsidRPr="001F7DA6" w:rsidRDefault="00D07A04" w:rsidP="00AB69AF">
      <w:pPr>
        <w:pStyle w:val="ListParagraph"/>
        <w:widowControl w:val="0"/>
        <w:numPr>
          <w:ilvl w:val="1"/>
          <w:numId w:val="15"/>
        </w:numPr>
        <w:tabs>
          <w:tab w:val="left" w:pos="360"/>
          <w:tab w:val="left" w:pos="720"/>
          <w:tab w:val="left" w:pos="1080"/>
          <w:tab w:val="left" w:pos="6120"/>
        </w:tabs>
        <w:overflowPunct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  <w:r w:rsidRPr="001F7DA6">
        <w:rPr>
          <w:rFonts w:ascii="Verdana" w:hAnsi="Verdana" w:cs="Arial"/>
          <w:color w:val="000000"/>
          <w:sz w:val="18"/>
          <w:szCs w:val="18"/>
        </w:rPr>
        <w:t>Preparation and allocation of Receipts</w:t>
      </w:r>
    </w:p>
    <w:p w:rsidR="00D07A04" w:rsidRPr="001F7DA6" w:rsidRDefault="00D07A04" w:rsidP="00AB69AF">
      <w:pPr>
        <w:pStyle w:val="ListParagraph"/>
        <w:numPr>
          <w:ilvl w:val="1"/>
          <w:numId w:val="15"/>
        </w:numPr>
        <w:tabs>
          <w:tab w:val="left" w:pos="360"/>
          <w:tab w:val="left" w:pos="720"/>
          <w:tab w:val="left" w:pos="1080"/>
          <w:tab w:val="left" w:pos="6120"/>
        </w:tabs>
        <w:jc w:val="both"/>
        <w:rPr>
          <w:rFonts w:ascii="Verdana" w:hAnsi="Verdana" w:cs="Arial"/>
          <w:color w:val="000000"/>
          <w:sz w:val="18"/>
          <w:szCs w:val="18"/>
        </w:rPr>
      </w:pPr>
      <w:r w:rsidRPr="001F7DA6">
        <w:rPr>
          <w:rFonts w:ascii="Verdana" w:hAnsi="Verdana" w:cs="Arial"/>
          <w:color w:val="000000"/>
          <w:sz w:val="18"/>
          <w:szCs w:val="18"/>
        </w:rPr>
        <w:t xml:space="preserve">Verification &amp; processing of supplier invoices &amp; dynamic for timely settlement of </w:t>
      </w:r>
    </w:p>
    <w:p w:rsidR="004C06E9" w:rsidRPr="001F7DA6" w:rsidRDefault="004C06E9" w:rsidP="008A4BC0">
      <w:pPr>
        <w:tabs>
          <w:tab w:val="left" w:pos="360"/>
          <w:tab w:val="left" w:pos="720"/>
          <w:tab w:val="left" w:pos="1080"/>
          <w:tab w:val="left" w:pos="6120"/>
        </w:tabs>
        <w:ind w:left="1440"/>
        <w:jc w:val="both"/>
        <w:rPr>
          <w:rFonts w:ascii="Verdana" w:hAnsi="Verdana" w:cs="Arial"/>
          <w:color w:val="000000"/>
          <w:sz w:val="18"/>
          <w:szCs w:val="18"/>
        </w:rPr>
      </w:pPr>
      <w:r w:rsidRPr="001F7DA6">
        <w:rPr>
          <w:rFonts w:ascii="Verdana" w:hAnsi="Verdana" w:cs="Arial"/>
          <w:color w:val="000000"/>
          <w:sz w:val="18"/>
          <w:szCs w:val="18"/>
        </w:rPr>
        <w:t>Payments</w:t>
      </w:r>
    </w:p>
    <w:p w:rsidR="00D07A04" w:rsidRPr="001F7DA6" w:rsidRDefault="002A6B64" w:rsidP="00AB69AF">
      <w:pPr>
        <w:pStyle w:val="ListParagraph"/>
        <w:numPr>
          <w:ilvl w:val="1"/>
          <w:numId w:val="15"/>
        </w:numPr>
        <w:tabs>
          <w:tab w:val="left" w:pos="360"/>
          <w:tab w:val="left" w:pos="720"/>
          <w:tab w:val="left" w:pos="1080"/>
          <w:tab w:val="left" w:pos="6120"/>
        </w:tabs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H</w:t>
      </w:r>
      <w:r w:rsidR="00D07A04" w:rsidRPr="001F7DA6">
        <w:rPr>
          <w:rFonts w:ascii="Verdana" w:hAnsi="Verdana" w:cs="Arial"/>
          <w:color w:val="000000"/>
          <w:sz w:val="18"/>
          <w:szCs w:val="18"/>
        </w:rPr>
        <w:t xml:space="preserve">andling of Customer-Supplier Reconciliation </w:t>
      </w:r>
    </w:p>
    <w:p w:rsidR="00D07A04" w:rsidRPr="001F7DA6" w:rsidRDefault="00D07A04" w:rsidP="00AB69AF">
      <w:pPr>
        <w:pStyle w:val="ListParagraph"/>
        <w:numPr>
          <w:ilvl w:val="1"/>
          <w:numId w:val="15"/>
        </w:numPr>
        <w:tabs>
          <w:tab w:val="left" w:pos="360"/>
          <w:tab w:val="left" w:pos="720"/>
          <w:tab w:val="left" w:pos="1080"/>
          <w:tab w:val="left" w:pos="6120"/>
        </w:tabs>
        <w:jc w:val="both"/>
        <w:rPr>
          <w:rFonts w:ascii="Verdana" w:hAnsi="Verdana" w:cs="Arial"/>
          <w:color w:val="000000"/>
          <w:sz w:val="18"/>
          <w:szCs w:val="18"/>
        </w:rPr>
      </w:pPr>
      <w:r w:rsidRPr="001F7DA6">
        <w:rPr>
          <w:rFonts w:ascii="Verdana" w:hAnsi="Verdana" w:cs="Arial"/>
          <w:color w:val="000000"/>
          <w:sz w:val="18"/>
          <w:szCs w:val="18"/>
        </w:rPr>
        <w:t>postin</w:t>
      </w:r>
      <w:r w:rsidR="005D5520">
        <w:rPr>
          <w:rFonts w:ascii="Verdana" w:hAnsi="Verdana" w:cs="Arial"/>
          <w:color w:val="000000"/>
          <w:sz w:val="18"/>
          <w:szCs w:val="18"/>
        </w:rPr>
        <w:t>g daily journal entries in the accounting</w:t>
      </w:r>
      <w:r w:rsidRPr="001F7DA6">
        <w:rPr>
          <w:rFonts w:ascii="Verdana" w:hAnsi="Verdana" w:cs="Arial"/>
          <w:color w:val="000000"/>
          <w:sz w:val="18"/>
          <w:szCs w:val="18"/>
        </w:rPr>
        <w:t xml:space="preserve"> software   </w:t>
      </w:r>
    </w:p>
    <w:p w:rsidR="00D07A04" w:rsidRDefault="00D07A04" w:rsidP="00AB69AF">
      <w:pPr>
        <w:pStyle w:val="ListParagraph"/>
        <w:numPr>
          <w:ilvl w:val="1"/>
          <w:numId w:val="15"/>
        </w:numPr>
        <w:tabs>
          <w:tab w:val="left" w:pos="360"/>
          <w:tab w:val="left" w:pos="720"/>
          <w:tab w:val="left" w:pos="1080"/>
          <w:tab w:val="left" w:pos="6120"/>
        </w:tabs>
        <w:jc w:val="both"/>
        <w:rPr>
          <w:rFonts w:ascii="Verdana" w:hAnsi="Verdana" w:cs="Arial"/>
          <w:color w:val="000000"/>
          <w:sz w:val="18"/>
          <w:szCs w:val="18"/>
        </w:rPr>
      </w:pPr>
      <w:r w:rsidRPr="001F7DA6">
        <w:rPr>
          <w:rFonts w:ascii="Verdana" w:hAnsi="Verdana" w:cs="Arial"/>
          <w:color w:val="000000"/>
          <w:sz w:val="18"/>
          <w:szCs w:val="18"/>
        </w:rPr>
        <w:t>Establish &amp; maintain strong client relationships</w:t>
      </w:r>
    </w:p>
    <w:p w:rsidR="003E3E9C" w:rsidRDefault="003E3E9C" w:rsidP="00AB69AF">
      <w:pPr>
        <w:pStyle w:val="ListParagraph"/>
        <w:numPr>
          <w:ilvl w:val="1"/>
          <w:numId w:val="15"/>
        </w:numPr>
        <w:tabs>
          <w:tab w:val="left" w:pos="360"/>
          <w:tab w:val="left" w:pos="720"/>
          <w:tab w:val="left" w:pos="1080"/>
          <w:tab w:val="left" w:pos="6120"/>
        </w:tabs>
        <w:jc w:val="both"/>
        <w:rPr>
          <w:rFonts w:ascii="Verdana" w:hAnsi="Verdana" w:cs="Arial"/>
          <w:color w:val="000000"/>
          <w:sz w:val="18"/>
          <w:szCs w:val="18"/>
        </w:rPr>
      </w:pPr>
      <w:r w:rsidRPr="003E3E9C">
        <w:rPr>
          <w:rFonts w:ascii="Verdana" w:hAnsi="Verdana" w:cs="Arial"/>
          <w:color w:val="000000"/>
          <w:sz w:val="18"/>
          <w:szCs w:val="18"/>
        </w:rPr>
        <w:t>Explain billing invoices and accounting policies to staff, vendors and clients</w:t>
      </w:r>
    </w:p>
    <w:p w:rsidR="00A5157B" w:rsidRPr="001F7DA6" w:rsidRDefault="00A5157B" w:rsidP="00AB69AF">
      <w:pPr>
        <w:pStyle w:val="ListParagraph"/>
        <w:numPr>
          <w:ilvl w:val="1"/>
          <w:numId w:val="15"/>
        </w:numPr>
        <w:tabs>
          <w:tab w:val="left" w:pos="360"/>
          <w:tab w:val="left" w:pos="720"/>
          <w:tab w:val="left" w:pos="1080"/>
          <w:tab w:val="left" w:pos="6120"/>
        </w:tabs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Handling large number of PDC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Cheques</w:t>
      </w:r>
      <w:proofErr w:type="spellEnd"/>
    </w:p>
    <w:p w:rsidR="00D07A04" w:rsidRPr="001F7DA6" w:rsidRDefault="00D07A04" w:rsidP="00AB69AF">
      <w:pPr>
        <w:pStyle w:val="ListParagraph"/>
        <w:numPr>
          <w:ilvl w:val="1"/>
          <w:numId w:val="15"/>
        </w:numPr>
        <w:tabs>
          <w:tab w:val="left" w:pos="360"/>
          <w:tab w:val="left" w:pos="720"/>
          <w:tab w:val="left" w:pos="1080"/>
          <w:tab w:val="left" w:pos="6120"/>
        </w:tabs>
        <w:jc w:val="both"/>
        <w:rPr>
          <w:rFonts w:ascii="Verdana" w:hAnsi="Verdana" w:cs="Arial"/>
          <w:color w:val="000000"/>
          <w:sz w:val="18"/>
          <w:szCs w:val="18"/>
        </w:rPr>
      </w:pPr>
      <w:r w:rsidRPr="001F7DA6">
        <w:rPr>
          <w:rFonts w:ascii="Verdana" w:hAnsi="Verdana" w:cs="Arial"/>
          <w:color w:val="000000"/>
          <w:sz w:val="18"/>
          <w:szCs w:val="18"/>
        </w:rPr>
        <w:t>Preparation of Bank Reconciliation Statements</w:t>
      </w:r>
    </w:p>
    <w:p w:rsidR="007E4DD5" w:rsidRDefault="007E4DD5" w:rsidP="00AB69AF">
      <w:pPr>
        <w:pStyle w:val="ListParagraph"/>
        <w:numPr>
          <w:ilvl w:val="1"/>
          <w:numId w:val="15"/>
        </w:numPr>
        <w:tabs>
          <w:tab w:val="left" w:pos="360"/>
          <w:tab w:val="left" w:pos="720"/>
          <w:tab w:val="left" w:pos="1080"/>
          <w:tab w:val="left" w:pos="6120"/>
        </w:tabs>
        <w:jc w:val="both"/>
        <w:rPr>
          <w:rFonts w:ascii="Verdana" w:hAnsi="Verdana" w:cs="Arial"/>
          <w:color w:val="000000"/>
          <w:sz w:val="18"/>
          <w:szCs w:val="18"/>
        </w:rPr>
      </w:pPr>
      <w:r w:rsidRPr="001F7DA6">
        <w:rPr>
          <w:rFonts w:ascii="Verdana" w:hAnsi="Verdana" w:cs="Arial"/>
          <w:color w:val="000000"/>
          <w:sz w:val="18"/>
          <w:szCs w:val="18"/>
        </w:rPr>
        <w:t xml:space="preserve">Maintenance &amp; analysis of General Ledger Accounts </w:t>
      </w:r>
    </w:p>
    <w:p w:rsidR="008D6591" w:rsidRPr="008D6591" w:rsidRDefault="008D6591" w:rsidP="008D6591">
      <w:pPr>
        <w:numPr>
          <w:ilvl w:val="1"/>
          <w:numId w:val="15"/>
        </w:numPr>
        <w:rPr>
          <w:rFonts w:ascii="Tahoma" w:hAnsi="Tahoma" w:cs="Tahoma"/>
        </w:rPr>
      </w:pPr>
      <w:proofErr w:type="spellStart"/>
      <w:r w:rsidRPr="008D6591">
        <w:rPr>
          <w:rFonts w:ascii="Verdana" w:hAnsi="Verdana" w:cs="Arial"/>
          <w:color w:val="000000"/>
          <w:sz w:val="18"/>
          <w:szCs w:val="18"/>
        </w:rPr>
        <w:t>Laison</w:t>
      </w:r>
      <w:proofErr w:type="spellEnd"/>
      <w:r w:rsidRPr="008D6591">
        <w:rPr>
          <w:rFonts w:ascii="Verdana" w:hAnsi="Verdana" w:cs="Arial"/>
          <w:color w:val="000000"/>
          <w:sz w:val="18"/>
          <w:szCs w:val="18"/>
        </w:rPr>
        <w:t xml:space="preserve"> with Internal and External Auditors</w:t>
      </w:r>
    </w:p>
    <w:p w:rsidR="008D6591" w:rsidRPr="008D6591" w:rsidRDefault="008D6591" w:rsidP="008D6591">
      <w:pPr>
        <w:numPr>
          <w:ilvl w:val="1"/>
          <w:numId w:val="15"/>
        </w:numPr>
        <w:rPr>
          <w:rFonts w:ascii="Verdana" w:hAnsi="Verdana" w:cs="Arial"/>
          <w:color w:val="000000"/>
          <w:sz w:val="18"/>
          <w:szCs w:val="18"/>
        </w:rPr>
      </w:pPr>
      <w:r w:rsidRPr="008D6591">
        <w:rPr>
          <w:rFonts w:ascii="Verdana" w:hAnsi="Verdana" w:cs="Arial"/>
          <w:color w:val="000000"/>
          <w:sz w:val="18"/>
          <w:szCs w:val="18"/>
        </w:rPr>
        <w:t>Participate in inventory audit, reconcile stock, and take appropriate action on discrepancies, if any.</w:t>
      </w:r>
    </w:p>
    <w:p w:rsidR="007E4DD5" w:rsidRDefault="007E4DD5" w:rsidP="00AB69AF">
      <w:pPr>
        <w:pStyle w:val="ListParagraph"/>
        <w:numPr>
          <w:ilvl w:val="1"/>
          <w:numId w:val="15"/>
        </w:numPr>
        <w:tabs>
          <w:tab w:val="left" w:pos="360"/>
          <w:tab w:val="left" w:pos="720"/>
          <w:tab w:val="left" w:pos="1080"/>
          <w:tab w:val="left" w:pos="6120"/>
        </w:tabs>
        <w:jc w:val="both"/>
        <w:rPr>
          <w:rFonts w:ascii="Verdana" w:hAnsi="Verdana" w:cs="Arial"/>
          <w:color w:val="000000"/>
          <w:sz w:val="18"/>
          <w:szCs w:val="18"/>
        </w:rPr>
      </w:pPr>
      <w:r w:rsidRPr="001F7DA6">
        <w:rPr>
          <w:rFonts w:ascii="Verdana" w:hAnsi="Verdana" w:cs="Arial"/>
          <w:color w:val="000000"/>
          <w:sz w:val="18"/>
          <w:szCs w:val="18"/>
        </w:rPr>
        <w:lastRenderedPageBreak/>
        <w:t xml:space="preserve">Supporting the unit finance head in all account &amp; reporting matters such as Generation of financials and cash flows, management and collection of receivables </w:t>
      </w:r>
    </w:p>
    <w:p w:rsidR="00086445" w:rsidRDefault="00086445" w:rsidP="00086445">
      <w:pPr>
        <w:widowControl w:val="0"/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</w:p>
    <w:p w:rsidR="006B7198" w:rsidRDefault="006B7198" w:rsidP="00BF3EBE">
      <w:pPr>
        <w:widowControl w:val="0"/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</w:p>
    <w:p w:rsidR="00086445" w:rsidRDefault="00086445" w:rsidP="00BF3EBE">
      <w:pPr>
        <w:widowControl w:val="0"/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Jan 2005 to </w:t>
      </w:r>
      <w:r w:rsidR="00BF3EBE">
        <w:rPr>
          <w:rFonts w:ascii="Verdana" w:hAnsi="Verdana"/>
          <w:b/>
          <w:sz w:val="18"/>
          <w:szCs w:val="18"/>
        </w:rPr>
        <w:t>April</w:t>
      </w:r>
      <w:r w:rsidR="00FE1F95">
        <w:rPr>
          <w:rFonts w:ascii="Verdana" w:hAnsi="Verdana"/>
          <w:b/>
          <w:sz w:val="18"/>
          <w:szCs w:val="18"/>
        </w:rPr>
        <w:t xml:space="preserve"> 2007</w:t>
      </w:r>
      <w:r>
        <w:rPr>
          <w:rFonts w:ascii="Verdana" w:hAnsi="Verdana"/>
          <w:b/>
          <w:sz w:val="18"/>
          <w:szCs w:val="18"/>
        </w:rPr>
        <w:t xml:space="preserve"> – Accountant – </w:t>
      </w:r>
      <w:r w:rsidR="00932589">
        <w:rPr>
          <w:rFonts w:ascii="Verdana" w:hAnsi="Verdana"/>
          <w:b/>
          <w:sz w:val="18"/>
          <w:szCs w:val="18"/>
        </w:rPr>
        <w:t xml:space="preserve">Dar Al </w:t>
      </w:r>
      <w:proofErr w:type="spellStart"/>
      <w:r w:rsidR="00932589">
        <w:rPr>
          <w:rFonts w:ascii="Verdana" w:hAnsi="Verdana"/>
          <w:b/>
          <w:sz w:val="18"/>
          <w:szCs w:val="18"/>
        </w:rPr>
        <w:t>Shifa</w:t>
      </w:r>
      <w:proofErr w:type="spellEnd"/>
      <w:r w:rsidR="00932589">
        <w:rPr>
          <w:rFonts w:ascii="Verdana" w:hAnsi="Verdana"/>
          <w:b/>
          <w:sz w:val="18"/>
          <w:szCs w:val="18"/>
        </w:rPr>
        <w:t xml:space="preserve"> Hospital</w:t>
      </w:r>
    </w:p>
    <w:p w:rsidR="00086445" w:rsidRPr="001F7DA6" w:rsidRDefault="00086445" w:rsidP="00086445">
      <w:pPr>
        <w:widowControl w:val="0"/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</w:p>
    <w:p w:rsidR="00086445" w:rsidRPr="001F7DA6" w:rsidRDefault="00086445" w:rsidP="00086445">
      <w:pPr>
        <w:tabs>
          <w:tab w:val="left" w:pos="360"/>
          <w:tab w:val="left" w:pos="6120"/>
        </w:tabs>
        <w:ind w:left="357"/>
        <w:jc w:val="both"/>
        <w:rPr>
          <w:rFonts w:ascii="Verdana" w:hAnsi="Verdana" w:cs="Arial"/>
          <w:b/>
          <w:bCs/>
          <w:sz w:val="18"/>
          <w:szCs w:val="18"/>
        </w:rPr>
      </w:pPr>
      <w:r w:rsidRPr="001F7DA6">
        <w:rPr>
          <w:rFonts w:ascii="Verdana" w:hAnsi="Verdana" w:cs="Arial"/>
          <w:b/>
          <w:bCs/>
          <w:sz w:val="18"/>
          <w:szCs w:val="18"/>
        </w:rPr>
        <w:t>Responsibilities:</w:t>
      </w:r>
    </w:p>
    <w:p w:rsidR="00086445" w:rsidRPr="001F7DA6" w:rsidRDefault="00086445" w:rsidP="00086445">
      <w:pPr>
        <w:tabs>
          <w:tab w:val="left" w:pos="360"/>
          <w:tab w:val="left" w:pos="6120"/>
        </w:tabs>
        <w:ind w:left="357"/>
        <w:jc w:val="both"/>
        <w:rPr>
          <w:rFonts w:ascii="Verdana" w:hAnsi="Verdana" w:cs="Arial"/>
          <w:b/>
          <w:bCs/>
          <w:sz w:val="18"/>
          <w:szCs w:val="18"/>
        </w:rPr>
      </w:pPr>
    </w:p>
    <w:p w:rsidR="00086445" w:rsidRDefault="00086445" w:rsidP="00086445">
      <w:pPr>
        <w:pStyle w:val="ListParagraph"/>
        <w:numPr>
          <w:ilvl w:val="1"/>
          <w:numId w:val="15"/>
        </w:numPr>
        <w:tabs>
          <w:tab w:val="left" w:pos="360"/>
          <w:tab w:val="left" w:pos="720"/>
          <w:tab w:val="left" w:pos="1080"/>
          <w:tab w:val="left" w:pos="6120"/>
        </w:tabs>
        <w:jc w:val="both"/>
        <w:rPr>
          <w:rFonts w:ascii="Verdana" w:hAnsi="Verdana" w:cs="Arial"/>
          <w:sz w:val="18"/>
          <w:szCs w:val="18"/>
        </w:rPr>
      </w:pPr>
      <w:r w:rsidRPr="001F7DA6">
        <w:rPr>
          <w:rFonts w:ascii="Verdana" w:hAnsi="Verdana" w:cs="Arial"/>
          <w:sz w:val="18"/>
          <w:szCs w:val="18"/>
        </w:rPr>
        <w:t>Responsible for Accounts Receivable &amp; Accounts Payable &amp; General Ledger</w:t>
      </w:r>
    </w:p>
    <w:p w:rsidR="00086445" w:rsidRDefault="00086445" w:rsidP="00086445">
      <w:pPr>
        <w:pStyle w:val="ListParagraph"/>
        <w:numPr>
          <w:ilvl w:val="1"/>
          <w:numId w:val="15"/>
        </w:numPr>
        <w:tabs>
          <w:tab w:val="left" w:pos="360"/>
          <w:tab w:val="left" w:pos="720"/>
          <w:tab w:val="left" w:pos="1080"/>
          <w:tab w:val="left" w:pos="612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Preparing External and Internal Invoices</w:t>
      </w:r>
    </w:p>
    <w:p w:rsidR="00086445" w:rsidRDefault="00086445" w:rsidP="00086445">
      <w:pPr>
        <w:pStyle w:val="ListParagraph"/>
        <w:numPr>
          <w:ilvl w:val="1"/>
          <w:numId w:val="15"/>
        </w:numPr>
        <w:tabs>
          <w:tab w:val="left" w:pos="360"/>
          <w:tab w:val="left" w:pos="720"/>
          <w:tab w:val="left" w:pos="1080"/>
          <w:tab w:val="left" w:pos="6120"/>
        </w:tabs>
        <w:jc w:val="both"/>
        <w:rPr>
          <w:rFonts w:ascii="Verdana" w:hAnsi="Verdana" w:cs="Arial"/>
          <w:color w:val="000000"/>
          <w:sz w:val="18"/>
          <w:szCs w:val="18"/>
        </w:rPr>
      </w:pPr>
      <w:r w:rsidRPr="001F7DA6">
        <w:rPr>
          <w:rFonts w:ascii="Verdana" w:hAnsi="Verdana" w:cs="Arial"/>
          <w:color w:val="000000"/>
          <w:sz w:val="18"/>
          <w:szCs w:val="18"/>
        </w:rPr>
        <w:t xml:space="preserve">Preparing monthly Ageing Report, Revenue Report, </w:t>
      </w:r>
      <w:proofErr w:type="spellStart"/>
      <w:r w:rsidRPr="001F7DA6">
        <w:rPr>
          <w:rFonts w:ascii="Verdana" w:hAnsi="Verdana" w:cs="Arial"/>
          <w:color w:val="000000"/>
          <w:sz w:val="18"/>
          <w:szCs w:val="18"/>
        </w:rPr>
        <w:t>etc</w:t>
      </w:r>
      <w:proofErr w:type="spellEnd"/>
    </w:p>
    <w:p w:rsidR="00086445" w:rsidRPr="00524BDA" w:rsidRDefault="00086445" w:rsidP="00086445">
      <w:pPr>
        <w:pStyle w:val="ListParagraph"/>
        <w:numPr>
          <w:ilvl w:val="1"/>
          <w:numId w:val="15"/>
        </w:numPr>
        <w:tabs>
          <w:tab w:val="left" w:pos="360"/>
          <w:tab w:val="left" w:pos="720"/>
          <w:tab w:val="left" w:pos="1080"/>
          <w:tab w:val="left" w:pos="612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Works with Letter of Credit entries(Booking, Amendments, and Payments)</w:t>
      </w:r>
    </w:p>
    <w:p w:rsidR="00086445" w:rsidRPr="001F7DA6" w:rsidRDefault="00086445" w:rsidP="00086445">
      <w:pPr>
        <w:pStyle w:val="ListParagraph"/>
        <w:numPr>
          <w:ilvl w:val="1"/>
          <w:numId w:val="15"/>
        </w:numPr>
        <w:tabs>
          <w:tab w:val="left" w:pos="360"/>
          <w:tab w:val="left" w:pos="720"/>
          <w:tab w:val="left" w:pos="1080"/>
          <w:tab w:val="left" w:pos="6120"/>
        </w:tabs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Preparing Monthly Payroll</w:t>
      </w:r>
    </w:p>
    <w:p w:rsidR="00086445" w:rsidRPr="001F7DA6" w:rsidRDefault="00086445" w:rsidP="00086445">
      <w:pPr>
        <w:pStyle w:val="ListParagraph"/>
        <w:numPr>
          <w:ilvl w:val="1"/>
          <w:numId w:val="15"/>
        </w:numPr>
        <w:tabs>
          <w:tab w:val="left" w:pos="360"/>
          <w:tab w:val="left" w:pos="720"/>
          <w:tab w:val="left" w:pos="1080"/>
          <w:tab w:val="left" w:pos="6120"/>
        </w:tabs>
        <w:jc w:val="both"/>
        <w:rPr>
          <w:rFonts w:ascii="Verdana" w:hAnsi="Verdana" w:cs="Arial"/>
          <w:color w:val="000000"/>
          <w:sz w:val="18"/>
          <w:szCs w:val="18"/>
        </w:rPr>
      </w:pPr>
      <w:r w:rsidRPr="001F7DA6">
        <w:rPr>
          <w:rFonts w:ascii="Verdana" w:hAnsi="Verdana" w:cs="Arial"/>
          <w:color w:val="000000"/>
          <w:sz w:val="18"/>
          <w:szCs w:val="18"/>
        </w:rPr>
        <w:t xml:space="preserve">Preparing Monthly Financial Statements reconciliation reports </w:t>
      </w:r>
    </w:p>
    <w:p w:rsidR="00086445" w:rsidRPr="001F7DA6" w:rsidRDefault="00086445" w:rsidP="00086445">
      <w:pPr>
        <w:pStyle w:val="ListParagraph"/>
        <w:numPr>
          <w:ilvl w:val="1"/>
          <w:numId w:val="15"/>
        </w:numPr>
        <w:tabs>
          <w:tab w:val="left" w:pos="360"/>
          <w:tab w:val="left" w:pos="720"/>
          <w:tab w:val="left" w:pos="1080"/>
          <w:tab w:val="left" w:pos="6120"/>
        </w:tabs>
        <w:jc w:val="both"/>
        <w:rPr>
          <w:rFonts w:ascii="Verdana" w:hAnsi="Verdana" w:cs="Arial"/>
          <w:color w:val="000000"/>
          <w:sz w:val="18"/>
          <w:szCs w:val="18"/>
        </w:rPr>
      </w:pPr>
      <w:r w:rsidRPr="001F7DA6">
        <w:rPr>
          <w:rFonts w:ascii="Verdana" w:hAnsi="Verdana" w:cs="Arial"/>
          <w:color w:val="000000"/>
          <w:sz w:val="18"/>
          <w:szCs w:val="18"/>
        </w:rPr>
        <w:t>Credit management &amp; effective collection of receivables by drafting of reminders &amp; timely follow up with customers for payments</w:t>
      </w:r>
    </w:p>
    <w:p w:rsidR="00086445" w:rsidRPr="001F7DA6" w:rsidRDefault="00086445" w:rsidP="00086445">
      <w:pPr>
        <w:pStyle w:val="ListParagraph"/>
        <w:widowControl w:val="0"/>
        <w:numPr>
          <w:ilvl w:val="1"/>
          <w:numId w:val="15"/>
        </w:numPr>
        <w:tabs>
          <w:tab w:val="left" w:pos="360"/>
          <w:tab w:val="left" w:pos="720"/>
          <w:tab w:val="left" w:pos="1080"/>
          <w:tab w:val="left" w:pos="6120"/>
        </w:tabs>
        <w:overflowPunct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  <w:r w:rsidRPr="001F7DA6">
        <w:rPr>
          <w:rFonts w:ascii="Verdana" w:hAnsi="Verdana" w:cs="Arial"/>
          <w:color w:val="000000"/>
          <w:sz w:val="18"/>
          <w:szCs w:val="18"/>
        </w:rPr>
        <w:t>Monthly analysis of fixed assets and Posting of Depreciation entries</w:t>
      </w:r>
    </w:p>
    <w:p w:rsidR="00086445" w:rsidRDefault="00086445" w:rsidP="00086445">
      <w:pPr>
        <w:pStyle w:val="ListParagraph"/>
        <w:widowControl w:val="0"/>
        <w:numPr>
          <w:ilvl w:val="1"/>
          <w:numId w:val="15"/>
        </w:numPr>
        <w:tabs>
          <w:tab w:val="left" w:pos="360"/>
          <w:tab w:val="left" w:pos="720"/>
          <w:tab w:val="left" w:pos="1080"/>
          <w:tab w:val="left" w:pos="6120"/>
        </w:tabs>
        <w:overflowPunct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  <w:r w:rsidRPr="001F7DA6">
        <w:rPr>
          <w:rFonts w:ascii="Verdana" w:hAnsi="Verdana" w:cs="Arial"/>
          <w:color w:val="000000"/>
          <w:sz w:val="18"/>
          <w:szCs w:val="18"/>
        </w:rPr>
        <w:t>Posting of Credit notes &amp; Debit notes</w:t>
      </w:r>
    </w:p>
    <w:p w:rsidR="00086445" w:rsidRPr="001828E1" w:rsidRDefault="00086445" w:rsidP="00086445">
      <w:pPr>
        <w:numPr>
          <w:ilvl w:val="1"/>
          <w:numId w:val="15"/>
        </w:numPr>
        <w:rPr>
          <w:rFonts w:ascii="Tahoma" w:hAnsi="Tahoma" w:cs="Tahoma"/>
        </w:rPr>
      </w:pPr>
      <w:r w:rsidRPr="00A5157B">
        <w:rPr>
          <w:rFonts w:ascii="Verdana" w:hAnsi="Verdana" w:cs="Arial"/>
          <w:color w:val="000000"/>
          <w:sz w:val="18"/>
          <w:szCs w:val="18"/>
        </w:rPr>
        <w:t xml:space="preserve">Preparing </w:t>
      </w:r>
      <w:proofErr w:type="spellStart"/>
      <w:r w:rsidRPr="00A5157B">
        <w:rPr>
          <w:rFonts w:ascii="Verdana" w:hAnsi="Verdana" w:cs="Arial"/>
          <w:color w:val="000000"/>
          <w:sz w:val="18"/>
          <w:szCs w:val="18"/>
        </w:rPr>
        <w:t>Pettycash</w:t>
      </w:r>
      <w:proofErr w:type="spellEnd"/>
      <w:r w:rsidRPr="00A5157B">
        <w:rPr>
          <w:rFonts w:ascii="Verdana" w:hAnsi="Verdana" w:cs="Arial"/>
          <w:color w:val="000000"/>
          <w:sz w:val="18"/>
          <w:szCs w:val="18"/>
        </w:rPr>
        <w:t xml:space="preserve"> Reimbursement Statement, checking the vouchers</w:t>
      </w:r>
    </w:p>
    <w:p w:rsidR="00086445" w:rsidRPr="001F7DA6" w:rsidRDefault="00086445" w:rsidP="00086445">
      <w:pPr>
        <w:pStyle w:val="ListParagraph"/>
        <w:widowControl w:val="0"/>
        <w:numPr>
          <w:ilvl w:val="1"/>
          <w:numId w:val="15"/>
        </w:numPr>
        <w:tabs>
          <w:tab w:val="left" w:pos="360"/>
          <w:tab w:val="left" w:pos="720"/>
          <w:tab w:val="left" w:pos="1080"/>
          <w:tab w:val="left" w:pos="6120"/>
        </w:tabs>
        <w:overflowPunct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  <w:r w:rsidRPr="001F7DA6">
        <w:rPr>
          <w:rFonts w:ascii="Verdana" w:hAnsi="Verdana" w:cs="Arial"/>
          <w:color w:val="000000"/>
          <w:sz w:val="18"/>
          <w:szCs w:val="18"/>
        </w:rPr>
        <w:t>Preparation and allocation of Receipts</w:t>
      </w:r>
    </w:p>
    <w:p w:rsidR="00086445" w:rsidRPr="001F7DA6" w:rsidRDefault="00086445" w:rsidP="00086445">
      <w:pPr>
        <w:pStyle w:val="ListParagraph"/>
        <w:numPr>
          <w:ilvl w:val="1"/>
          <w:numId w:val="15"/>
        </w:numPr>
        <w:tabs>
          <w:tab w:val="left" w:pos="360"/>
          <w:tab w:val="left" w:pos="720"/>
          <w:tab w:val="left" w:pos="1080"/>
          <w:tab w:val="left" w:pos="6120"/>
        </w:tabs>
        <w:jc w:val="both"/>
        <w:rPr>
          <w:rFonts w:ascii="Verdana" w:hAnsi="Verdana" w:cs="Arial"/>
          <w:color w:val="000000"/>
          <w:sz w:val="18"/>
          <w:szCs w:val="18"/>
        </w:rPr>
      </w:pPr>
      <w:r w:rsidRPr="001F7DA6">
        <w:rPr>
          <w:rFonts w:ascii="Verdana" w:hAnsi="Verdana" w:cs="Arial"/>
          <w:color w:val="000000"/>
          <w:sz w:val="18"/>
          <w:szCs w:val="18"/>
        </w:rPr>
        <w:t xml:space="preserve">Verification &amp; processing of supplier invoices &amp; dynamic for timely settlement of </w:t>
      </w:r>
    </w:p>
    <w:p w:rsidR="00086445" w:rsidRPr="001F7DA6" w:rsidRDefault="00086445" w:rsidP="00086445">
      <w:pPr>
        <w:tabs>
          <w:tab w:val="left" w:pos="360"/>
          <w:tab w:val="left" w:pos="720"/>
          <w:tab w:val="left" w:pos="1080"/>
          <w:tab w:val="left" w:pos="6120"/>
        </w:tabs>
        <w:ind w:left="1440"/>
        <w:jc w:val="both"/>
        <w:rPr>
          <w:rFonts w:ascii="Verdana" w:hAnsi="Verdana" w:cs="Arial"/>
          <w:color w:val="000000"/>
          <w:sz w:val="18"/>
          <w:szCs w:val="18"/>
        </w:rPr>
      </w:pPr>
      <w:r w:rsidRPr="001F7DA6">
        <w:rPr>
          <w:rFonts w:ascii="Verdana" w:hAnsi="Verdana" w:cs="Arial"/>
          <w:color w:val="000000"/>
          <w:sz w:val="18"/>
          <w:szCs w:val="18"/>
        </w:rPr>
        <w:t>Payments</w:t>
      </w:r>
    </w:p>
    <w:p w:rsidR="00086445" w:rsidRPr="001F7DA6" w:rsidRDefault="00086445" w:rsidP="00086445">
      <w:pPr>
        <w:pStyle w:val="ListParagraph"/>
        <w:numPr>
          <w:ilvl w:val="1"/>
          <w:numId w:val="15"/>
        </w:numPr>
        <w:tabs>
          <w:tab w:val="left" w:pos="360"/>
          <w:tab w:val="left" w:pos="720"/>
          <w:tab w:val="left" w:pos="1080"/>
          <w:tab w:val="left" w:pos="6120"/>
        </w:tabs>
        <w:jc w:val="both"/>
        <w:rPr>
          <w:rFonts w:ascii="Verdana" w:hAnsi="Verdana" w:cs="Arial"/>
          <w:color w:val="000000"/>
          <w:sz w:val="18"/>
          <w:szCs w:val="18"/>
        </w:rPr>
      </w:pPr>
      <w:r w:rsidRPr="001F7DA6">
        <w:rPr>
          <w:rFonts w:ascii="Verdana" w:hAnsi="Verdana" w:cs="Arial"/>
          <w:color w:val="000000"/>
          <w:sz w:val="18"/>
          <w:szCs w:val="18"/>
        </w:rPr>
        <w:t>postin</w:t>
      </w:r>
      <w:r>
        <w:rPr>
          <w:rFonts w:ascii="Verdana" w:hAnsi="Verdana" w:cs="Arial"/>
          <w:color w:val="000000"/>
          <w:sz w:val="18"/>
          <w:szCs w:val="18"/>
        </w:rPr>
        <w:t>g daily journal entries in the accounting</w:t>
      </w:r>
      <w:r w:rsidRPr="001F7DA6">
        <w:rPr>
          <w:rFonts w:ascii="Verdana" w:hAnsi="Verdana" w:cs="Arial"/>
          <w:color w:val="000000"/>
          <w:sz w:val="18"/>
          <w:szCs w:val="18"/>
        </w:rPr>
        <w:t xml:space="preserve"> software   </w:t>
      </w:r>
    </w:p>
    <w:p w:rsidR="00086445" w:rsidRPr="001F7DA6" w:rsidRDefault="00086445" w:rsidP="00086445">
      <w:pPr>
        <w:pStyle w:val="ListParagraph"/>
        <w:numPr>
          <w:ilvl w:val="1"/>
          <w:numId w:val="15"/>
        </w:numPr>
        <w:tabs>
          <w:tab w:val="left" w:pos="360"/>
          <w:tab w:val="left" w:pos="720"/>
          <w:tab w:val="left" w:pos="1080"/>
          <w:tab w:val="left" w:pos="6120"/>
        </w:tabs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Handling large number of PDC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Cheques</w:t>
      </w:r>
      <w:proofErr w:type="spellEnd"/>
    </w:p>
    <w:p w:rsidR="00086445" w:rsidRPr="001F7DA6" w:rsidRDefault="00086445" w:rsidP="00086445">
      <w:pPr>
        <w:pStyle w:val="ListParagraph"/>
        <w:numPr>
          <w:ilvl w:val="1"/>
          <w:numId w:val="15"/>
        </w:numPr>
        <w:tabs>
          <w:tab w:val="left" w:pos="360"/>
          <w:tab w:val="left" w:pos="720"/>
          <w:tab w:val="left" w:pos="1080"/>
          <w:tab w:val="left" w:pos="6120"/>
        </w:tabs>
        <w:jc w:val="both"/>
        <w:rPr>
          <w:rFonts w:ascii="Verdana" w:hAnsi="Verdana" w:cs="Arial"/>
          <w:color w:val="000000"/>
          <w:sz w:val="18"/>
          <w:szCs w:val="18"/>
        </w:rPr>
      </w:pPr>
      <w:r w:rsidRPr="001F7DA6">
        <w:rPr>
          <w:rFonts w:ascii="Verdana" w:hAnsi="Verdana" w:cs="Arial"/>
          <w:color w:val="000000"/>
          <w:sz w:val="18"/>
          <w:szCs w:val="18"/>
        </w:rPr>
        <w:t>Preparation of Bank Reconciliation Statements</w:t>
      </w:r>
    </w:p>
    <w:p w:rsidR="00086445" w:rsidRDefault="00086445" w:rsidP="00086445">
      <w:pPr>
        <w:pStyle w:val="ListParagraph"/>
        <w:numPr>
          <w:ilvl w:val="1"/>
          <w:numId w:val="15"/>
        </w:numPr>
        <w:tabs>
          <w:tab w:val="left" w:pos="360"/>
          <w:tab w:val="left" w:pos="720"/>
          <w:tab w:val="left" w:pos="1080"/>
          <w:tab w:val="left" w:pos="6120"/>
        </w:tabs>
        <w:jc w:val="both"/>
        <w:rPr>
          <w:rFonts w:ascii="Verdana" w:hAnsi="Verdana" w:cs="Arial"/>
          <w:color w:val="000000"/>
          <w:sz w:val="18"/>
          <w:szCs w:val="18"/>
        </w:rPr>
      </w:pPr>
      <w:r w:rsidRPr="001F7DA6">
        <w:rPr>
          <w:rFonts w:ascii="Verdana" w:hAnsi="Verdana" w:cs="Arial"/>
          <w:color w:val="000000"/>
          <w:sz w:val="18"/>
          <w:szCs w:val="18"/>
        </w:rPr>
        <w:t xml:space="preserve">Maintenance &amp; analysis of General Ledger Accounts </w:t>
      </w:r>
    </w:p>
    <w:p w:rsidR="00086445" w:rsidRPr="008D6591" w:rsidRDefault="00086445" w:rsidP="00086445">
      <w:pPr>
        <w:numPr>
          <w:ilvl w:val="1"/>
          <w:numId w:val="15"/>
        </w:numPr>
        <w:rPr>
          <w:rFonts w:ascii="Tahoma" w:hAnsi="Tahoma" w:cs="Tahoma"/>
        </w:rPr>
      </w:pPr>
      <w:proofErr w:type="spellStart"/>
      <w:r w:rsidRPr="008D6591">
        <w:rPr>
          <w:rFonts w:ascii="Verdana" w:hAnsi="Verdana" w:cs="Arial"/>
          <w:color w:val="000000"/>
          <w:sz w:val="18"/>
          <w:szCs w:val="18"/>
        </w:rPr>
        <w:t>Laison</w:t>
      </w:r>
      <w:proofErr w:type="spellEnd"/>
      <w:r w:rsidRPr="008D6591">
        <w:rPr>
          <w:rFonts w:ascii="Verdana" w:hAnsi="Verdana" w:cs="Arial"/>
          <w:color w:val="000000"/>
          <w:sz w:val="18"/>
          <w:szCs w:val="18"/>
        </w:rPr>
        <w:t xml:space="preserve"> with Internal and External Auditors</w:t>
      </w:r>
    </w:p>
    <w:p w:rsidR="00086445" w:rsidRDefault="00086445" w:rsidP="00086445">
      <w:pPr>
        <w:tabs>
          <w:tab w:val="left" w:pos="360"/>
          <w:tab w:val="left" w:pos="720"/>
          <w:tab w:val="left" w:pos="1080"/>
          <w:tab w:val="left" w:pos="6120"/>
        </w:tabs>
        <w:jc w:val="both"/>
        <w:rPr>
          <w:rFonts w:ascii="Verdana" w:hAnsi="Verdana" w:cs="Arial"/>
          <w:color w:val="000000"/>
          <w:sz w:val="18"/>
          <w:szCs w:val="18"/>
        </w:rPr>
      </w:pPr>
    </w:p>
    <w:p w:rsidR="006B7198" w:rsidRDefault="006B7198" w:rsidP="00661B13">
      <w:pPr>
        <w:widowControl w:val="0"/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</w:p>
    <w:p w:rsidR="00661B13" w:rsidRPr="00661B13" w:rsidRDefault="00661B13" w:rsidP="00661B13">
      <w:pPr>
        <w:widowControl w:val="0"/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 w:rsidRPr="00661B13">
        <w:rPr>
          <w:rFonts w:ascii="Verdana" w:hAnsi="Verdana"/>
          <w:b/>
          <w:sz w:val="18"/>
          <w:szCs w:val="18"/>
        </w:rPr>
        <w:t xml:space="preserve">May 2004 to December 2004 – Accountant - </w:t>
      </w:r>
      <w:proofErr w:type="spellStart"/>
      <w:r w:rsidRPr="00661B13">
        <w:rPr>
          <w:rFonts w:ascii="Verdana" w:hAnsi="Verdana"/>
          <w:b/>
          <w:sz w:val="18"/>
          <w:szCs w:val="18"/>
        </w:rPr>
        <w:t>Europcar</w:t>
      </w:r>
      <w:proofErr w:type="spellEnd"/>
    </w:p>
    <w:p w:rsidR="00661B13" w:rsidRDefault="00661B13" w:rsidP="00661B13">
      <w:pPr>
        <w:rPr>
          <w:rFonts w:ascii="Verdana" w:hAnsi="Verdana" w:cs="Arial"/>
          <w:color w:val="000000"/>
          <w:sz w:val="18"/>
          <w:szCs w:val="18"/>
        </w:rPr>
      </w:pPr>
    </w:p>
    <w:p w:rsidR="00661B13" w:rsidRDefault="00661B13" w:rsidP="00661B13">
      <w:pPr>
        <w:ind w:left="720" w:firstLine="720"/>
        <w:jc w:val="both"/>
        <w:rPr>
          <w:rFonts w:ascii="Verdana" w:hAnsi="Verdana" w:cs="Arial"/>
          <w:color w:val="000000"/>
          <w:sz w:val="18"/>
          <w:szCs w:val="18"/>
        </w:rPr>
      </w:pPr>
      <w:r w:rsidRPr="00661B13">
        <w:rPr>
          <w:rFonts w:ascii="Verdana" w:hAnsi="Verdana" w:cs="Arial"/>
          <w:color w:val="000000"/>
          <w:sz w:val="18"/>
          <w:szCs w:val="18"/>
        </w:rPr>
        <w:t>Preparing Accounts payable, Accounts Receivable, General Journal, Maintaining Petty cash Register, Preparation of Final Accounts, Cash Flow Management, Bank reconciliation and supplier account reconciliation</w:t>
      </w:r>
      <w:proofErr w:type="gramStart"/>
      <w:r w:rsidRPr="00661B13">
        <w:rPr>
          <w:rFonts w:ascii="Verdana" w:hAnsi="Verdana" w:cs="Arial"/>
          <w:color w:val="000000"/>
          <w:sz w:val="18"/>
          <w:szCs w:val="18"/>
        </w:rPr>
        <w:t>, ,Preparation</w:t>
      </w:r>
      <w:proofErr w:type="gramEnd"/>
      <w:r w:rsidRPr="00661B13">
        <w:rPr>
          <w:rFonts w:ascii="Verdana" w:hAnsi="Verdana" w:cs="Arial"/>
          <w:color w:val="000000"/>
          <w:sz w:val="18"/>
          <w:szCs w:val="18"/>
        </w:rPr>
        <w:t xml:space="preserve"> of Financial reports, Preparing Monthly Payroll</w:t>
      </w:r>
    </w:p>
    <w:p w:rsidR="00F2075F" w:rsidRDefault="00F2075F" w:rsidP="00F2075F">
      <w:pPr>
        <w:jc w:val="both"/>
        <w:rPr>
          <w:rFonts w:ascii="Verdana" w:hAnsi="Verdana" w:cs="Arial"/>
          <w:color w:val="000000"/>
          <w:sz w:val="18"/>
          <w:szCs w:val="18"/>
        </w:rPr>
      </w:pPr>
    </w:p>
    <w:p w:rsidR="006B7198" w:rsidRDefault="006B7198" w:rsidP="00F2075F">
      <w:pPr>
        <w:tabs>
          <w:tab w:val="left" w:pos="0"/>
        </w:tabs>
        <w:jc w:val="both"/>
        <w:rPr>
          <w:rFonts w:ascii="Verdana" w:hAnsi="Verdana"/>
          <w:b/>
          <w:sz w:val="18"/>
          <w:szCs w:val="18"/>
        </w:rPr>
      </w:pPr>
    </w:p>
    <w:p w:rsidR="00F2075F" w:rsidRPr="00F2075F" w:rsidRDefault="00F2075F" w:rsidP="00F2075F">
      <w:pPr>
        <w:tabs>
          <w:tab w:val="left" w:pos="0"/>
        </w:tabs>
        <w:jc w:val="both"/>
        <w:rPr>
          <w:rFonts w:ascii="Verdana" w:hAnsi="Verdana"/>
          <w:b/>
          <w:sz w:val="18"/>
          <w:szCs w:val="18"/>
        </w:rPr>
      </w:pPr>
      <w:r w:rsidRPr="00F2075F">
        <w:rPr>
          <w:rFonts w:ascii="Verdana" w:hAnsi="Verdana"/>
          <w:b/>
          <w:sz w:val="18"/>
          <w:szCs w:val="18"/>
        </w:rPr>
        <w:t>February 2001 to April 2004 – Accountant – Spectrum Computer Centre</w:t>
      </w:r>
    </w:p>
    <w:p w:rsidR="00FE1F95" w:rsidRDefault="00F2075F" w:rsidP="00F2075F">
      <w:pPr>
        <w:tabs>
          <w:tab w:val="left" w:pos="0"/>
        </w:tabs>
        <w:ind w:left="72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ab/>
      </w:r>
    </w:p>
    <w:p w:rsidR="00F2075F" w:rsidRDefault="00FE1F95" w:rsidP="00F2075F">
      <w:pPr>
        <w:tabs>
          <w:tab w:val="left" w:pos="0"/>
        </w:tabs>
        <w:ind w:left="72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ab/>
      </w:r>
      <w:r w:rsidR="00F2075F" w:rsidRPr="00F2075F">
        <w:rPr>
          <w:rFonts w:ascii="Verdana" w:hAnsi="Verdana" w:cs="Arial"/>
          <w:color w:val="000000"/>
          <w:sz w:val="18"/>
          <w:szCs w:val="18"/>
        </w:rPr>
        <w:t xml:space="preserve">Preparation of Final Accounts, Ledger Accounts, Payroll </w:t>
      </w:r>
      <w:proofErr w:type="spellStart"/>
      <w:r w:rsidR="00F2075F" w:rsidRPr="00F2075F">
        <w:rPr>
          <w:rFonts w:ascii="Verdana" w:hAnsi="Verdana" w:cs="Arial"/>
          <w:color w:val="000000"/>
          <w:sz w:val="18"/>
          <w:szCs w:val="18"/>
        </w:rPr>
        <w:t>Preparation</w:t>
      </w:r>
      <w:proofErr w:type="gramStart"/>
      <w:r w:rsidR="00F2075F" w:rsidRPr="00F2075F">
        <w:rPr>
          <w:rFonts w:ascii="Verdana" w:hAnsi="Verdana" w:cs="Arial"/>
          <w:color w:val="000000"/>
          <w:sz w:val="18"/>
          <w:szCs w:val="18"/>
        </w:rPr>
        <w:t>,Various</w:t>
      </w:r>
      <w:proofErr w:type="spellEnd"/>
      <w:proofErr w:type="gramEnd"/>
      <w:r w:rsidR="00F2075F" w:rsidRPr="00F2075F">
        <w:rPr>
          <w:rFonts w:ascii="Verdana" w:hAnsi="Verdana" w:cs="Arial"/>
          <w:color w:val="000000"/>
          <w:sz w:val="18"/>
          <w:szCs w:val="18"/>
        </w:rPr>
        <w:t xml:space="preserve"> ancillary accounting works, Petty cash Reimbursement, Supervision and </w:t>
      </w:r>
      <w:proofErr w:type="spellStart"/>
      <w:r w:rsidR="00F2075F" w:rsidRPr="00F2075F">
        <w:rPr>
          <w:rFonts w:ascii="Verdana" w:hAnsi="Verdana" w:cs="Arial"/>
          <w:color w:val="000000"/>
          <w:sz w:val="18"/>
          <w:szCs w:val="18"/>
        </w:rPr>
        <w:t>co ordination</w:t>
      </w:r>
      <w:proofErr w:type="spellEnd"/>
      <w:r w:rsidR="00F2075F" w:rsidRPr="00F2075F">
        <w:rPr>
          <w:rFonts w:ascii="Verdana" w:hAnsi="Verdana" w:cs="Arial"/>
          <w:color w:val="000000"/>
          <w:sz w:val="18"/>
          <w:szCs w:val="18"/>
        </w:rPr>
        <w:t xml:space="preserve"> of the work</w:t>
      </w:r>
    </w:p>
    <w:p w:rsidR="00FE1F95" w:rsidRDefault="00FE1F95" w:rsidP="00F2075F">
      <w:pPr>
        <w:tabs>
          <w:tab w:val="left" w:pos="0"/>
        </w:tabs>
        <w:ind w:left="72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6B7198" w:rsidRDefault="006B7198" w:rsidP="004E7747">
      <w:pPr>
        <w:tabs>
          <w:tab w:val="left" w:pos="0"/>
        </w:tabs>
        <w:jc w:val="both"/>
        <w:rPr>
          <w:rFonts w:ascii="Verdana" w:hAnsi="Verdana"/>
          <w:b/>
          <w:sz w:val="18"/>
          <w:szCs w:val="18"/>
        </w:rPr>
      </w:pPr>
    </w:p>
    <w:p w:rsidR="00FE1F95" w:rsidRPr="00003EA6" w:rsidRDefault="004E7747" w:rsidP="004E7747">
      <w:pPr>
        <w:tabs>
          <w:tab w:val="left" w:pos="0"/>
        </w:tabs>
        <w:jc w:val="both"/>
        <w:rPr>
          <w:rFonts w:ascii="Verdana" w:hAnsi="Verdana"/>
          <w:b/>
          <w:sz w:val="18"/>
          <w:szCs w:val="18"/>
        </w:rPr>
      </w:pPr>
      <w:r w:rsidRPr="00003EA6">
        <w:rPr>
          <w:rFonts w:ascii="Verdana" w:hAnsi="Verdana"/>
          <w:b/>
          <w:sz w:val="18"/>
          <w:szCs w:val="18"/>
        </w:rPr>
        <w:t xml:space="preserve">May 1998 to </w:t>
      </w:r>
      <w:r w:rsidR="00003EA6" w:rsidRPr="00003EA6">
        <w:rPr>
          <w:rFonts w:ascii="Verdana" w:hAnsi="Verdana"/>
          <w:b/>
          <w:sz w:val="18"/>
          <w:szCs w:val="18"/>
        </w:rPr>
        <w:t>January 2001 – Accountant – The New Store</w:t>
      </w:r>
    </w:p>
    <w:p w:rsidR="0080612D" w:rsidRDefault="004E7747" w:rsidP="004E7747">
      <w:pPr>
        <w:tabs>
          <w:tab w:val="left" w:pos="0"/>
        </w:tabs>
        <w:ind w:left="72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ab/>
      </w:r>
    </w:p>
    <w:p w:rsidR="00FE1F95" w:rsidRPr="00FE1F95" w:rsidRDefault="0080612D" w:rsidP="004E7747">
      <w:pPr>
        <w:tabs>
          <w:tab w:val="left" w:pos="0"/>
        </w:tabs>
        <w:ind w:left="72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ab/>
      </w:r>
      <w:r w:rsidR="00FE1F95" w:rsidRPr="00FE1F95">
        <w:rPr>
          <w:rFonts w:ascii="Verdana" w:hAnsi="Verdana" w:cs="Arial"/>
          <w:color w:val="000000"/>
          <w:sz w:val="18"/>
          <w:szCs w:val="18"/>
        </w:rPr>
        <w:t xml:space="preserve">Preparing Accounts payables, Accounts Receivables, Journal Entries, Preparation of Final Accounts, Ledger Accounts, Payroll Preparation, Petty cash Reimbursement, </w:t>
      </w:r>
    </w:p>
    <w:p w:rsidR="00FC1FAE" w:rsidRDefault="00AB69AF" w:rsidP="008A4BC0">
      <w:pPr>
        <w:tabs>
          <w:tab w:val="left" w:pos="360"/>
          <w:tab w:val="left" w:pos="720"/>
          <w:tab w:val="left" w:pos="1080"/>
          <w:tab w:val="left" w:pos="612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1F7DA6">
        <w:rPr>
          <w:rFonts w:ascii="Verdana" w:hAnsi="Verdana" w:cs="Arial"/>
          <w:color w:val="000000"/>
          <w:sz w:val="18"/>
          <w:szCs w:val="18"/>
        </w:rPr>
        <w:t xml:space="preserve">          </w:t>
      </w:r>
      <w:r w:rsidR="004C06E9" w:rsidRPr="001F7DA6">
        <w:rPr>
          <w:rFonts w:ascii="Verdana" w:hAnsi="Verdana" w:cs="Arial"/>
          <w:sz w:val="18"/>
          <w:szCs w:val="18"/>
        </w:rPr>
        <w:t xml:space="preserve">                                         </w:t>
      </w:r>
    </w:p>
    <w:p w:rsidR="00D07A04" w:rsidRPr="001F7DA6" w:rsidRDefault="004C06E9" w:rsidP="008A4BC0">
      <w:pPr>
        <w:tabs>
          <w:tab w:val="left" w:pos="360"/>
          <w:tab w:val="left" w:pos="720"/>
          <w:tab w:val="left" w:pos="1080"/>
          <w:tab w:val="left" w:pos="6120"/>
        </w:tabs>
        <w:ind w:left="360"/>
        <w:jc w:val="both"/>
        <w:rPr>
          <w:rFonts w:ascii="Verdana" w:hAnsi="Verdana" w:cs="Arial"/>
          <w:color w:val="000000"/>
          <w:sz w:val="18"/>
          <w:szCs w:val="18"/>
        </w:rPr>
      </w:pPr>
      <w:r w:rsidRPr="001F7DA6">
        <w:rPr>
          <w:rFonts w:ascii="Verdana" w:hAnsi="Verdana" w:cs="Arial"/>
          <w:sz w:val="18"/>
          <w:szCs w:val="18"/>
        </w:rPr>
        <w:t xml:space="preserve">         </w:t>
      </w:r>
    </w:p>
    <w:p w:rsidR="00F313F8" w:rsidRPr="001F7DA6" w:rsidRDefault="00F313F8" w:rsidP="00C94482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7F78FA" w:rsidRPr="001F7DA6" w:rsidRDefault="0007734B" w:rsidP="0007734B">
      <w:pPr>
        <w:pBdr>
          <w:bottom w:val="single" w:sz="18" w:space="1" w:color="auto"/>
        </w:pBdr>
        <w:shd w:val="pct20" w:color="auto" w:fill="auto"/>
        <w:spacing w:after="40"/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1F7DA6">
        <w:rPr>
          <w:rFonts w:ascii="Verdana" w:hAnsi="Verdana"/>
          <w:b/>
          <w:sz w:val="18"/>
          <w:szCs w:val="18"/>
        </w:rPr>
        <w:t>COMPUTER PROFICIENCY</w:t>
      </w:r>
    </w:p>
    <w:p w:rsidR="000E4577" w:rsidRDefault="000E4577" w:rsidP="000E4577">
      <w:pPr>
        <w:pStyle w:val="CommentText"/>
        <w:ind w:left="360"/>
        <w:rPr>
          <w:rFonts w:ascii="Tahoma" w:hAnsi="Tahoma" w:cs="Tahoma"/>
        </w:rPr>
      </w:pPr>
    </w:p>
    <w:p w:rsidR="00E10DAF" w:rsidRPr="008F4678" w:rsidRDefault="00E10DAF" w:rsidP="00E10DAF">
      <w:pPr>
        <w:pStyle w:val="CommentText"/>
        <w:numPr>
          <w:ilvl w:val="0"/>
          <w:numId w:val="20"/>
        </w:numPr>
        <w:tabs>
          <w:tab w:val="clear" w:pos="360"/>
        </w:tabs>
        <w:ind w:left="720"/>
        <w:rPr>
          <w:rFonts w:ascii="Tahoma" w:hAnsi="Tahoma" w:cs="Tahoma"/>
        </w:rPr>
      </w:pPr>
      <w:r>
        <w:rPr>
          <w:rFonts w:ascii="Tahoma" w:hAnsi="Tahoma" w:cs="Tahoma"/>
          <w:b/>
        </w:rPr>
        <w:t>Diploma in Computer Applications</w:t>
      </w:r>
    </w:p>
    <w:p w:rsidR="00E10DAF" w:rsidRDefault="00E10DAF" w:rsidP="00E10DAF">
      <w:pPr>
        <w:pStyle w:val="CommentText"/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proofErr w:type="spellStart"/>
      <w:r>
        <w:rPr>
          <w:rFonts w:ascii="Tahoma" w:hAnsi="Tahoma" w:cs="Tahoma"/>
        </w:rPr>
        <w:t>Ms</w:t>
      </w:r>
      <w:proofErr w:type="spellEnd"/>
      <w:r>
        <w:rPr>
          <w:rFonts w:ascii="Tahoma" w:hAnsi="Tahoma" w:cs="Tahoma"/>
        </w:rPr>
        <w:t xml:space="preserve">-windows, </w:t>
      </w:r>
      <w:proofErr w:type="spellStart"/>
      <w:r>
        <w:rPr>
          <w:rFonts w:ascii="Tahoma" w:hAnsi="Tahoma" w:cs="Tahoma"/>
        </w:rPr>
        <w:t>Ms</w:t>
      </w:r>
      <w:proofErr w:type="spellEnd"/>
      <w:r>
        <w:rPr>
          <w:rFonts w:ascii="Tahoma" w:hAnsi="Tahoma" w:cs="Tahoma"/>
        </w:rPr>
        <w:t xml:space="preserve">-Word, </w:t>
      </w:r>
      <w:proofErr w:type="spellStart"/>
      <w:r>
        <w:rPr>
          <w:rFonts w:ascii="Tahoma" w:hAnsi="Tahoma" w:cs="Tahoma"/>
        </w:rPr>
        <w:t>Ms</w:t>
      </w:r>
      <w:proofErr w:type="spellEnd"/>
      <w:r>
        <w:rPr>
          <w:rFonts w:ascii="Tahoma" w:hAnsi="Tahoma" w:cs="Tahoma"/>
        </w:rPr>
        <w:t xml:space="preserve">-Excel, </w:t>
      </w:r>
      <w:proofErr w:type="spellStart"/>
      <w:r>
        <w:rPr>
          <w:rFonts w:ascii="Tahoma" w:hAnsi="Tahoma" w:cs="Tahoma"/>
        </w:rPr>
        <w:t>Ms-Powerpoint</w:t>
      </w:r>
      <w:proofErr w:type="spellEnd"/>
      <w:r>
        <w:rPr>
          <w:rFonts w:ascii="Tahoma" w:hAnsi="Tahoma" w:cs="Tahoma"/>
        </w:rPr>
        <w:t xml:space="preserve">, &amp; </w:t>
      </w:r>
      <w:proofErr w:type="spellStart"/>
      <w:r>
        <w:rPr>
          <w:rFonts w:ascii="Tahoma" w:hAnsi="Tahoma" w:cs="Tahoma"/>
        </w:rPr>
        <w:t>Ms</w:t>
      </w:r>
      <w:proofErr w:type="spellEnd"/>
      <w:r>
        <w:rPr>
          <w:rFonts w:ascii="Tahoma" w:hAnsi="Tahoma" w:cs="Tahoma"/>
        </w:rPr>
        <w:t>-Access)</w:t>
      </w:r>
    </w:p>
    <w:p w:rsidR="00E10DAF" w:rsidRDefault="00E10DAF" w:rsidP="00E10DAF">
      <w:pPr>
        <w:pStyle w:val="CommentText"/>
        <w:ind w:left="720" w:firstLine="720"/>
        <w:rPr>
          <w:rFonts w:ascii="Tahoma" w:hAnsi="Tahoma" w:cs="Tahoma"/>
          <w:color w:val="333333"/>
        </w:rPr>
      </w:pPr>
    </w:p>
    <w:p w:rsidR="00E10DAF" w:rsidRPr="008F4678" w:rsidRDefault="00E10DAF" w:rsidP="00E10DAF">
      <w:pPr>
        <w:pStyle w:val="CommentText"/>
        <w:numPr>
          <w:ilvl w:val="0"/>
          <w:numId w:val="20"/>
        </w:numPr>
        <w:tabs>
          <w:tab w:val="clear" w:pos="360"/>
        </w:tabs>
        <w:ind w:left="72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Certificate Course in </w:t>
      </w:r>
      <w:proofErr w:type="spellStart"/>
      <w:r>
        <w:rPr>
          <w:rFonts w:ascii="Tahoma" w:hAnsi="Tahoma" w:cs="Tahoma"/>
          <w:b/>
        </w:rPr>
        <w:t>Computerised</w:t>
      </w:r>
      <w:proofErr w:type="spellEnd"/>
      <w:r>
        <w:rPr>
          <w:rFonts w:ascii="Tahoma" w:hAnsi="Tahoma" w:cs="Tahoma"/>
          <w:b/>
        </w:rPr>
        <w:t xml:space="preserve"> Accounting Systems</w:t>
      </w:r>
    </w:p>
    <w:p w:rsidR="00E10DAF" w:rsidRDefault="00E10DAF" w:rsidP="004F4114">
      <w:pPr>
        <w:pStyle w:val="CommentText"/>
        <w:ind w:left="720" w:firstLine="720"/>
        <w:rPr>
          <w:rFonts w:ascii="Tahoma" w:hAnsi="Tahoma" w:cs="Tahoma"/>
        </w:rPr>
      </w:pPr>
      <w:r w:rsidRPr="002E7F02">
        <w:rPr>
          <w:rFonts w:ascii="Tahoma" w:hAnsi="Tahoma" w:cs="Tahoma"/>
        </w:rPr>
        <w:t>(</w:t>
      </w:r>
      <w:r>
        <w:rPr>
          <w:rFonts w:ascii="Tahoma" w:hAnsi="Tahoma" w:cs="Tahoma"/>
        </w:rPr>
        <w:t xml:space="preserve">Tally 7.2 &amp; 9.0, Peachtree, EX-Next Generation, </w:t>
      </w:r>
      <w:proofErr w:type="spellStart"/>
      <w:r>
        <w:rPr>
          <w:rFonts w:ascii="Tahoma" w:hAnsi="Tahoma" w:cs="Tahoma"/>
        </w:rPr>
        <w:t>Quickbooks</w:t>
      </w:r>
      <w:proofErr w:type="spellEnd"/>
      <w:r w:rsidR="00372DC9">
        <w:rPr>
          <w:rFonts w:ascii="Tahoma" w:hAnsi="Tahoma" w:cs="Tahoma"/>
        </w:rPr>
        <w:t xml:space="preserve"> &amp;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Daceasy</w:t>
      </w:r>
      <w:proofErr w:type="spellEnd"/>
      <w:r>
        <w:rPr>
          <w:rFonts w:ascii="Tahoma" w:hAnsi="Tahoma" w:cs="Tahoma"/>
        </w:rPr>
        <w:t>-</w:t>
      </w:r>
      <w:proofErr w:type="gramStart"/>
      <w:r>
        <w:rPr>
          <w:rFonts w:ascii="Tahoma" w:hAnsi="Tahoma" w:cs="Tahoma"/>
        </w:rPr>
        <w:t>Sage )</w:t>
      </w:r>
      <w:proofErr w:type="gramEnd"/>
    </w:p>
    <w:p w:rsidR="00E10DAF" w:rsidRDefault="00E10DAF" w:rsidP="00E10DAF">
      <w:pPr>
        <w:pStyle w:val="CommentText"/>
        <w:ind w:left="360"/>
        <w:rPr>
          <w:rFonts w:ascii="Tahoma" w:hAnsi="Tahoma" w:cs="Tahoma"/>
          <w:color w:val="333333"/>
        </w:rPr>
      </w:pPr>
      <w:r>
        <w:rPr>
          <w:rFonts w:ascii="Tahoma" w:hAnsi="Tahoma" w:cs="Tahoma"/>
        </w:rPr>
        <w:t xml:space="preserve">      </w:t>
      </w:r>
    </w:p>
    <w:p w:rsidR="00E10DAF" w:rsidRPr="004F4114" w:rsidRDefault="00E10DAF" w:rsidP="004F4114">
      <w:pPr>
        <w:pStyle w:val="CommentText"/>
        <w:numPr>
          <w:ilvl w:val="0"/>
          <w:numId w:val="20"/>
        </w:numPr>
        <w:tabs>
          <w:tab w:val="clear" w:pos="360"/>
        </w:tabs>
        <w:ind w:left="720"/>
        <w:rPr>
          <w:rFonts w:ascii="Tahoma" w:hAnsi="Tahoma" w:cs="Tahoma"/>
          <w:b/>
        </w:rPr>
      </w:pPr>
      <w:r w:rsidRPr="004F4114">
        <w:rPr>
          <w:rFonts w:ascii="Tahoma" w:hAnsi="Tahoma" w:cs="Tahoma"/>
          <w:b/>
        </w:rPr>
        <w:t xml:space="preserve">Oracle based Accounting Software  </w:t>
      </w:r>
    </w:p>
    <w:p w:rsidR="00E10DAF" w:rsidRPr="004F4114" w:rsidRDefault="00E10DAF" w:rsidP="004F4114">
      <w:pPr>
        <w:pStyle w:val="CommentText"/>
        <w:ind w:left="720" w:firstLine="720"/>
        <w:rPr>
          <w:rFonts w:ascii="Tahoma" w:hAnsi="Tahoma" w:cs="Tahoma"/>
        </w:rPr>
      </w:pPr>
      <w:r w:rsidRPr="004F4114">
        <w:rPr>
          <w:rFonts w:ascii="Tahoma" w:hAnsi="Tahoma" w:cs="Tahoma"/>
        </w:rPr>
        <w:t xml:space="preserve"> JD-Edward (Accounts Payable, Accounts Receivable, General</w:t>
      </w:r>
      <w:r w:rsidR="004F4114">
        <w:rPr>
          <w:rFonts w:ascii="Tahoma" w:hAnsi="Tahoma" w:cs="Tahoma"/>
        </w:rPr>
        <w:t xml:space="preserve"> </w:t>
      </w:r>
      <w:r w:rsidR="004F4114" w:rsidRPr="004F4114">
        <w:rPr>
          <w:rFonts w:ascii="Tahoma" w:hAnsi="Tahoma" w:cs="Tahoma"/>
        </w:rPr>
        <w:t>Journal and Fixed Asset Modules)</w:t>
      </w:r>
      <w:r w:rsidRPr="004F4114">
        <w:rPr>
          <w:rFonts w:ascii="Tahoma" w:hAnsi="Tahoma" w:cs="Tahoma"/>
        </w:rPr>
        <w:t xml:space="preserve">                                                               </w:t>
      </w:r>
    </w:p>
    <w:p w:rsidR="00E10DAF" w:rsidRDefault="00E10DAF" w:rsidP="00E10DAF">
      <w:pPr>
        <w:pStyle w:val="CommentText"/>
        <w:ind w:left="360"/>
        <w:rPr>
          <w:rFonts w:ascii="Tahoma" w:hAnsi="Tahoma" w:cs="Tahoma"/>
          <w:color w:val="333333"/>
        </w:rPr>
      </w:pPr>
    </w:p>
    <w:p w:rsidR="004F4114" w:rsidRPr="004F4114" w:rsidRDefault="00E10DAF" w:rsidP="004F4114">
      <w:pPr>
        <w:pStyle w:val="CommentText"/>
        <w:numPr>
          <w:ilvl w:val="0"/>
          <w:numId w:val="20"/>
        </w:numPr>
        <w:tabs>
          <w:tab w:val="clear" w:pos="360"/>
        </w:tabs>
        <w:ind w:left="720"/>
        <w:rPr>
          <w:rFonts w:ascii="Tahoma" w:hAnsi="Tahoma" w:cs="Tahoma"/>
          <w:b/>
        </w:rPr>
      </w:pPr>
      <w:r w:rsidRPr="004F4114">
        <w:rPr>
          <w:rFonts w:ascii="Tahoma" w:hAnsi="Tahoma" w:cs="Tahoma"/>
          <w:b/>
        </w:rPr>
        <w:t xml:space="preserve">MS Office Application: </w:t>
      </w:r>
    </w:p>
    <w:p w:rsidR="00E10DAF" w:rsidRPr="004F4114" w:rsidRDefault="00E10DAF" w:rsidP="004F4114">
      <w:pPr>
        <w:pStyle w:val="CommentText"/>
        <w:ind w:left="720" w:firstLine="720"/>
        <w:rPr>
          <w:rFonts w:ascii="Tahoma" w:hAnsi="Tahoma" w:cs="Tahoma"/>
        </w:rPr>
      </w:pPr>
      <w:proofErr w:type="spellStart"/>
      <w:r w:rsidRPr="004F4114">
        <w:rPr>
          <w:rFonts w:ascii="Tahoma" w:hAnsi="Tahoma" w:cs="Tahoma"/>
        </w:rPr>
        <w:t>Ms</w:t>
      </w:r>
      <w:proofErr w:type="spellEnd"/>
      <w:r w:rsidRPr="004F4114">
        <w:rPr>
          <w:rFonts w:ascii="Tahoma" w:hAnsi="Tahoma" w:cs="Tahoma"/>
        </w:rPr>
        <w:t xml:space="preserve"> Windows (Expert)</w:t>
      </w:r>
    </w:p>
    <w:p w:rsidR="00E10DAF" w:rsidRPr="004F4114" w:rsidRDefault="00E10DAF" w:rsidP="004F4114">
      <w:pPr>
        <w:pStyle w:val="CommentText"/>
        <w:ind w:left="720" w:firstLine="720"/>
        <w:rPr>
          <w:rFonts w:ascii="Tahoma" w:hAnsi="Tahoma" w:cs="Tahoma"/>
        </w:rPr>
      </w:pPr>
      <w:r w:rsidRPr="004F4114">
        <w:rPr>
          <w:rFonts w:ascii="Tahoma" w:hAnsi="Tahoma" w:cs="Tahoma"/>
        </w:rPr>
        <w:lastRenderedPageBreak/>
        <w:t>MS Excel – (Expert)</w:t>
      </w:r>
    </w:p>
    <w:p w:rsidR="00E10DAF" w:rsidRPr="004F4114" w:rsidRDefault="00E10DAF" w:rsidP="004F4114">
      <w:pPr>
        <w:pStyle w:val="CommentText"/>
        <w:ind w:left="720" w:firstLine="720"/>
        <w:rPr>
          <w:rFonts w:ascii="Tahoma" w:hAnsi="Tahoma" w:cs="Tahoma"/>
        </w:rPr>
      </w:pPr>
      <w:proofErr w:type="gramStart"/>
      <w:r w:rsidRPr="004F4114">
        <w:rPr>
          <w:rFonts w:ascii="Tahoma" w:hAnsi="Tahoma" w:cs="Tahoma"/>
        </w:rPr>
        <w:t>Functions(</w:t>
      </w:r>
      <w:proofErr w:type="gramEnd"/>
      <w:r w:rsidRPr="004F4114">
        <w:rPr>
          <w:rFonts w:ascii="Tahoma" w:hAnsi="Tahoma" w:cs="Tahoma"/>
        </w:rPr>
        <w:t xml:space="preserve">Financial, Logical, V-lookup), </w:t>
      </w:r>
    </w:p>
    <w:p w:rsidR="00E10DAF" w:rsidRPr="004F4114" w:rsidRDefault="00E10DAF" w:rsidP="004F4114">
      <w:pPr>
        <w:pStyle w:val="CommentText"/>
        <w:ind w:left="720" w:firstLine="720"/>
        <w:rPr>
          <w:rFonts w:ascii="Tahoma" w:hAnsi="Tahoma" w:cs="Tahoma"/>
        </w:rPr>
      </w:pPr>
      <w:r w:rsidRPr="004F4114">
        <w:rPr>
          <w:rFonts w:ascii="Tahoma" w:hAnsi="Tahoma" w:cs="Tahoma"/>
        </w:rPr>
        <w:t xml:space="preserve">Formatting (Table, Conditional, Date and time, Data Validation, Pivot Table, Goal </w:t>
      </w:r>
      <w:proofErr w:type="spellStart"/>
      <w:r w:rsidRPr="004F4114">
        <w:rPr>
          <w:rFonts w:ascii="Tahoma" w:hAnsi="Tahoma" w:cs="Tahoma"/>
        </w:rPr>
        <w:t>Seak</w:t>
      </w:r>
      <w:proofErr w:type="spellEnd"/>
      <w:r w:rsidRPr="004F4114">
        <w:rPr>
          <w:rFonts w:ascii="Tahoma" w:hAnsi="Tahoma" w:cs="Tahoma"/>
        </w:rPr>
        <w:t>, Sorting, Consolidation, Group, Subtotal</w:t>
      </w:r>
      <w:r w:rsidR="004635F2">
        <w:rPr>
          <w:rFonts w:ascii="Tahoma" w:hAnsi="Tahoma" w:cs="Tahoma"/>
        </w:rPr>
        <w:t>)</w:t>
      </w:r>
      <w:r w:rsidRPr="004F4114">
        <w:rPr>
          <w:rFonts w:ascii="Tahoma" w:hAnsi="Tahoma" w:cs="Tahoma"/>
        </w:rPr>
        <w:t xml:space="preserve"> </w:t>
      </w:r>
    </w:p>
    <w:p w:rsidR="00E10DAF" w:rsidRPr="004F4114" w:rsidRDefault="00E10DAF" w:rsidP="004F4114">
      <w:pPr>
        <w:pStyle w:val="CommentText"/>
        <w:ind w:left="720" w:firstLine="720"/>
        <w:rPr>
          <w:rFonts w:ascii="Tahoma" w:hAnsi="Tahoma" w:cs="Tahoma"/>
        </w:rPr>
      </w:pPr>
      <w:proofErr w:type="spellStart"/>
      <w:r w:rsidRPr="004F4114">
        <w:rPr>
          <w:rFonts w:ascii="Tahoma" w:hAnsi="Tahoma" w:cs="Tahoma"/>
        </w:rPr>
        <w:t>Ms</w:t>
      </w:r>
      <w:proofErr w:type="spellEnd"/>
      <w:r w:rsidRPr="004F4114">
        <w:rPr>
          <w:rFonts w:ascii="Tahoma" w:hAnsi="Tahoma" w:cs="Tahoma"/>
        </w:rPr>
        <w:t xml:space="preserve"> Word – (Expert)</w:t>
      </w:r>
    </w:p>
    <w:p w:rsidR="00E10DAF" w:rsidRPr="004F4114" w:rsidRDefault="00E10DAF" w:rsidP="004F4114">
      <w:pPr>
        <w:pStyle w:val="CommentText"/>
        <w:ind w:left="720" w:firstLine="720"/>
        <w:rPr>
          <w:rFonts w:ascii="Tahoma" w:hAnsi="Tahoma" w:cs="Tahoma"/>
        </w:rPr>
      </w:pPr>
      <w:proofErr w:type="spellStart"/>
      <w:r w:rsidRPr="004F4114">
        <w:rPr>
          <w:rFonts w:ascii="Tahoma" w:hAnsi="Tahoma" w:cs="Tahoma"/>
        </w:rPr>
        <w:t>Ms</w:t>
      </w:r>
      <w:proofErr w:type="spellEnd"/>
      <w:r w:rsidRPr="004F4114">
        <w:rPr>
          <w:rFonts w:ascii="Tahoma" w:hAnsi="Tahoma" w:cs="Tahoma"/>
        </w:rPr>
        <w:t xml:space="preserve"> </w:t>
      </w:r>
      <w:proofErr w:type="spellStart"/>
      <w:r w:rsidRPr="004F4114">
        <w:rPr>
          <w:rFonts w:ascii="Tahoma" w:hAnsi="Tahoma" w:cs="Tahoma"/>
        </w:rPr>
        <w:t>Powepoint</w:t>
      </w:r>
      <w:proofErr w:type="spellEnd"/>
      <w:r w:rsidRPr="004F4114">
        <w:rPr>
          <w:rFonts w:ascii="Tahoma" w:hAnsi="Tahoma" w:cs="Tahoma"/>
        </w:rPr>
        <w:t xml:space="preserve"> (Expert)</w:t>
      </w:r>
    </w:p>
    <w:p w:rsidR="00E10DAF" w:rsidRPr="004F4114" w:rsidRDefault="00E10DAF" w:rsidP="004F4114">
      <w:pPr>
        <w:pStyle w:val="CommentText"/>
        <w:ind w:left="720" w:firstLine="720"/>
        <w:rPr>
          <w:rFonts w:ascii="Tahoma" w:hAnsi="Tahoma" w:cs="Tahoma"/>
        </w:rPr>
      </w:pPr>
      <w:proofErr w:type="spellStart"/>
      <w:r w:rsidRPr="004F4114">
        <w:rPr>
          <w:rFonts w:ascii="Tahoma" w:hAnsi="Tahoma" w:cs="Tahoma"/>
        </w:rPr>
        <w:t>Ms</w:t>
      </w:r>
      <w:proofErr w:type="spellEnd"/>
      <w:r w:rsidRPr="004F4114">
        <w:rPr>
          <w:rFonts w:ascii="Tahoma" w:hAnsi="Tahoma" w:cs="Tahoma"/>
        </w:rPr>
        <w:t xml:space="preserve"> Access (Database)</w:t>
      </w:r>
    </w:p>
    <w:p w:rsidR="00E10DAF" w:rsidRDefault="00E10DAF" w:rsidP="00E10DAF">
      <w:pPr>
        <w:ind w:left="4590"/>
        <w:rPr>
          <w:rFonts w:ascii="Tahoma" w:hAnsi="Tahoma" w:cs="Tahoma"/>
          <w:bCs/>
        </w:rPr>
      </w:pPr>
    </w:p>
    <w:p w:rsidR="00E10DAF" w:rsidRPr="004F4114" w:rsidRDefault="00E10DAF" w:rsidP="004F4114">
      <w:pPr>
        <w:pStyle w:val="CommentText"/>
        <w:numPr>
          <w:ilvl w:val="0"/>
          <w:numId w:val="20"/>
        </w:numPr>
        <w:tabs>
          <w:tab w:val="clear" w:pos="360"/>
        </w:tabs>
        <w:ind w:left="720"/>
        <w:rPr>
          <w:rFonts w:ascii="Tahoma" w:hAnsi="Tahoma" w:cs="Tahoma"/>
          <w:b/>
        </w:rPr>
      </w:pPr>
      <w:r w:rsidRPr="004F4114">
        <w:rPr>
          <w:rFonts w:ascii="Tahoma" w:hAnsi="Tahoma" w:cs="Tahoma"/>
          <w:b/>
        </w:rPr>
        <w:t xml:space="preserve">Experienced Accounting Packages  </w:t>
      </w:r>
    </w:p>
    <w:p w:rsidR="00E10DAF" w:rsidRPr="004F4114" w:rsidRDefault="00E10DAF" w:rsidP="004F4114">
      <w:pPr>
        <w:pStyle w:val="CommentText"/>
        <w:ind w:left="720" w:firstLine="720"/>
        <w:rPr>
          <w:rFonts w:ascii="Tahoma" w:hAnsi="Tahoma" w:cs="Tahoma"/>
        </w:rPr>
      </w:pPr>
      <w:r w:rsidRPr="004F4114">
        <w:rPr>
          <w:rFonts w:ascii="Tahoma" w:hAnsi="Tahoma" w:cs="Tahoma"/>
        </w:rPr>
        <w:t xml:space="preserve">JD Edward, Tally, Peachtree, Quick Books, </w:t>
      </w:r>
      <w:proofErr w:type="spellStart"/>
      <w:r w:rsidRPr="004F4114">
        <w:rPr>
          <w:rFonts w:ascii="Tahoma" w:hAnsi="Tahoma" w:cs="Tahoma"/>
        </w:rPr>
        <w:t>Dac</w:t>
      </w:r>
      <w:proofErr w:type="spellEnd"/>
      <w:r w:rsidRPr="004F4114">
        <w:rPr>
          <w:rFonts w:ascii="Tahoma" w:hAnsi="Tahoma" w:cs="Tahoma"/>
        </w:rPr>
        <w:t xml:space="preserve"> Easy Sage </w:t>
      </w:r>
      <w:proofErr w:type="gramStart"/>
      <w:r w:rsidRPr="004F4114">
        <w:rPr>
          <w:rFonts w:ascii="Tahoma" w:hAnsi="Tahoma" w:cs="Tahoma"/>
        </w:rPr>
        <w:t>&amp;  Ex</w:t>
      </w:r>
      <w:proofErr w:type="gramEnd"/>
      <w:r w:rsidRPr="004F4114">
        <w:rPr>
          <w:rFonts w:ascii="Tahoma" w:hAnsi="Tahoma" w:cs="Tahoma"/>
        </w:rPr>
        <w:t xml:space="preserve"> - Next Generation      </w:t>
      </w:r>
    </w:p>
    <w:p w:rsidR="0007734B" w:rsidRDefault="0007734B" w:rsidP="0007734B">
      <w:pPr>
        <w:tabs>
          <w:tab w:val="left" w:pos="3780"/>
        </w:tabs>
        <w:spacing w:after="40"/>
        <w:jc w:val="center"/>
        <w:rPr>
          <w:rFonts w:ascii="Verdana" w:hAnsi="Verdana"/>
          <w:sz w:val="18"/>
          <w:szCs w:val="18"/>
        </w:rPr>
      </w:pPr>
    </w:p>
    <w:p w:rsidR="00FC1FAE" w:rsidRPr="001F7DA6" w:rsidRDefault="00FC1FAE" w:rsidP="0007734B">
      <w:pPr>
        <w:tabs>
          <w:tab w:val="left" w:pos="3780"/>
        </w:tabs>
        <w:spacing w:after="40"/>
        <w:jc w:val="center"/>
        <w:rPr>
          <w:rFonts w:ascii="Verdana" w:hAnsi="Verdana"/>
          <w:sz w:val="18"/>
          <w:szCs w:val="18"/>
        </w:rPr>
      </w:pPr>
    </w:p>
    <w:p w:rsidR="004F4114" w:rsidRPr="001F7DA6" w:rsidRDefault="004F4114" w:rsidP="004F4114">
      <w:pPr>
        <w:pBdr>
          <w:bottom w:val="single" w:sz="18" w:space="1" w:color="auto"/>
        </w:pBdr>
        <w:shd w:val="pct20" w:color="auto" w:fill="auto"/>
        <w:spacing w:after="40"/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1F7DA6">
        <w:rPr>
          <w:rFonts w:ascii="Verdana" w:hAnsi="Verdana" w:cs="Arial"/>
          <w:b/>
          <w:color w:val="000000"/>
          <w:sz w:val="18"/>
          <w:szCs w:val="18"/>
        </w:rPr>
        <w:t>Academic Credentials</w:t>
      </w:r>
    </w:p>
    <w:p w:rsidR="004F4114" w:rsidRPr="001F7DA6" w:rsidRDefault="004F4114" w:rsidP="004F4114">
      <w:pPr>
        <w:spacing w:after="40"/>
        <w:jc w:val="both"/>
        <w:rPr>
          <w:rFonts w:ascii="Verdana" w:hAnsi="Verdana"/>
          <w:sz w:val="18"/>
          <w:szCs w:val="18"/>
        </w:rPr>
      </w:pPr>
    </w:p>
    <w:p w:rsidR="004F4114" w:rsidRPr="001F7DA6" w:rsidRDefault="004F4114" w:rsidP="004F4114">
      <w:pPr>
        <w:spacing w:after="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        B. Com (Finance) – University of </w:t>
      </w:r>
      <w:proofErr w:type="spellStart"/>
      <w:r>
        <w:rPr>
          <w:rFonts w:ascii="Verdana" w:hAnsi="Verdana"/>
          <w:sz w:val="18"/>
          <w:szCs w:val="18"/>
        </w:rPr>
        <w:t>Kozhikkode</w:t>
      </w:r>
      <w:proofErr w:type="spellEnd"/>
      <w:r>
        <w:rPr>
          <w:rFonts w:ascii="Verdana" w:hAnsi="Verdana"/>
          <w:sz w:val="18"/>
          <w:szCs w:val="18"/>
        </w:rPr>
        <w:t>, Kerala, India</w:t>
      </w:r>
    </w:p>
    <w:p w:rsidR="004F4114" w:rsidRDefault="004F4114" w:rsidP="004F4114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</w:p>
    <w:p w:rsidR="00FC1FAE" w:rsidRPr="001F7DA6" w:rsidRDefault="00FC1FAE" w:rsidP="004F4114">
      <w:pPr>
        <w:jc w:val="both"/>
        <w:rPr>
          <w:rFonts w:ascii="Verdana" w:hAnsi="Verdana"/>
          <w:sz w:val="18"/>
          <w:szCs w:val="18"/>
        </w:rPr>
      </w:pPr>
    </w:p>
    <w:p w:rsidR="004F4114" w:rsidRPr="001F7DA6" w:rsidRDefault="004F4114" w:rsidP="004F4114">
      <w:pPr>
        <w:pBdr>
          <w:bottom w:val="single" w:sz="18" w:space="0" w:color="auto"/>
        </w:pBdr>
        <w:shd w:val="pct20" w:color="auto" w:fill="auto"/>
        <w:jc w:val="center"/>
        <w:rPr>
          <w:rFonts w:ascii="Verdana" w:hAnsi="Verdana"/>
          <w:b/>
          <w:sz w:val="18"/>
          <w:szCs w:val="18"/>
        </w:rPr>
      </w:pPr>
      <w:r w:rsidRPr="001F7DA6">
        <w:rPr>
          <w:rFonts w:ascii="Verdana" w:hAnsi="Verdana"/>
          <w:b/>
          <w:sz w:val="18"/>
          <w:szCs w:val="18"/>
        </w:rPr>
        <w:t xml:space="preserve">Key Deliverables </w:t>
      </w:r>
    </w:p>
    <w:p w:rsidR="004F4114" w:rsidRPr="001F7DA6" w:rsidRDefault="004F4114" w:rsidP="004F4114">
      <w:pPr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1F7DA6">
        <w:rPr>
          <w:rFonts w:ascii="Verdana" w:hAnsi="Verdana" w:cs="Arial"/>
          <w:b/>
          <w:i/>
          <w:color w:val="000000"/>
          <w:sz w:val="18"/>
          <w:szCs w:val="18"/>
        </w:rPr>
        <w:tab/>
      </w:r>
      <w:r w:rsidRPr="001F7DA6">
        <w:rPr>
          <w:rFonts w:ascii="Verdana" w:hAnsi="Verdana" w:cs="Arial"/>
          <w:b/>
          <w:i/>
          <w:color w:val="000000"/>
          <w:sz w:val="18"/>
          <w:szCs w:val="18"/>
        </w:rPr>
        <w:tab/>
      </w:r>
      <w:r w:rsidRPr="001F7DA6">
        <w:rPr>
          <w:rFonts w:ascii="Verdana" w:hAnsi="Verdana" w:cs="Arial"/>
          <w:b/>
          <w:color w:val="000000"/>
          <w:sz w:val="18"/>
          <w:szCs w:val="18"/>
        </w:rPr>
        <w:tab/>
      </w:r>
      <w:r w:rsidRPr="001F7DA6">
        <w:rPr>
          <w:rFonts w:ascii="Verdana" w:hAnsi="Verdana" w:cs="Arial"/>
          <w:b/>
          <w:color w:val="000000"/>
          <w:sz w:val="18"/>
          <w:szCs w:val="18"/>
        </w:rPr>
        <w:tab/>
      </w:r>
    </w:p>
    <w:p w:rsidR="004F4114" w:rsidRPr="001F7DA6" w:rsidRDefault="004F4114" w:rsidP="004F4114">
      <w:pPr>
        <w:numPr>
          <w:ilvl w:val="0"/>
          <w:numId w:val="18"/>
        </w:numPr>
        <w:autoSpaceDE w:val="0"/>
        <w:autoSpaceDN w:val="0"/>
        <w:adjustRightInd w:val="0"/>
        <w:ind w:left="1080"/>
        <w:rPr>
          <w:rFonts w:ascii="Verdana" w:hAnsi="Verdana" w:cs="TTE546FBD8t00"/>
          <w:sz w:val="18"/>
          <w:szCs w:val="18"/>
        </w:rPr>
      </w:pPr>
      <w:r w:rsidRPr="001F7DA6">
        <w:rPr>
          <w:rFonts w:ascii="Verdana" w:hAnsi="Verdana" w:cs="TTE546FBD8t00"/>
          <w:sz w:val="18"/>
          <w:szCs w:val="18"/>
        </w:rPr>
        <w:t>Accounting skills on any computer aided platforms</w:t>
      </w:r>
    </w:p>
    <w:p w:rsidR="004F4114" w:rsidRPr="001F7DA6" w:rsidRDefault="004F4114" w:rsidP="004F4114">
      <w:pPr>
        <w:numPr>
          <w:ilvl w:val="0"/>
          <w:numId w:val="18"/>
        </w:numPr>
        <w:autoSpaceDE w:val="0"/>
        <w:autoSpaceDN w:val="0"/>
        <w:adjustRightInd w:val="0"/>
        <w:ind w:left="1080"/>
        <w:rPr>
          <w:rFonts w:ascii="Verdana" w:hAnsi="Verdana" w:cs="TTE546FBD8t00"/>
          <w:sz w:val="18"/>
          <w:szCs w:val="18"/>
        </w:rPr>
      </w:pPr>
      <w:r>
        <w:rPr>
          <w:rFonts w:ascii="Verdana" w:hAnsi="Verdana" w:cs="TTE546FBD8t00"/>
          <w:sz w:val="18"/>
          <w:szCs w:val="18"/>
        </w:rPr>
        <w:t>Good business su</w:t>
      </w:r>
      <w:r w:rsidRPr="001F7DA6">
        <w:rPr>
          <w:rFonts w:ascii="Verdana" w:hAnsi="Verdana" w:cs="TTE546FBD8t00"/>
          <w:sz w:val="18"/>
          <w:szCs w:val="18"/>
        </w:rPr>
        <w:t>pport and local experience</w:t>
      </w:r>
    </w:p>
    <w:p w:rsidR="004F4114" w:rsidRPr="001F7DA6" w:rsidRDefault="004F4114" w:rsidP="004F4114">
      <w:pPr>
        <w:numPr>
          <w:ilvl w:val="0"/>
          <w:numId w:val="18"/>
        </w:numPr>
        <w:autoSpaceDE w:val="0"/>
        <w:autoSpaceDN w:val="0"/>
        <w:adjustRightInd w:val="0"/>
        <w:ind w:left="1080"/>
        <w:rPr>
          <w:rFonts w:ascii="Verdana" w:hAnsi="Verdana" w:cs="TTE546FBD8t00"/>
          <w:sz w:val="18"/>
          <w:szCs w:val="18"/>
        </w:rPr>
      </w:pPr>
      <w:r w:rsidRPr="001F7DA6">
        <w:rPr>
          <w:rFonts w:ascii="Verdana" w:hAnsi="Verdana" w:cs="TTE546FBD8t00"/>
          <w:sz w:val="18"/>
          <w:szCs w:val="18"/>
        </w:rPr>
        <w:t>Good at customer relations</w:t>
      </w:r>
    </w:p>
    <w:p w:rsidR="004F4114" w:rsidRPr="001F7DA6" w:rsidRDefault="004F4114" w:rsidP="004F4114">
      <w:pPr>
        <w:numPr>
          <w:ilvl w:val="0"/>
          <w:numId w:val="18"/>
        </w:numPr>
        <w:autoSpaceDE w:val="0"/>
        <w:autoSpaceDN w:val="0"/>
        <w:adjustRightInd w:val="0"/>
        <w:ind w:left="1080"/>
        <w:rPr>
          <w:rFonts w:ascii="Verdana" w:hAnsi="Verdana" w:cs="TTE546FBD8t00"/>
          <w:sz w:val="18"/>
          <w:szCs w:val="18"/>
        </w:rPr>
      </w:pPr>
      <w:r w:rsidRPr="001F7DA6">
        <w:rPr>
          <w:rFonts w:ascii="Verdana" w:hAnsi="Verdana" w:cs="TTE546FBD8t00"/>
          <w:sz w:val="18"/>
          <w:szCs w:val="18"/>
        </w:rPr>
        <w:t>Self-responsibility, confidence and commitment</w:t>
      </w:r>
    </w:p>
    <w:p w:rsidR="0007734B" w:rsidRPr="001F7DA6" w:rsidRDefault="0007734B" w:rsidP="0007734B">
      <w:pPr>
        <w:tabs>
          <w:tab w:val="left" w:pos="4425"/>
          <w:tab w:val="left" w:pos="6870"/>
        </w:tabs>
        <w:spacing w:after="40"/>
        <w:rPr>
          <w:rFonts w:ascii="Verdana" w:hAnsi="Verdana"/>
          <w:sz w:val="18"/>
          <w:szCs w:val="18"/>
        </w:rPr>
      </w:pPr>
    </w:p>
    <w:p w:rsidR="0007734B" w:rsidRPr="001F7DA6" w:rsidRDefault="0007734B" w:rsidP="0007734B">
      <w:pPr>
        <w:tabs>
          <w:tab w:val="left" w:pos="4425"/>
          <w:tab w:val="left" w:pos="6870"/>
        </w:tabs>
        <w:spacing w:after="40"/>
        <w:rPr>
          <w:rFonts w:ascii="Verdana" w:hAnsi="Verdana"/>
          <w:sz w:val="18"/>
          <w:szCs w:val="18"/>
        </w:rPr>
      </w:pPr>
    </w:p>
    <w:p w:rsidR="00A23275" w:rsidRPr="001F7DA6" w:rsidRDefault="00A23275">
      <w:pPr>
        <w:pBdr>
          <w:bottom w:val="single" w:sz="18" w:space="1" w:color="auto"/>
        </w:pBdr>
        <w:shd w:val="pct20" w:color="auto" w:fill="auto"/>
        <w:spacing w:after="40"/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1F7DA6">
        <w:rPr>
          <w:rFonts w:ascii="Verdana" w:hAnsi="Verdana" w:cs="Arial"/>
          <w:b/>
          <w:color w:val="000000"/>
          <w:sz w:val="18"/>
          <w:szCs w:val="18"/>
        </w:rPr>
        <w:t>Personal Details</w:t>
      </w:r>
    </w:p>
    <w:p w:rsidR="00A23275" w:rsidRPr="001F7DA6" w:rsidRDefault="00A23275">
      <w:pPr>
        <w:spacing w:after="40"/>
        <w:jc w:val="both"/>
        <w:rPr>
          <w:rFonts w:ascii="Verdana" w:hAnsi="Verdana"/>
          <w:sz w:val="18"/>
          <w:szCs w:val="18"/>
        </w:rPr>
      </w:pPr>
    </w:p>
    <w:p w:rsidR="00F23DAE" w:rsidRPr="001F7DA6" w:rsidRDefault="001F7DA6" w:rsidP="00B37305">
      <w:pPr>
        <w:spacing w:after="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Nationality                   </w:t>
      </w:r>
      <w:r w:rsidR="00F23DAE" w:rsidRPr="001F7DA6">
        <w:rPr>
          <w:rFonts w:ascii="Verdana" w:hAnsi="Verdana"/>
          <w:sz w:val="18"/>
          <w:szCs w:val="18"/>
        </w:rPr>
        <w:t xml:space="preserve"> : Indian</w:t>
      </w:r>
    </w:p>
    <w:p w:rsidR="00A23275" w:rsidRDefault="00A23275" w:rsidP="00A767D2">
      <w:pPr>
        <w:spacing w:after="40"/>
        <w:jc w:val="both"/>
        <w:rPr>
          <w:rFonts w:ascii="Verdana" w:hAnsi="Verdana"/>
          <w:sz w:val="18"/>
          <w:szCs w:val="18"/>
        </w:rPr>
      </w:pPr>
      <w:r w:rsidRPr="001F7DA6">
        <w:rPr>
          <w:rFonts w:ascii="Verdana" w:hAnsi="Verdana"/>
          <w:sz w:val="18"/>
          <w:szCs w:val="18"/>
        </w:rPr>
        <w:t xml:space="preserve">Date of birth </w:t>
      </w:r>
      <w:r w:rsidRPr="001F7DA6">
        <w:rPr>
          <w:rFonts w:ascii="Verdana" w:hAnsi="Verdana"/>
          <w:sz w:val="18"/>
          <w:szCs w:val="18"/>
        </w:rPr>
        <w:tab/>
      </w:r>
      <w:r w:rsidRPr="001F7DA6">
        <w:rPr>
          <w:rFonts w:ascii="Verdana" w:hAnsi="Verdana"/>
          <w:sz w:val="18"/>
          <w:szCs w:val="18"/>
        </w:rPr>
        <w:tab/>
      </w:r>
      <w:r w:rsidR="00F23DAE" w:rsidRPr="001F7DA6">
        <w:rPr>
          <w:rFonts w:ascii="Verdana" w:hAnsi="Verdana"/>
          <w:sz w:val="18"/>
          <w:szCs w:val="18"/>
        </w:rPr>
        <w:t xml:space="preserve"> :</w:t>
      </w:r>
      <w:r w:rsidR="005B33F1" w:rsidRPr="001F7DA6">
        <w:rPr>
          <w:rFonts w:ascii="Verdana" w:hAnsi="Verdana"/>
          <w:sz w:val="18"/>
          <w:szCs w:val="18"/>
        </w:rPr>
        <w:t xml:space="preserve"> </w:t>
      </w:r>
      <w:r w:rsidR="002A6B64">
        <w:rPr>
          <w:rFonts w:ascii="Verdana" w:hAnsi="Verdana"/>
          <w:sz w:val="18"/>
          <w:szCs w:val="18"/>
        </w:rPr>
        <w:t>1</w:t>
      </w:r>
      <w:r w:rsidR="001D19F9">
        <w:rPr>
          <w:rFonts w:ascii="Verdana" w:hAnsi="Verdana"/>
          <w:sz w:val="18"/>
          <w:szCs w:val="18"/>
        </w:rPr>
        <w:t>8</w:t>
      </w:r>
      <w:r w:rsidR="001D19F9" w:rsidRPr="001D19F9">
        <w:rPr>
          <w:rFonts w:ascii="Verdana" w:hAnsi="Verdana"/>
          <w:sz w:val="18"/>
          <w:szCs w:val="18"/>
          <w:vertAlign w:val="superscript"/>
        </w:rPr>
        <w:t>th</w:t>
      </w:r>
      <w:r w:rsidR="001D19F9">
        <w:rPr>
          <w:rFonts w:ascii="Verdana" w:hAnsi="Verdana"/>
          <w:sz w:val="18"/>
          <w:szCs w:val="18"/>
        </w:rPr>
        <w:t xml:space="preserve"> May </w:t>
      </w:r>
      <w:r w:rsidR="00A767D2">
        <w:rPr>
          <w:rFonts w:ascii="Verdana" w:hAnsi="Verdana"/>
          <w:sz w:val="18"/>
          <w:szCs w:val="18"/>
        </w:rPr>
        <w:t>1973</w:t>
      </w:r>
    </w:p>
    <w:p w:rsidR="00A23275" w:rsidRPr="001F7DA6" w:rsidRDefault="00A23275" w:rsidP="001D19F9">
      <w:pPr>
        <w:spacing w:after="40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 w:rsidRPr="001F7DA6">
        <w:rPr>
          <w:rFonts w:ascii="Verdana" w:hAnsi="Verdana"/>
          <w:sz w:val="18"/>
          <w:szCs w:val="18"/>
        </w:rPr>
        <w:t xml:space="preserve">Languages Known </w:t>
      </w:r>
      <w:r w:rsidRPr="001F7DA6">
        <w:rPr>
          <w:rFonts w:ascii="Verdana" w:hAnsi="Verdana"/>
          <w:sz w:val="18"/>
          <w:szCs w:val="18"/>
        </w:rPr>
        <w:tab/>
      </w:r>
      <w:r w:rsidR="00F23DAE" w:rsidRPr="001F7DA6">
        <w:rPr>
          <w:rFonts w:ascii="Verdana" w:hAnsi="Verdana"/>
          <w:sz w:val="18"/>
          <w:szCs w:val="18"/>
        </w:rPr>
        <w:t xml:space="preserve"> : </w:t>
      </w:r>
      <w:r w:rsidRPr="001F7DA6">
        <w:rPr>
          <w:rFonts w:ascii="Verdana" w:hAnsi="Verdana"/>
          <w:sz w:val="18"/>
          <w:szCs w:val="18"/>
        </w:rPr>
        <w:t xml:space="preserve">English, Hindi, </w:t>
      </w:r>
      <w:r w:rsidR="00B37305" w:rsidRPr="001F7DA6">
        <w:rPr>
          <w:rFonts w:ascii="Verdana" w:hAnsi="Verdana"/>
          <w:sz w:val="18"/>
          <w:szCs w:val="18"/>
        </w:rPr>
        <w:t xml:space="preserve">Malayalam, </w:t>
      </w:r>
      <w:r w:rsidR="00786E8C" w:rsidRPr="001F7DA6">
        <w:rPr>
          <w:rFonts w:ascii="Verdana" w:hAnsi="Verdana"/>
          <w:sz w:val="18"/>
          <w:szCs w:val="18"/>
        </w:rPr>
        <w:t xml:space="preserve">and </w:t>
      </w:r>
      <w:r w:rsidR="001D19F9">
        <w:rPr>
          <w:rFonts w:ascii="Verdana" w:hAnsi="Verdana"/>
          <w:sz w:val="18"/>
          <w:szCs w:val="18"/>
        </w:rPr>
        <w:t>Arabic</w:t>
      </w:r>
    </w:p>
    <w:p w:rsidR="00751E5D" w:rsidRPr="001F7DA6" w:rsidRDefault="00751E5D">
      <w:pPr>
        <w:jc w:val="both"/>
        <w:rPr>
          <w:rFonts w:ascii="Verdana" w:hAnsi="Verdana"/>
          <w:color w:val="FF6600"/>
          <w:sz w:val="18"/>
          <w:szCs w:val="18"/>
        </w:rPr>
      </w:pPr>
    </w:p>
    <w:p w:rsidR="00751E5D" w:rsidRPr="001F7DA6" w:rsidRDefault="00751E5D">
      <w:pPr>
        <w:jc w:val="both"/>
        <w:rPr>
          <w:rFonts w:ascii="Verdana" w:hAnsi="Verdana"/>
          <w:color w:val="FF6600"/>
          <w:sz w:val="18"/>
          <w:szCs w:val="18"/>
        </w:rPr>
      </w:pPr>
      <w:r w:rsidRPr="001F7DA6">
        <w:rPr>
          <w:rFonts w:ascii="Verdana" w:hAnsi="Verdana"/>
          <w:color w:val="FF6600"/>
          <w:sz w:val="18"/>
          <w:szCs w:val="18"/>
        </w:rPr>
        <w:t xml:space="preserve">                                       </w:t>
      </w:r>
    </w:p>
    <w:p w:rsidR="00751E5D" w:rsidRPr="001F7DA6" w:rsidRDefault="00751E5D">
      <w:pPr>
        <w:jc w:val="both"/>
        <w:rPr>
          <w:rFonts w:ascii="Verdana" w:hAnsi="Verdana" w:cs="Arial"/>
          <w:b/>
          <w:color w:val="000000"/>
          <w:sz w:val="18"/>
          <w:szCs w:val="18"/>
          <w:u w:val="single"/>
        </w:rPr>
      </w:pPr>
      <w:r w:rsidRPr="001F7DA6">
        <w:rPr>
          <w:rFonts w:ascii="Verdana" w:hAnsi="Verdana"/>
          <w:color w:val="FF6600"/>
          <w:sz w:val="18"/>
          <w:szCs w:val="18"/>
        </w:rPr>
        <w:t xml:space="preserve">                                                 </w:t>
      </w:r>
      <w:r w:rsidRPr="001F7DA6">
        <w:rPr>
          <w:rFonts w:ascii="Verdana" w:hAnsi="Verdana" w:cs="Arial"/>
          <w:b/>
          <w:color w:val="000000"/>
          <w:sz w:val="18"/>
          <w:szCs w:val="18"/>
          <w:u w:val="single"/>
        </w:rPr>
        <w:t xml:space="preserve"> DECLARATION</w:t>
      </w:r>
    </w:p>
    <w:p w:rsidR="00751E5D" w:rsidRPr="001F7DA6" w:rsidRDefault="00751E5D">
      <w:pPr>
        <w:jc w:val="both"/>
        <w:rPr>
          <w:rFonts w:ascii="Verdana" w:hAnsi="Verdana" w:cs="Arial"/>
          <w:b/>
          <w:color w:val="000000"/>
          <w:sz w:val="18"/>
          <w:szCs w:val="18"/>
          <w:u w:val="single"/>
        </w:rPr>
      </w:pPr>
    </w:p>
    <w:p w:rsidR="00751E5D" w:rsidRPr="001F7DA6" w:rsidRDefault="00751E5D">
      <w:pPr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1F7DA6">
        <w:rPr>
          <w:rFonts w:ascii="Verdana" w:hAnsi="Verdana" w:cs="Arial"/>
          <w:color w:val="000000"/>
          <w:sz w:val="18"/>
          <w:szCs w:val="18"/>
        </w:rPr>
        <w:t xml:space="preserve">I </w:t>
      </w:r>
      <w:r w:rsidR="00D2255D" w:rsidRPr="001F7DA6">
        <w:rPr>
          <w:rFonts w:ascii="Verdana" w:hAnsi="Verdana" w:cs="Arial"/>
          <w:color w:val="000000"/>
          <w:sz w:val="18"/>
          <w:szCs w:val="18"/>
        </w:rPr>
        <w:t>hereby</w:t>
      </w:r>
      <w:r w:rsidRPr="001F7DA6">
        <w:rPr>
          <w:rFonts w:ascii="Verdana" w:hAnsi="Verdana" w:cs="Arial"/>
          <w:color w:val="000000"/>
          <w:sz w:val="18"/>
          <w:szCs w:val="18"/>
        </w:rPr>
        <w:t xml:space="preserve"> declare that all the details furnished above are true to the best of my knowledg</w:t>
      </w:r>
      <w:r w:rsidRPr="001F7DA6">
        <w:rPr>
          <w:rFonts w:ascii="Verdana" w:hAnsi="Verdana" w:cs="Arial"/>
          <w:b/>
          <w:color w:val="000000"/>
          <w:sz w:val="18"/>
          <w:szCs w:val="18"/>
        </w:rPr>
        <w:t>e</w:t>
      </w:r>
    </w:p>
    <w:p w:rsidR="00751E5D" w:rsidRPr="001F7DA6" w:rsidRDefault="00751E5D">
      <w:pPr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:rsidR="00751E5D" w:rsidRPr="001F7DA6" w:rsidRDefault="00751E5D">
      <w:pPr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1F7DA6">
        <w:rPr>
          <w:rFonts w:ascii="Verdana" w:hAnsi="Verdana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</w:t>
      </w:r>
    </w:p>
    <w:sectPr w:rsidR="00751E5D" w:rsidRPr="001F7DA6" w:rsidSect="001F3626">
      <w:pgSz w:w="12240" w:h="15840"/>
      <w:pgMar w:top="508" w:right="1152" w:bottom="1152" w:left="1152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99" w:rsidRDefault="00C83599" w:rsidP="00214C7A">
      <w:r>
        <w:separator/>
      </w:r>
    </w:p>
  </w:endnote>
  <w:endnote w:type="continuationSeparator" w:id="0">
    <w:p w:rsidR="00C83599" w:rsidRDefault="00C83599" w:rsidP="0021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UPC">
    <w:charset w:val="DE"/>
    <w:family w:val="roman"/>
    <w:pitch w:val="variable"/>
    <w:sig w:usb0="01000003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E546FB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99" w:rsidRDefault="00C83599" w:rsidP="00214C7A">
      <w:r>
        <w:separator/>
      </w:r>
    </w:p>
  </w:footnote>
  <w:footnote w:type="continuationSeparator" w:id="0">
    <w:p w:rsidR="00C83599" w:rsidRDefault="00C83599" w:rsidP="00214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8C63EC"/>
    <w:lvl w:ilvl="0">
      <w:numFmt w:val="bullet"/>
      <w:lvlText w:val="*"/>
      <w:lvlJc w:val="left"/>
    </w:lvl>
  </w:abstractNum>
  <w:abstractNum w:abstractNumId="1">
    <w:nsid w:val="00AB51E5"/>
    <w:multiLevelType w:val="hybridMultilevel"/>
    <w:tmpl w:val="1090C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353DF"/>
    <w:multiLevelType w:val="hybridMultilevel"/>
    <w:tmpl w:val="CE10F5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8D64D4"/>
    <w:multiLevelType w:val="hybridMultilevel"/>
    <w:tmpl w:val="858CE7A0"/>
    <w:lvl w:ilvl="0" w:tplc="FDA8C3DC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E35CB7"/>
    <w:multiLevelType w:val="hybridMultilevel"/>
    <w:tmpl w:val="AA8409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B6E71"/>
    <w:multiLevelType w:val="hybridMultilevel"/>
    <w:tmpl w:val="5BE0080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146C3A50"/>
    <w:multiLevelType w:val="hybridMultilevel"/>
    <w:tmpl w:val="2E3C255A"/>
    <w:lvl w:ilvl="0" w:tplc="44A82F12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BE49C7"/>
    <w:multiLevelType w:val="hybridMultilevel"/>
    <w:tmpl w:val="480444BA"/>
    <w:lvl w:ilvl="0" w:tplc="C07E30CE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5B08E3"/>
    <w:multiLevelType w:val="hybridMultilevel"/>
    <w:tmpl w:val="4760A4D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6A2FC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9972886"/>
    <w:multiLevelType w:val="hybridMultilevel"/>
    <w:tmpl w:val="881C1A14"/>
    <w:lvl w:ilvl="0" w:tplc="1F1CC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AC41F2"/>
    <w:multiLevelType w:val="hybridMultilevel"/>
    <w:tmpl w:val="58FC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4210D"/>
    <w:multiLevelType w:val="hybridMultilevel"/>
    <w:tmpl w:val="5522955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A3099"/>
    <w:multiLevelType w:val="hybridMultilevel"/>
    <w:tmpl w:val="35F6659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A16377"/>
    <w:multiLevelType w:val="hybridMultilevel"/>
    <w:tmpl w:val="342E1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985834"/>
    <w:multiLevelType w:val="hybridMultilevel"/>
    <w:tmpl w:val="1F7AEF32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16">
    <w:nsid w:val="730F4F84"/>
    <w:multiLevelType w:val="hybridMultilevel"/>
    <w:tmpl w:val="99945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4957A7"/>
    <w:multiLevelType w:val="hybridMultilevel"/>
    <w:tmpl w:val="C3FAC6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8">
    <w:nsid w:val="74D4399F"/>
    <w:multiLevelType w:val="hybridMultilevel"/>
    <w:tmpl w:val="B28E792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18"/>
  </w:num>
  <w:num w:numId="10">
    <w:abstractNumId w:val="3"/>
  </w:num>
  <w:num w:numId="11">
    <w:abstractNumId w:val="5"/>
  </w:num>
  <w:num w:numId="12">
    <w:abstractNumId w:val="17"/>
  </w:num>
  <w:num w:numId="13">
    <w:abstractNumId w:val="14"/>
  </w:num>
  <w:num w:numId="14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5">
    <w:abstractNumId w:val="4"/>
  </w:num>
  <w:num w:numId="16">
    <w:abstractNumId w:val="2"/>
  </w:num>
  <w:num w:numId="17">
    <w:abstractNumId w:val="6"/>
  </w:num>
  <w:num w:numId="18">
    <w:abstractNumId w:val="15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3EA"/>
    <w:rsid w:val="00000B47"/>
    <w:rsid w:val="00003276"/>
    <w:rsid w:val="00003EA6"/>
    <w:rsid w:val="00007AF9"/>
    <w:rsid w:val="00015D72"/>
    <w:rsid w:val="000178A1"/>
    <w:rsid w:val="00021265"/>
    <w:rsid w:val="0005322A"/>
    <w:rsid w:val="00057729"/>
    <w:rsid w:val="0006312A"/>
    <w:rsid w:val="00063E96"/>
    <w:rsid w:val="00071989"/>
    <w:rsid w:val="0007734B"/>
    <w:rsid w:val="00086445"/>
    <w:rsid w:val="000E3562"/>
    <w:rsid w:val="000E4577"/>
    <w:rsid w:val="000F432B"/>
    <w:rsid w:val="00100F9C"/>
    <w:rsid w:val="001108EA"/>
    <w:rsid w:val="00125C3A"/>
    <w:rsid w:val="0012799A"/>
    <w:rsid w:val="00132AF7"/>
    <w:rsid w:val="00157F9F"/>
    <w:rsid w:val="001757B5"/>
    <w:rsid w:val="00194EB2"/>
    <w:rsid w:val="001969E0"/>
    <w:rsid w:val="001A0C11"/>
    <w:rsid w:val="001C2A12"/>
    <w:rsid w:val="001C6CD9"/>
    <w:rsid w:val="001D19F9"/>
    <w:rsid w:val="001D1DFE"/>
    <w:rsid w:val="001F3626"/>
    <w:rsid w:val="001F62B9"/>
    <w:rsid w:val="001F7DA6"/>
    <w:rsid w:val="00205506"/>
    <w:rsid w:val="00212824"/>
    <w:rsid w:val="00214C1E"/>
    <w:rsid w:val="00214C7A"/>
    <w:rsid w:val="0022683B"/>
    <w:rsid w:val="00240EB8"/>
    <w:rsid w:val="002455BD"/>
    <w:rsid w:val="002542EF"/>
    <w:rsid w:val="0027237B"/>
    <w:rsid w:val="00292E18"/>
    <w:rsid w:val="002A5415"/>
    <w:rsid w:val="002A6B64"/>
    <w:rsid w:val="002C14E4"/>
    <w:rsid w:val="002C341D"/>
    <w:rsid w:val="002D7AD5"/>
    <w:rsid w:val="002F1F68"/>
    <w:rsid w:val="00300579"/>
    <w:rsid w:val="00304AC2"/>
    <w:rsid w:val="00317BD4"/>
    <w:rsid w:val="003200B1"/>
    <w:rsid w:val="00324704"/>
    <w:rsid w:val="00371478"/>
    <w:rsid w:val="00372DC9"/>
    <w:rsid w:val="003E3E9C"/>
    <w:rsid w:val="003F1266"/>
    <w:rsid w:val="003F5AA5"/>
    <w:rsid w:val="003F62B8"/>
    <w:rsid w:val="004022B1"/>
    <w:rsid w:val="00412F7C"/>
    <w:rsid w:val="00415FA1"/>
    <w:rsid w:val="00417CEA"/>
    <w:rsid w:val="00454AC5"/>
    <w:rsid w:val="0046046F"/>
    <w:rsid w:val="004635F2"/>
    <w:rsid w:val="004643A2"/>
    <w:rsid w:val="00467F2D"/>
    <w:rsid w:val="00471F4F"/>
    <w:rsid w:val="00484EBD"/>
    <w:rsid w:val="004872A9"/>
    <w:rsid w:val="004A2854"/>
    <w:rsid w:val="004A5838"/>
    <w:rsid w:val="004C06E9"/>
    <w:rsid w:val="004E7747"/>
    <w:rsid w:val="004F4114"/>
    <w:rsid w:val="005032CF"/>
    <w:rsid w:val="00504D82"/>
    <w:rsid w:val="00524BDA"/>
    <w:rsid w:val="00534361"/>
    <w:rsid w:val="005453BB"/>
    <w:rsid w:val="0056182A"/>
    <w:rsid w:val="005777F3"/>
    <w:rsid w:val="005A45C1"/>
    <w:rsid w:val="005B230D"/>
    <w:rsid w:val="005B33F1"/>
    <w:rsid w:val="005B6121"/>
    <w:rsid w:val="005D0941"/>
    <w:rsid w:val="005D5520"/>
    <w:rsid w:val="005E4BE7"/>
    <w:rsid w:val="00616819"/>
    <w:rsid w:val="00661B13"/>
    <w:rsid w:val="006822B2"/>
    <w:rsid w:val="006912AA"/>
    <w:rsid w:val="006B7198"/>
    <w:rsid w:val="006C386B"/>
    <w:rsid w:val="006D1E97"/>
    <w:rsid w:val="006F149C"/>
    <w:rsid w:val="006F3431"/>
    <w:rsid w:val="006F4A42"/>
    <w:rsid w:val="007444DA"/>
    <w:rsid w:val="00751E5D"/>
    <w:rsid w:val="00757818"/>
    <w:rsid w:val="007814DB"/>
    <w:rsid w:val="00786E8C"/>
    <w:rsid w:val="007962B4"/>
    <w:rsid w:val="0079665C"/>
    <w:rsid w:val="007C495C"/>
    <w:rsid w:val="007D1F18"/>
    <w:rsid w:val="007E4DD5"/>
    <w:rsid w:val="007E78A5"/>
    <w:rsid w:val="007F3488"/>
    <w:rsid w:val="007F78FA"/>
    <w:rsid w:val="0080534C"/>
    <w:rsid w:val="0080612D"/>
    <w:rsid w:val="00812B4E"/>
    <w:rsid w:val="00825DE1"/>
    <w:rsid w:val="0083778D"/>
    <w:rsid w:val="008422F5"/>
    <w:rsid w:val="008453EA"/>
    <w:rsid w:val="0085327C"/>
    <w:rsid w:val="00855C06"/>
    <w:rsid w:val="00863D68"/>
    <w:rsid w:val="008727F6"/>
    <w:rsid w:val="00875361"/>
    <w:rsid w:val="0089317D"/>
    <w:rsid w:val="0089428B"/>
    <w:rsid w:val="008A154C"/>
    <w:rsid w:val="008A4BC0"/>
    <w:rsid w:val="008A5D4D"/>
    <w:rsid w:val="008C28F1"/>
    <w:rsid w:val="008C3C6C"/>
    <w:rsid w:val="008D6591"/>
    <w:rsid w:val="008E1DC6"/>
    <w:rsid w:val="008E40BF"/>
    <w:rsid w:val="008F1EBF"/>
    <w:rsid w:val="008F208A"/>
    <w:rsid w:val="009056AE"/>
    <w:rsid w:val="00912A51"/>
    <w:rsid w:val="00932589"/>
    <w:rsid w:val="00954C40"/>
    <w:rsid w:val="00973A33"/>
    <w:rsid w:val="00990FD5"/>
    <w:rsid w:val="00991E88"/>
    <w:rsid w:val="009A2A16"/>
    <w:rsid w:val="009E6112"/>
    <w:rsid w:val="009F0634"/>
    <w:rsid w:val="00A06EC1"/>
    <w:rsid w:val="00A0706E"/>
    <w:rsid w:val="00A140B4"/>
    <w:rsid w:val="00A23275"/>
    <w:rsid w:val="00A50C1F"/>
    <w:rsid w:val="00A5157B"/>
    <w:rsid w:val="00A516B4"/>
    <w:rsid w:val="00A7158F"/>
    <w:rsid w:val="00A767D2"/>
    <w:rsid w:val="00A80378"/>
    <w:rsid w:val="00AA6D1D"/>
    <w:rsid w:val="00AA7AFB"/>
    <w:rsid w:val="00AB69AF"/>
    <w:rsid w:val="00AC0F2E"/>
    <w:rsid w:val="00AD4A8F"/>
    <w:rsid w:val="00AD4CAE"/>
    <w:rsid w:val="00AD7582"/>
    <w:rsid w:val="00AF09A4"/>
    <w:rsid w:val="00B20F6D"/>
    <w:rsid w:val="00B30A7E"/>
    <w:rsid w:val="00B30FBC"/>
    <w:rsid w:val="00B37305"/>
    <w:rsid w:val="00B40523"/>
    <w:rsid w:val="00B55580"/>
    <w:rsid w:val="00B64CA8"/>
    <w:rsid w:val="00B66B52"/>
    <w:rsid w:val="00BA2004"/>
    <w:rsid w:val="00BA2AEA"/>
    <w:rsid w:val="00BA5505"/>
    <w:rsid w:val="00BB579B"/>
    <w:rsid w:val="00BC1B48"/>
    <w:rsid w:val="00BD48F4"/>
    <w:rsid w:val="00BE01A0"/>
    <w:rsid w:val="00BE1FEF"/>
    <w:rsid w:val="00BF2F1B"/>
    <w:rsid w:val="00BF3EBE"/>
    <w:rsid w:val="00BF4431"/>
    <w:rsid w:val="00BF5822"/>
    <w:rsid w:val="00C01DE6"/>
    <w:rsid w:val="00C066BD"/>
    <w:rsid w:val="00C10164"/>
    <w:rsid w:val="00C14321"/>
    <w:rsid w:val="00C34CEF"/>
    <w:rsid w:val="00C462B3"/>
    <w:rsid w:val="00C4762C"/>
    <w:rsid w:val="00C53438"/>
    <w:rsid w:val="00C61D4D"/>
    <w:rsid w:val="00C73D3C"/>
    <w:rsid w:val="00C83599"/>
    <w:rsid w:val="00C93038"/>
    <w:rsid w:val="00C94482"/>
    <w:rsid w:val="00CA027B"/>
    <w:rsid w:val="00CF0E1C"/>
    <w:rsid w:val="00CF4CF0"/>
    <w:rsid w:val="00CF4F4C"/>
    <w:rsid w:val="00D0488D"/>
    <w:rsid w:val="00D056AE"/>
    <w:rsid w:val="00D07A04"/>
    <w:rsid w:val="00D13914"/>
    <w:rsid w:val="00D21B21"/>
    <w:rsid w:val="00D2255D"/>
    <w:rsid w:val="00D33064"/>
    <w:rsid w:val="00D33FFE"/>
    <w:rsid w:val="00D96118"/>
    <w:rsid w:val="00DC5677"/>
    <w:rsid w:val="00DC64DD"/>
    <w:rsid w:val="00DE5F4F"/>
    <w:rsid w:val="00E0141D"/>
    <w:rsid w:val="00E045A1"/>
    <w:rsid w:val="00E10DAF"/>
    <w:rsid w:val="00E115E9"/>
    <w:rsid w:val="00E54111"/>
    <w:rsid w:val="00E5793C"/>
    <w:rsid w:val="00E61C8A"/>
    <w:rsid w:val="00E65F45"/>
    <w:rsid w:val="00E8507B"/>
    <w:rsid w:val="00E86D51"/>
    <w:rsid w:val="00ED07DF"/>
    <w:rsid w:val="00ED538E"/>
    <w:rsid w:val="00ED67A1"/>
    <w:rsid w:val="00F033B3"/>
    <w:rsid w:val="00F059EF"/>
    <w:rsid w:val="00F10A8D"/>
    <w:rsid w:val="00F2075F"/>
    <w:rsid w:val="00F23DAE"/>
    <w:rsid w:val="00F304A8"/>
    <w:rsid w:val="00F313F8"/>
    <w:rsid w:val="00F43949"/>
    <w:rsid w:val="00F46B8E"/>
    <w:rsid w:val="00F46CCE"/>
    <w:rsid w:val="00F6211B"/>
    <w:rsid w:val="00F64072"/>
    <w:rsid w:val="00F91D13"/>
    <w:rsid w:val="00F93F8A"/>
    <w:rsid w:val="00FA2F07"/>
    <w:rsid w:val="00FB57A0"/>
    <w:rsid w:val="00FB6E34"/>
    <w:rsid w:val="00FC1FAE"/>
    <w:rsid w:val="00FD370E"/>
    <w:rsid w:val="00FD7928"/>
    <w:rsid w:val="00FE1F95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0B4"/>
    <w:rPr>
      <w:sz w:val="24"/>
      <w:szCs w:val="24"/>
    </w:rPr>
  </w:style>
  <w:style w:type="paragraph" w:styleId="Heading1">
    <w:name w:val="heading 1"/>
    <w:basedOn w:val="Normal"/>
    <w:next w:val="Normal"/>
    <w:qFormat/>
    <w:rsid w:val="00A140B4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A140B4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40B4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A140B4"/>
    <w:pPr>
      <w:widowControl w:val="0"/>
      <w:autoSpaceDE w:val="0"/>
      <w:autoSpaceDN w:val="0"/>
      <w:adjustRightInd w:val="0"/>
      <w:ind w:left="2160"/>
    </w:pPr>
    <w:rPr>
      <w:rFonts w:ascii="Arial" w:hAnsi="Arial" w:cs="Arial"/>
    </w:rPr>
  </w:style>
  <w:style w:type="paragraph" w:styleId="BodyTextIndent3">
    <w:name w:val="Body Text Indent 3"/>
    <w:basedOn w:val="Normal"/>
    <w:rsid w:val="00A140B4"/>
    <w:pPr>
      <w:widowControl w:val="0"/>
      <w:tabs>
        <w:tab w:val="left" w:pos="360"/>
      </w:tabs>
      <w:autoSpaceDE w:val="0"/>
      <w:autoSpaceDN w:val="0"/>
      <w:adjustRightInd w:val="0"/>
      <w:ind w:left="2520"/>
      <w:jc w:val="both"/>
    </w:pPr>
    <w:rPr>
      <w:rFonts w:ascii="Arial" w:hAnsi="Arial" w:cs="Arial"/>
    </w:rPr>
  </w:style>
  <w:style w:type="character" w:styleId="Hyperlink">
    <w:name w:val="Hyperlink"/>
    <w:rsid w:val="00A140B4"/>
    <w:rPr>
      <w:color w:val="0000FF"/>
      <w:u w:val="single"/>
    </w:rPr>
  </w:style>
  <w:style w:type="table" w:styleId="TableGrid">
    <w:name w:val="Table Grid"/>
    <w:basedOn w:val="TableNormal"/>
    <w:rsid w:val="00412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F46CC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1282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bidi="hi-IN"/>
    </w:rPr>
  </w:style>
  <w:style w:type="paragraph" w:styleId="ListParagraph">
    <w:name w:val="List Paragraph"/>
    <w:basedOn w:val="Normal"/>
    <w:uiPriority w:val="34"/>
    <w:qFormat/>
    <w:rsid w:val="00D07A0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14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4C7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214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4C7A"/>
    <w:rPr>
      <w:sz w:val="24"/>
      <w:szCs w:val="24"/>
    </w:rPr>
  </w:style>
  <w:style w:type="paragraph" w:styleId="CommentText">
    <w:name w:val="annotation text"/>
    <w:basedOn w:val="Normal"/>
    <w:link w:val="CommentTextChar"/>
    <w:rsid w:val="00E10D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0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iyas.14955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Dissertation: “Unconventional Marketing Strategies: Impact on the Retailing Trends of FMCG in Rural Markets – A Study in Sehor</vt:lpstr>
    </vt:vector>
  </TitlesOfParts>
  <Company>Info Edge (I) Pvt.Ltd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Dissertation: “Unconventional Marketing Strategies: Impact on the Retailing Trends of FMCG in Rural Markets – A Study in Sehor</dc:title>
  <dc:creator>naukri.com</dc:creator>
  <cp:lastModifiedBy>602HRDESK</cp:lastModifiedBy>
  <cp:revision>4</cp:revision>
  <cp:lastPrinted>2012-12-05T04:27:00Z</cp:lastPrinted>
  <dcterms:created xsi:type="dcterms:W3CDTF">2013-04-09T16:59:00Z</dcterms:created>
  <dcterms:modified xsi:type="dcterms:W3CDTF">2017-07-15T12:32:00Z</dcterms:modified>
</cp:coreProperties>
</file>