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CA" w:rsidRDefault="005514E7" w:rsidP="00B00CFA">
      <w:pPr>
        <w:spacing w:line="276" w:lineRule="auto"/>
        <w:outlineLvl w:val="0"/>
        <w:rPr>
          <w:rFonts w:ascii="Tahoma" w:hAnsi="Tahoma" w:cs="Tahoma"/>
          <w:b/>
          <w:bCs/>
          <w:smallCaps/>
          <w:noProof/>
          <w:color w:val="244061"/>
          <w:spacing w:val="22"/>
          <w:sz w:val="44"/>
          <w:szCs w:val="21"/>
        </w:rPr>
      </w:pPr>
      <w:bookmarkStart w:id="0" w:name="_GoBack"/>
      <w:r w:rsidRPr="005514E7">
        <w:rPr>
          <w:rFonts w:ascii="Tahoma" w:hAnsi="Tahoma" w:cs="Tahoma"/>
          <w:b/>
          <w:bCs/>
          <w:smallCaps/>
          <w:noProof/>
          <w:color w:val="244061"/>
          <w:spacing w:val="22"/>
          <w:sz w:val="44"/>
          <w:szCs w:val="21"/>
        </w:rPr>
        <w:drawing>
          <wp:anchor distT="0" distB="0" distL="114300" distR="114300" simplePos="0" relativeHeight="251656704" behindDoc="0" locked="0" layoutInCell="1" allowOverlap="1">
            <wp:simplePos x="0" y="0"/>
            <wp:positionH relativeFrom="column">
              <wp:posOffset>5945505</wp:posOffset>
            </wp:positionH>
            <wp:positionV relativeFrom="paragraph">
              <wp:posOffset>30480</wp:posOffset>
            </wp:positionV>
            <wp:extent cx="875919" cy="1128078"/>
            <wp:effectExtent l="0" t="0" r="635" b="0"/>
            <wp:wrapNone/>
            <wp:docPr id="1" name="Picture 1" descr="C:\Users\Shrawan K\Downloads\Didacus Triphone Per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rawan K\Downloads\Didacus Triphone Perera.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1428" cy="1135172"/>
                    </a:xfrm>
                    <a:prstGeom prst="rect">
                      <a:avLst/>
                    </a:prstGeom>
                    <a:noFill/>
                    <a:ln>
                      <a:noFill/>
                    </a:ln>
                  </pic:spPr>
                </pic:pic>
              </a:graphicData>
            </a:graphic>
          </wp:anchor>
        </w:drawing>
      </w:r>
      <w:bookmarkEnd w:id="0"/>
      <w:r w:rsidRPr="005514E7">
        <w:rPr>
          <w:rFonts w:ascii="Tahoma" w:hAnsi="Tahoma" w:cs="Tahoma"/>
          <w:b/>
          <w:bCs/>
          <w:smallCaps/>
          <w:noProof/>
          <w:color w:val="244061"/>
          <w:spacing w:val="22"/>
          <w:sz w:val="44"/>
          <w:szCs w:val="21"/>
        </w:rPr>
        <w:t xml:space="preserve">Didacus </w:t>
      </w:r>
    </w:p>
    <w:p w:rsidR="000948A3" w:rsidRPr="004258A0" w:rsidRDefault="000948A3" w:rsidP="00B00CFA">
      <w:pPr>
        <w:spacing w:line="276" w:lineRule="auto"/>
        <w:outlineLvl w:val="0"/>
        <w:rPr>
          <w:rFonts w:ascii="Tahoma" w:hAnsi="Tahoma" w:cs="Tahoma"/>
          <w:b/>
          <w:i/>
          <w:sz w:val="18"/>
          <w:szCs w:val="18"/>
        </w:rPr>
      </w:pPr>
      <w:r w:rsidRPr="004258A0">
        <w:rPr>
          <w:rFonts w:ascii="Tahoma" w:hAnsi="Tahoma" w:cs="Tahoma"/>
          <w:b/>
          <w:i/>
          <w:sz w:val="18"/>
          <w:szCs w:val="18"/>
        </w:rPr>
        <w:t xml:space="preserve">Address: </w:t>
      </w:r>
      <w:r w:rsidR="00710B23" w:rsidRPr="00710B23">
        <w:rPr>
          <w:rFonts w:ascii="Tahoma" w:hAnsi="Tahoma" w:cs="Tahoma"/>
          <w:bCs/>
          <w:sz w:val="18"/>
          <w:szCs w:val="18"/>
        </w:rPr>
        <w:t>Dubai, United Arab Emirates</w:t>
      </w:r>
    </w:p>
    <w:p w:rsidR="00FC2A12" w:rsidRPr="00683D76" w:rsidRDefault="000B49F2" w:rsidP="00EF5040">
      <w:pPr>
        <w:spacing w:line="276" w:lineRule="auto"/>
        <w:outlineLvl w:val="0"/>
        <w:rPr>
          <w:rFonts w:ascii="Tahoma" w:hAnsi="Tahoma" w:cs="Tahoma"/>
          <w:b/>
          <w:i/>
          <w:sz w:val="18"/>
          <w:szCs w:val="18"/>
        </w:rPr>
      </w:pPr>
      <w:r w:rsidRPr="00683D76">
        <w:rPr>
          <w:rFonts w:ascii="Tahoma" w:hAnsi="Tahoma" w:cs="Tahoma"/>
          <w:b/>
          <w:i/>
          <w:sz w:val="18"/>
          <w:szCs w:val="18"/>
        </w:rPr>
        <w:t>Email:</w:t>
      </w:r>
      <w:r w:rsidRPr="00683D76">
        <w:rPr>
          <w:rFonts w:ascii="Tahoma" w:hAnsi="Tahoma" w:cs="Tahoma"/>
          <w:sz w:val="18"/>
          <w:szCs w:val="18"/>
        </w:rPr>
        <w:t xml:space="preserve"> </w:t>
      </w:r>
      <w:hyperlink r:id="rId7" w:history="1">
        <w:r w:rsidR="00EF5040" w:rsidRPr="00155DBC">
          <w:rPr>
            <w:rStyle w:val="Hyperlink"/>
            <w:rFonts w:ascii="Tahoma" w:hAnsi="Tahoma" w:cs="Tahoma"/>
            <w:bCs/>
            <w:sz w:val="18"/>
            <w:szCs w:val="18"/>
          </w:rPr>
          <w:t>didacus.173785@2freemail.com</w:t>
        </w:r>
      </w:hyperlink>
      <w:r w:rsidR="00EF5040">
        <w:rPr>
          <w:rFonts w:ascii="Tahoma" w:hAnsi="Tahoma" w:cs="Tahoma"/>
          <w:bCs/>
          <w:sz w:val="18"/>
          <w:szCs w:val="18"/>
        </w:rPr>
        <w:t xml:space="preserve"> </w:t>
      </w:r>
    </w:p>
    <w:p w:rsidR="0083433B" w:rsidRPr="00683D76" w:rsidRDefault="0083433B" w:rsidP="0083433B">
      <w:pPr>
        <w:pBdr>
          <w:bottom w:val="dotted" w:sz="8" w:space="1" w:color="auto"/>
        </w:pBdr>
        <w:jc w:val="both"/>
        <w:rPr>
          <w:rFonts w:ascii="Tahoma" w:hAnsi="Tahoma" w:cs="Tahoma"/>
          <w:sz w:val="4"/>
          <w:szCs w:val="4"/>
        </w:rPr>
      </w:pPr>
    </w:p>
    <w:p w:rsidR="00900F53" w:rsidRPr="00683D76" w:rsidRDefault="00900F53" w:rsidP="0083433B">
      <w:pPr>
        <w:jc w:val="center"/>
        <w:rPr>
          <w:rFonts w:ascii="Tahoma" w:hAnsi="Tahoma" w:cs="Tahoma"/>
          <w:b/>
          <w:sz w:val="10"/>
          <w:szCs w:val="10"/>
        </w:rPr>
      </w:pPr>
    </w:p>
    <w:p w:rsidR="00977A0D" w:rsidRPr="00683D76" w:rsidRDefault="00977A0D" w:rsidP="00D167EC">
      <w:pPr>
        <w:shd w:val="clear" w:color="auto" w:fill="DBE5F1"/>
        <w:spacing w:line="276" w:lineRule="auto"/>
        <w:jc w:val="center"/>
        <w:rPr>
          <w:rFonts w:ascii="Tahoma" w:eastAsia="Cambria" w:hAnsi="Tahoma" w:cs="Tahoma"/>
          <w:b/>
          <w:bCs/>
          <w:smallCaps/>
          <w:spacing w:val="26"/>
          <w:sz w:val="4"/>
          <w:szCs w:val="4"/>
        </w:rPr>
      </w:pPr>
    </w:p>
    <w:p w:rsidR="00DA1C67" w:rsidRPr="00683D76" w:rsidRDefault="00D61943" w:rsidP="00D167EC">
      <w:pPr>
        <w:shd w:val="clear" w:color="auto" w:fill="DBE5F1"/>
        <w:spacing w:line="276" w:lineRule="auto"/>
        <w:jc w:val="center"/>
        <w:rPr>
          <w:rFonts w:ascii="Tahoma" w:eastAsia="Cambria" w:hAnsi="Tahoma" w:cs="Tahoma"/>
          <w:b/>
          <w:bCs/>
          <w:smallCaps/>
          <w:spacing w:val="26"/>
          <w:sz w:val="22"/>
          <w:szCs w:val="22"/>
          <w:lang w:val="en-IN"/>
        </w:rPr>
      </w:pPr>
      <w:r w:rsidRPr="00683D76">
        <w:rPr>
          <w:rFonts w:ascii="Tahoma" w:eastAsia="Cambria" w:hAnsi="Tahoma" w:cs="Tahoma"/>
          <w:b/>
          <w:bCs/>
          <w:smallCaps/>
          <w:spacing w:val="26"/>
          <w:lang w:val="en-IN"/>
        </w:rPr>
        <w:t xml:space="preserve">Accountant | Financial &amp; Cost Controlling | Administration Professional </w:t>
      </w:r>
    </w:p>
    <w:p w:rsidR="00977A0D" w:rsidRPr="00683D76" w:rsidRDefault="00977A0D" w:rsidP="00D167EC">
      <w:pPr>
        <w:shd w:val="clear" w:color="auto" w:fill="DBE5F1"/>
        <w:spacing w:line="276" w:lineRule="auto"/>
        <w:jc w:val="center"/>
        <w:rPr>
          <w:rFonts w:ascii="Tahoma" w:eastAsia="Cambria" w:hAnsi="Tahoma" w:cs="Tahoma"/>
          <w:b/>
          <w:bCs/>
          <w:smallCaps/>
          <w:spacing w:val="26"/>
          <w:sz w:val="4"/>
          <w:szCs w:val="4"/>
        </w:rPr>
      </w:pPr>
    </w:p>
    <w:p w:rsidR="00D167EC" w:rsidRPr="00683D76" w:rsidRDefault="00D167EC" w:rsidP="00C83E74">
      <w:pPr>
        <w:jc w:val="both"/>
        <w:rPr>
          <w:rFonts w:ascii="Tahoma" w:hAnsi="Tahoma" w:cs="Tahoma"/>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tblPr>
      <w:tblGrid>
        <w:gridCol w:w="10800"/>
      </w:tblGrid>
      <w:tr w:rsidR="00683D76" w:rsidRPr="00683D76" w:rsidTr="002F4770">
        <w:tc>
          <w:tcPr>
            <w:tcW w:w="10800" w:type="dxa"/>
            <w:shd w:val="clear" w:color="auto" w:fill="DBE5F1"/>
          </w:tcPr>
          <w:p w:rsidR="00D167EC" w:rsidRPr="00683D76" w:rsidRDefault="00D167EC" w:rsidP="002F4770">
            <w:pPr>
              <w:pStyle w:val="BodyText"/>
              <w:spacing w:after="0"/>
              <w:rPr>
                <w:rFonts w:ascii="Tahoma" w:hAnsi="Tahoma" w:cs="Tahoma"/>
                <w:b/>
                <w:smallCaps/>
                <w:sz w:val="20"/>
                <w:szCs w:val="20"/>
              </w:rPr>
            </w:pPr>
            <w:r w:rsidRPr="00683D76">
              <w:rPr>
                <w:rFonts w:ascii="Tahoma" w:hAnsi="Tahoma" w:cs="Tahoma"/>
                <w:b/>
                <w:smallCaps/>
                <w:sz w:val="20"/>
                <w:szCs w:val="20"/>
              </w:rPr>
              <w:t>PROFESSIONAL SNAPSHOT</w:t>
            </w:r>
          </w:p>
        </w:tc>
      </w:tr>
    </w:tbl>
    <w:p w:rsidR="00D167EC" w:rsidRPr="00683D76" w:rsidRDefault="00D167EC" w:rsidP="00D167EC">
      <w:pPr>
        <w:jc w:val="both"/>
        <w:rPr>
          <w:rFonts w:ascii="Tahoma" w:hAnsi="Tahoma" w:cs="Tahoma"/>
          <w:sz w:val="10"/>
          <w:szCs w:val="10"/>
        </w:rPr>
      </w:pPr>
    </w:p>
    <w:p w:rsidR="005A5AE2" w:rsidRPr="00683D76" w:rsidRDefault="007A1CCF" w:rsidP="00A324ED">
      <w:pPr>
        <w:jc w:val="both"/>
        <w:outlineLvl w:val="0"/>
        <w:rPr>
          <w:rFonts w:ascii="Tahoma" w:hAnsi="Tahoma" w:cs="Tahoma"/>
          <w:sz w:val="18"/>
          <w:szCs w:val="18"/>
        </w:rPr>
      </w:pPr>
      <w:r w:rsidRPr="00683D76">
        <w:rPr>
          <w:rFonts w:ascii="Tahoma" w:hAnsi="Tahoma" w:cs="Tahoma"/>
          <w:sz w:val="18"/>
          <w:szCs w:val="18"/>
        </w:rPr>
        <w:t xml:space="preserve">A </w:t>
      </w:r>
      <w:r w:rsidR="00BB45EA" w:rsidRPr="00683D76">
        <w:rPr>
          <w:rFonts w:ascii="Tahoma" w:hAnsi="Tahoma" w:cs="Tahoma"/>
          <w:sz w:val="18"/>
          <w:szCs w:val="18"/>
        </w:rPr>
        <w:t xml:space="preserve">commercially </w:t>
      </w:r>
      <w:r w:rsidR="007829AF" w:rsidRPr="00683D76">
        <w:rPr>
          <w:rFonts w:ascii="Tahoma" w:hAnsi="Tahoma" w:cs="Tahoma"/>
          <w:sz w:val="18"/>
          <w:szCs w:val="18"/>
        </w:rPr>
        <w:t>astute</w:t>
      </w:r>
      <w:r w:rsidR="00BB45EA" w:rsidRPr="00683D76">
        <w:rPr>
          <w:rFonts w:ascii="Tahoma" w:hAnsi="Tahoma" w:cs="Tahoma"/>
          <w:sz w:val="18"/>
          <w:szCs w:val="18"/>
        </w:rPr>
        <w:t xml:space="preserve"> senior </w:t>
      </w:r>
      <w:r w:rsidR="00A324ED" w:rsidRPr="00683D76">
        <w:rPr>
          <w:rFonts w:ascii="Tahoma" w:hAnsi="Tahoma" w:cs="Tahoma"/>
          <w:sz w:val="18"/>
          <w:szCs w:val="18"/>
        </w:rPr>
        <w:t>Accounting and Finance Management professional with over 19 years of robust and qualitative experience in a multicultural environment across defining accounting/costing systems with cash flow/ fund flow management, budgeting, forecasting, auditing, reporting and taxation</w:t>
      </w:r>
      <w:r w:rsidR="00E91E72" w:rsidRPr="00683D76">
        <w:rPr>
          <w:rFonts w:ascii="Tahoma" w:hAnsi="Tahoma" w:cs="Tahoma"/>
          <w:sz w:val="18"/>
          <w:szCs w:val="18"/>
        </w:rPr>
        <w:t>.</w:t>
      </w:r>
      <w:r w:rsidR="004335FA" w:rsidRPr="00683D76">
        <w:rPr>
          <w:rFonts w:ascii="Tahoma" w:hAnsi="Tahoma" w:cs="Tahoma"/>
          <w:sz w:val="18"/>
          <w:szCs w:val="18"/>
        </w:rPr>
        <w:t xml:space="preserve"> Strong exposure </w:t>
      </w:r>
      <w:r w:rsidR="00A324ED" w:rsidRPr="00683D76">
        <w:rPr>
          <w:rFonts w:ascii="Tahoma" w:hAnsi="Tahoma" w:cs="Tahoma"/>
          <w:sz w:val="18"/>
          <w:szCs w:val="18"/>
        </w:rPr>
        <w:t>in developing SOP’s and introducing well-defined accounting/costing systems along with internal controls for systematic conduct of business. Expertise in office management &amp; administration along with proven abilities in handling the company</w:t>
      </w:r>
      <w:r w:rsidR="00A10D48" w:rsidRPr="00683D76">
        <w:rPr>
          <w:rFonts w:ascii="Tahoma" w:hAnsi="Tahoma" w:cs="Tahoma"/>
          <w:sz w:val="18"/>
          <w:szCs w:val="18"/>
        </w:rPr>
        <w:t>’s</w:t>
      </w:r>
      <w:r w:rsidR="00A324ED" w:rsidRPr="00683D76">
        <w:rPr>
          <w:rFonts w:ascii="Tahoma" w:hAnsi="Tahoma" w:cs="Tahoma"/>
          <w:sz w:val="18"/>
          <w:szCs w:val="18"/>
        </w:rPr>
        <w:t xml:space="preserve"> </w:t>
      </w:r>
      <w:r w:rsidR="000573EB" w:rsidRPr="00683D76">
        <w:rPr>
          <w:rFonts w:ascii="Tahoma" w:hAnsi="Tahoma" w:cs="Tahoma"/>
          <w:sz w:val="18"/>
          <w:szCs w:val="18"/>
        </w:rPr>
        <w:t xml:space="preserve">complete </w:t>
      </w:r>
      <w:r w:rsidR="00A324ED" w:rsidRPr="00683D76">
        <w:rPr>
          <w:rFonts w:ascii="Tahoma" w:hAnsi="Tahoma" w:cs="Tahoma"/>
          <w:sz w:val="18"/>
          <w:szCs w:val="18"/>
        </w:rPr>
        <w:t>accounts along with cash book maintenance, ledger updates, bank reconciliation, inventory management, treasury management, cash &amp; fund flow statement and finalization of accounts.</w:t>
      </w:r>
    </w:p>
    <w:p w:rsidR="00A324ED" w:rsidRPr="00683D76" w:rsidRDefault="00A324ED" w:rsidP="00A324ED">
      <w:pPr>
        <w:jc w:val="both"/>
        <w:outlineLvl w:val="0"/>
        <w:rPr>
          <w:rFonts w:ascii="Tahoma" w:hAnsi="Tahoma" w:cs="Tahoma"/>
          <w:sz w:val="18"/>
          <w:szCs w:val="18"/>
        </w:rPr>
      </w:pPr>
    </w:p>
    <w:p w:rsidR="00A324ED" w:rsidRPr="00683D76" w:rsidRDefault="005A7E8F" w:rsidP="00A324ED">
      <w:pPr>
        <w:jc w:val="both"/>
        <w:outlineLvl w:val="0"/>
        <w:rPr>
          <w:rFonts w:ascii="Tahoma" w:hAnsi="Tahoma" w:cs="Tahoma"/>
          <w:sz w:val="18"/>
          <w:szCs w:val="18"/>
        </w:rPr>
      </w:pPr>
      <w:r w:rsidRPr="00683D76">
        <w:rPr>
          <w:rFonts w:ascii="Tahoma" w:hAnsi="Tahoma" w:cs="Tahoma"/>
          <w:noProof/>
          <w:sz w:val="10"/>
          <w:szCs w:val="10"/>
        </w:rPr>
        <w:drawing>
          <wp:anchor distT="0" distB="0" distL="114300" distR="114300" simplePos="0" relativeHeight="251666944" behindDoc="0" locked="0" layoutInCell="1" allowOverlap="1">
            <wp:simplePos x="0" y="0"/>
            <wp:positionH relativeFrom="column">
              <wp:posOffset>-160020</wp:posOffset>
            </wp:positionH>
            <wp:positionV relativeFrom="paragraph">
              <wp:posOffset>727710</wp:posOffset>
            </wp:positionV>
            <wp:extent cx="7058025" cy="2381250"/>
            <wp:effectExtent l="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324ED" w:rsidRPr="00683D76">
        <w:rPr>
          <w:rFonts w:ascii="Tahoma" w:hAnsi="Tahoma" w:cs="Tahoma"/>
          <w:sz w:val="18"/>
          <w:szCs w:val="18"/>
        </w:rPr>
        <w:t>Dexterity across handling and managing various accounting ac</w:t>
      </w:r>
      <w:r w:rsidR="000573EB" w:rsidRPr="00683D76">
        <w:rPr>
          <w:rFonts w:ascii="Tahoma" w:hAnsi="Tahoma" w:cs="Tahoma"/>
          <w:sz w:val="18"/>
          <w:szCs w:val="18"/>
        </w:rPr>
        <w:t>tivities viz. account payables/</w:t>
      </w:r>
      <w:r w:rsidR="00A324ED" w:rsidRPr="00683D76">
        <w:rPr>
          <w:rFonts w:ascii="Tahoma" w:hAnsi="Tahoma" w:cs="Tahoma"/>
          <w:sz w:val="18"/>
          <w:szCs w:val="18"/>
        </w:rPr>
        <w:t>receivables, finalization, preparation of ageing receivables and payables reports. Proficiency in formulating and implementi</w:t>
      </w:r>
      <w:r w:rsidR="000573EB" w:rsidRPr="00683D76">
        <w:rPr>
          <w:rFonts w:ascii="Tahoma" w:hAnsi="Tahoma" w:cs="Tahoma"/>
          <w:sz w:val="18"/>
          <w:szCs w:val="18"/>
        </w:rPr>
        <w:t xml:space="preserve">ng </w:t>
      </w:r>
      <w:r w:rsidR="00A324ED" w:rsidRPr="00683D76">
        <w:rPr>
          <w:rFonts w:ascii="Tahoma" w:hAnsi="Tahoma" w:cs="Tahoma"/>
          <w:sz w:val="18"/>
          <w:szCs w:val="18"/>
        </w:rPr>
        <w:t>accounting policies/proce</w:t>
      </w:r>
      <w:r w:rsidR="000573EB" w:rsidRPr="00683D76">
        <w:rPr>
          <w:rFonts w:ascii="Tahoma" w:hAnsi="Tahoma" w:cs="Tahoma"/>
          <w:sz w:val="18"/>
          <w:szCs w:val="18"/>
        </w:rPr>
        <w:t xml:space="preserve">dures, accounting </w:t>
      </w:r>
      <w:r w:rsidR="00A324ED" w:rsidRPr="00683D76">
        <w:rPr>
          <w:rFonts w:ascii="Tahoma" w:hAnsi="Tahoma" w:cs="Tahoma"/>
          <w:sz w:val="18"/>
          <w:szCs w:val="18"/>
        </w:rPr>
        <w:t>principles with the ability to relate theory with practice. Strong analytical and problem solving skills. Exceptionally well-organized with a track record that demonstrates self-motivation, creativity, determination, commitment and initiative to keep learning and hence achieve both personal and organizational goals. Highly motivated, positive and goal-oriented with proven track record of handling multiple assignments efficiently under tight delivery deadlines.</w:t>
      </w:r>
    </w:p>
    <w:p w:rsidR="005A5AE2" w:rsidRPr="00A324ED" w:rsidRDefault="005A5AE2" w:rsidP="003B30F7">
      <w:pPr>
        <w:jc w:val="both"/>
        <w:outlineLvl w:val="0"/>
        <w:rPr>
          <w:rFonts w:ascii="Tahoma" w:hAnsi="Tahoma" w:cs="Tahoma"/>
          <w:sz w:val="18"/>
          <w:szCs w:val="18"/>
        </w:rPr>
      </w:pPr>
    </w:p>
    <w:p w:rsidR="00A664FC" w:rsidRPr="004258A0" w:rsidRDefault="00543517" w:rsidP="00E45CC7">
      <w:pPr>
        <w:autoSpaceDE w:val="0"/>
        <w:autoSpaceDN w:val="0"/>
        <w:adjustRightInd w:val="0"/>
        <w:jc w:val="center"/>
        <w:rPr>
          <w:rFonts w:ascii="Tahoma" w:hAnsi="Tahoma" w:cs="Tahoma"/>
          <w:b/>
          <w:i/>
          <w:sz w:val="18"/>
          <w:szCs w:val="18"/>
        </w:rPr>
      </w:pPr>
      <w:r w:rsidRPr="004258A0">
        <w:rPr>
          <w:rFonts w:ascii="Tahoma" w:hAnsi="Tahoma" w:cs="Tahoma"/>
          <w:b/>
          <w:i/>
          <w:sz w:val="18"/>
          <w:szCs w:val="18"/>
        </w:rPr>
        <w:t>Core Competencies:</w:t>
      </w:r>
    </w:p>
    <w:p w:rsidR="00543517" w:rsidRPr="00976FD9" w:rsidRDefault="00543517" w:rsidP="002B46EF">
      <w:pPr>
        <w:jc w:val="both"/>
        <w:rPr>
          <w:rFonts w:ascii="Tahoma" w:hAnsi="Tahoma" w:cs="Tahoma"/>
          <w:noProof/>
          <w:sz w:val="10"/>
          <w:szCs w:val="10"/>
        </w:rPr>
      </w:pPr>
    </w:p>
    <w:p w:rsidR="00F1551E" w:rsidRDefault="00F1551E" w:rsidP="00F1551E">
      <w:pPr>
        <w:numPr>
          <w:ilvl w:val="0"/>
          <w:numId w:val="25"/>
        </w:numPr>
        <w:jc w:val="both"/>
        <w:rPr>
          <w:rFonts w:ascii="Tahoma" w:hAnsi="Tahoma" w:cs="Tahoma"/>
          <w:noProof/>
          <w:sz w:val="20"/>
          <w:szCs w:val="20"/>
          <w:lang w:val="en-IN"/>
        </w:rPr>
        <w:sectPr w:rsidR="00F1551E" w:rsidSect="00307890">
          <w:pgSz w:w="11906" w:h="16838" w:code="9"/>
          <w:pgMar w:top="567" w:right="567" w:bottom="567" w:left="567" w:header="0" w:footer="544" w:gutter="0"/>
          <w:cols w:space="708"/>
          <w:docGrid w:linePitch="360"/>
        </w:sectPr>
      </w:pPr>
    </w:p>
    <w:p w:rsidR="00EB1233" w:rsidRDefault="00EB1233" w:rsidP="002B46EF">
      <w:pPr>
        <w:jc w:val="both"/>
        <w:rPr>
          <w:rFonts w:ascii="Tahoma" w:hAnsi="Tahoma" w:cs="Tahoma"/>
          <w:noProof/>
          <w:sz w:val="20"/>
          <w:szCs w:val="20"/>
          <w:lang w:val="en-IN"/>
        </w:rPr>
      </w:pPr>
    </w:p>
    <w:p w:rsidR="00A751B4" w:rsidRDefault="00A751B4" w:rsidP="002B46EF">
      <w:pPr>
        <w:jc w:val="both"/>
        <w:rPr>
          <w:rFonts w:ascii="Tahoma" w:hAnsi="Tahoma" w:cs="Tahoma"/>
          <w:noProof/>
          <w:sz w:val="20"/>
          <w:szCs w:val="20"/>
          <w:lang w:val="en-IN"/>
        </w:rPr>
      </w:pPr>
    </w:p>
    <w:p w:rsidR="0071455D" w:rsidRDefault="0071455D" w:rsidP="002B46EF">
      <w:pPr>
        <w:jc w:val="both"/>
        <w:rPr>
          <w:rFonts w:ascii="Tahoma" w:hAnsi="Tahoma" w:cs="Tahoma"/>
          <w:noProof/>
          <w:sz w:val="20"/>
          <w:szCs w:val="20"/>
          <w:lang w:val="en-IN"/>
        </w:rPr>
      </w:pPr>
    </w:p>
    <w:p w:rsidR="0071455D" w:rsidRDefault="0071455D" w:rsidP="002B46EF">
      <w:pPr>
        <w:jc w:val="both"/>
        <w:rPr>
          <w:rFonts w:ascii="Tahoma" w:hAnsi="Tahoma" w:cs="Tahoma"/>
          <w:noProof/>
          <w:sz w:val="20"/>
          <w:szCs w:val="20"/>
          <w:lang w:val="en-IN"/>
        </w:rPr>
      </w:pPr>
    </w:p>
    <w:p w:rsidR="00A751B4" w:rsidRDefault="00A751B4" w:rsidP="002B46EF">
      <w:pPr>
        <w:jc w:val="both"/>
        <w:rPr>
          <w:rFonts w:ascii="Tahoma" w:hAnsi="Tahoma" w:cs="Tahoma"/>
          <w:noProof/>
          <w:sz w:val="20"/>
          <w:szCs w:val="20"/>
          <w:lang w:val="en-IN"/>
        </w:rPr>
      </w:pPr>
    </w:p>
    <w:p w:rsidR="00710B23" w:rsidRDefault="00710B23" w:rsidP="002B46EF">
      <w:pPr>
        <w:jc w:val="both"/>
        <w:rPr>
          <w:rFonts w:ascii="Tahoma" w:hAnsi="Tahoma" w:cs="Tahoma"/>
          <w:noProof/>
          <w:sz w:val="20"/>
          <w:szCs w:val="20"/>
          <w:lang w:val="en-IN"/>
        </w:rPr>
      </w:pPr>
    </w:p>
    <w:p w:rsidR="00710B23" w:rsidRDefault="00710B23" w:rsidP="002B46EF">
      <w:pPr>
        <w:jc w:val="both"/>
        <w:rPr>
          <w:rFonts w:ascii="Tahoma" w:hAnsi="Tahoma" w:cs="Tahoma"/>
          <w:noProof/>
          <w:sz w:val="20"/>
          <w:szCs w:val="20"/>
          <w:lang w:val="en-IN"/>
        </w:rPr>
      </w:pPr>
    </w:p>
    <w:p w:rsidR="00A83838" w:rsidRDefault="00A83838" w:rsidP="002B46EF">
      <w:pPr>
        <w:jc w:val="both"/>
        <w:rPr>
          <w:rFonts w:ascii="Tahoma" w:hAnsi="Tahoma" w:cs="Tahoma"/>
          <w:noProof/>
          <w:sz w:val="20"/>
          <w:szCs w:val="20"/>
          <w:lang w:val="en-IN"/>
        </w:rPr>
      </w:pPr>
    </w:p>
    <w:p w:rsidR="00A751B4" w:rsidRDefault="00A751B4" w:rsidP="002B46EF">
      <w:pPr>
        <w:jc w:val="both"/>
        <w:rPr>
          <w:rFonts w:ascii="Tahoma" w:hAnsi="Tahoma" w:cs="Tahoma"/>
          <w:noProof/>
          <w:sz w:val="20"/>
          <w:szCs w:val="20"/>
          <w:lang w:val="en-IN"/>
        </w:rPr>
      </w:pPr>
    </w:p>
    <w:p w:rsidR="00710B23" w:rsidRPr="004258A0" w:rsidRDefault="00710B23" w:rsidP="002B46EF">
      <w:pPr>
        <w:jc w:val="both"/>
        <w:rPr>
          <w:rFonts w:ascii="Tahoma" w:hAnsi="Tahoma" w:cs="Tahoma"/>
          <w:noProof/>
          <w:sz w:val="10"/>
          <w:szCs w:val="10"/>
          <w:lang w:val="en-IN"/>
        </w:rPr>
      </w:pPr>
    </w:p>
    <w:p w:rsidR="00543517" w:rsidRPr="00976FD9" w:rsidRDefault="00543517" w:rsidP="002B46EF">
      <w:pPr>
        <w:jc w:val="both"/>
        <w:rPr>
          <w:rFonts w:ascii="Tahoma" w:hAnsi="Tahoma" w:cs="Tahoma"/>
          <w:noProof/>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tblPr>
      <w:tblGrid>
        <w:gridCol w:w="10800"/>
      </w:tblGrid>
      <w:tr w:rsidR="0083433B" w:rsidRPr="00976FD9" w:rsidTr="00B14B7D">
        <w:tc>
          <w:tcPr>
            <w:tcW w:w="10800" w:type="dxa"/>
            <w:shd w:val="clear" w:color="auto" w:fill="DBE5F1"/>
          </w:tcPr>
          <w:p w:rsidR="0083433B" w:rsidRPr="00976FD9" w:rsidRDefault="009727E1" w:rsidP="00C003DA">
            <w:pPr>
              <w:pStyle w:val="BodyText"/>
              <w:spacing w:after="0"/>
              <w:rPr>
                <w:rFonts w:ascii="Tahoma" w:hAnsi="Tahoma" w:cs="Tahoma"/>
                <w:b/>
                <w:smallCaps/>
              </w:rPr>
            </w:pPr>
            <w:r w:rsidRPr="00976FD9">
              <w:rPr>
                <w:rFonts w:ascii="Tahoma" w:hAnsi="Tahoma" w:cs="Tahoma"/>
                <w:b/>
                <w:smallCaps/>
                <w:sz w:val="20"/>
                <w:szCs w:val="20"/>
              </w:rPr>
              <w:t xml:space="preserve">PROFESSIONAL </w:t>
            </w:r>
            <w:r w:rsidR="00476503" w:rsidRPr="00976FD9">
              <w:rPr>
                <w:rFonts w:ascii="Tahoma" w:hAnsi="Tahoma" w:cs="Tahoma"/>
                <w:b/>
                <w:smallCaps/>
                <w:sz w:val="20"/>
                <w:szCs w:val="20"/>
              </w:rPr>
              <w:t>EXPERIENCE</w:t>
            </w:r>
          </w:p>
        </w:tc>
      </w:tr>
    </w:tbl>
    <w:p w:rsidR="00C058D6" w:rsidRPr="00976FD9" w:rsidRDefault="00C058D6" w:rsidP="0083433B">
      <w:pPr>
        <w:jc w:val="both"/>
        <w:rPr>
          <w:rFonts w:ascii="Tahoma" w:hAnsi="Tahoma" w:cs="Tahoma"/>
          <w:color w:val="000000"/>
          <w:sz w:val="10"/>
          <w:szCs w:val="10"/>
        </w:rPr>
      </w:pPr>
    </w:p>
    <w:p w:rsidR="00EC7C67" w:rsidRPr="00683D76" w:rsidRDefault="00EC7C67" w:rsidP="00EC7C67">
      <w:pPr>
        <w:shd w:val="clear" w:color="auto" w:fill="F2F2F2" w:themeFill="background1" w:themeFillShade="F2"/>
        <w:jc w:val="center"/>
        <w:rPr>
          <w:rFonts w:ascii="Tahoma" w:hAnsi="Tahoma" w:cs="Tahoma"/>
          <w:b/>
          <w:sz w:val="20"/>
          <w:szCs w:val="20"/>
        </w:rPr>
      </w:pPr>
      <w:r w:rsidRPr="00683D76">
        <w:rPr>
          <w:rFonts w:ascii="Tahoma" w:hAnsi="Tahoma" w:cs="Tahoma"/>
          <w:b/>
          <w:sz w:val="20"/>
          <w:szCs w:val="20"/>
        </w:rPr>
        <w:t xml:space="preserve">Since </w:t>
      </w:r>
      <w:r w:rsidR="0032570E" w:rsidRPr="00683D76">
        <w:rPr>
          <w:rFonts w:ascii="Tahoma" w:hAnsi="Tahoma" w:cs="Tahoma"/>
          <w:b/>
          <w:sz w:val="20"/>
          <w:szCs w:val="20"/>
        </w:rPr>
        <w:t>Apr 2011</w:t>
      </w:r>
      <w:r w:rsidRPr="00683D76">
        <w:rPr>
          <w:rFonts w:ascii="Tahoma" w:hAnsi="Tahoma" w:cs="Tahoma"/>
          <w:b/>
          <w:sz w:val="20"/>
          <w:szCs w:val="20"/>
        </w:rPr>
        <w:t>: Bigshow Events</w:t>
      </w:r>
      <w:r w:rsidR="0032570E" w:rsidRPr="00683D76">
        <w:rPr>
          <w:rFonts w:ascii="Tahoma" w:hAnsi="Tahoma" w:cs="Tahoma"/>
          <w:b/>
          <w:sz w:val="20"/>
          <w:szCs w:val="20"/>
        </w:rPr>
        <w:t xml:space="preserve"> Est.</w:t>
      </w:r>
      <w:r w:rsidRPr="00683D76">
        <w:rPr>
          <w:rFonts w:ascii="Tahoma" w:hAnsi="Tahoma" w:cs="Tahoma"/>
          <w:b/>
          <w:sz w:val="20"/>
          <w:szCs w:val="20"/>
        </w:rPr>
        <w:t>, Dubai UAE as General Accountant &amp; Administration</w:t>
      </w:r>
    </w:p>
    <w:p w:rsidR="00EC7C67" w:rsidRDefault="00EC7C67" w:rsidP="00030924">
      <w:pPr>
        <w:rPr>
          <w:rFonts w:ascii="Tahoma" w:hAnsi="Tahoma" w:cs="Tahoma"/>
          <w:b/>
          <w:i/>
          <w:sz w:val="10"/>
          <w:szCs w:val="10"/>
        </w:rPr>
      </w:pPr>
    </w:p>
    <w:p w:rsidR="005514E7" w:rsidRPr="00EC7C67" w:rsidRDefault="00EC7C67" w:rsidP="00EC7C67">
      <w:pPr>
        <w:shd w:val="clear" w:color="auto" w:fill="F2F2F2" w:themeFill="background1" w:themeFillShade="F2"/>
        <w:jc w:val="center"/>
        <w:rPr>
          <w:rFonts w:ascii="Tahoma" w:hAnsi="Tahoma" w:cs="Tahoma"/>
          <w:b/>
          <w:sz w:val="20"/>
          <w:szCs w:val="20"/>
        </w:rPr>
      </w:pPr>
      <w:r w:rsidRPr="00EC7C67">
        <w:rPr>
          <w:rFonts w:ascii="Tahoma" w:hAnsi="Tahoma" w:cs="Tahoma"/>
          <w:b/>
          <w:sz w:val="20"/>
          <w:szCs w:val="20"/>
        </w:rPr>
        <w:t>Apr 2009 – Mar 2011: I. Concept International L.L.C., Abu Dhabi, UAE as General Accountant &amp; Administration</w:t>
      </w:r>
    </w:p>
    <w:p w:rsidR="00EC7C67" w:rsidRPr="00EC7C67" w:rsidRDefault="00EC7C67" w:rsidP="00030924">
      <w:pPr>
        <w:rPr>
          <w:rFonts w:ascii="Tahoma" w:hAnsi="Tahoma" w:cs="Tahoma"/>
          <w:b/>
          <w:sz w:val="10"/>
          <w:szCs w:val="10"/>
        </w:rPr>
      </w:pPr>
    </w:p>
    <w:p w:rsidR="00EC7C67" w:rsidRPr="00683D76" w:rsidRDefault="00EC7C67" w:rsidP="00EC7C67">
      <w:pPr>
        <w:shd w:val="clear" w:color="auto" w:fill="F2F2F2" w:themeFill="background1" w:themeFillShade="F2"/>
        <w:jc w:val="center"/>
        <w:rPr>
          <w:rFonts w:ascii="Tahoma" w:hAnsi="Tahoma" w:cs="Tahoma"/>
          <w:b/>
          <w:sz w:val="20"/>
          <w:szCs w:val="20"/>
        </w:rPr>
      </w:pPr>
      <w:r w:rsidRPr="00683D76">
        <w:rPr>
          <w:rFonts w:ascii="Tahoma" w:hAnsi="Tahoma" w:cs="Tahoma"/>
          <w:b/>
          <w:sz w:val="20"/>
          <w:szCs w:val="20"/>
        </w:rPr>
        <w:t>Feb 2008 – Feb 2009: Multigraphics Producti</w:t>
      </w:r>
      <w:r w:rsidR="0073376A" w:rsidRPr="00683D76">
        <w:rPr>
          <w:rFonts w:ascii="Tahoma" w:hAnsi="Tahoma" w:cs="Tahoma"/>
          <w:b/>
          <w:sz w:val="20"/>
          <w:szCs w:val="20"/>
        </w:rPr>
        <w:t xml:space="preserve">on FZ-LLC, Dubai, UAE as </w:t>
      </w:r>
      <w:r w:rsidRPr="00683D76">
        <w:rPr>
          <w:rFonts w:ascii="Tahoma" w:hAnsi="Tahoma" w:cs="Tahoma"/>
          <w:b/>
          <w:sz w:val="20"/>
          <w:szCs w:val="20"/>
        </w:rPr>
        <w:t>Accountant &amp; Administration</w:t>
      </w:r>
    </w:p>
    <w:p w:rsidR="00EC7C67" w:rsidRPr="00EC7C67" w:rsidRDefault="00EC7C67" w:rsidP="00EC7C67">
      <w:pPr>
        <w:rPr>
          <w:rFonts w:ascii="Tahoma" w:hAnsi="Tahoma" w:cs="Tahoma"/>
          <w:b/>
          <w:sz w:val="10"/>
          <w:szCs w:val="10"/>
        </w:rPr>
      </w:pPr>
      <w:r w:rsidRPr="00EC7C67">
        <w:rPr>
          <w:rFonts w:ascii="Tahoma" w:hAnsi="Tahoma" w:cs="Tahoma"/>
          <w:b/>
          <w:sz w:val="10"/>
          <w:szCs w:val="10"/>
        </w:rPr>
        <w:tab/>
      </w:r>
      <w:r w:rsidRPr="00EC7C67">
        <w:rPr>
          <w:rFonts w:ascii="Tahoma" w:hAnsi="Tahoma" w:cs="Tahoma"/>
          <w:b/>
          <w:sz w:val="10"/>
          <w:szCs w:val="10"/>
        </w:rPr>
        <w:tab/>
      </w:r>
      <w:r w:rsidRPr="00EC7C67">
        <w:rPr>
          <w:rFonts w:ascii="Tahoma" w:hAnsi="Tahoma" w:cs="Tahoma"/>
          <w:b/>
          <w:sz w:val="10"/>
          <w:szCs w:val="10"/>
        </w:rPr>
        <w:tab/>
        <w:t xml:space="preserve">        </w:t>
      </w:r>
    </w:p>
    <w:p w:rsidR="00EC7C67" w:rsidRPr="00EC7C67" w:rsidRDefault="00EC7C67" w:rsidP="00EC7C67">
      <w:pPr>
        <w:shd w:val="clear" w:color="auto" w:fill="F2F2F2" w:themeFill="background1" w:themeFillShade="F2"/>
        <w:jc w:val="center"/>
        <w:rPr>
          <w:rFonts w:ascii="Tahoma" w:hAnsi="Tahoma" w:cs="Tahoma"/>
          <w:b/>
          <w:sz w:val="20"/>
          <w:szCs w:val="20"/>
        </w:rPr>
      </w:pPr>
      <w:r w:rsidRPr="00EC7C67">
        <w:rPr>
          <w:rFonts w:ascii="Tahoma" w:hAnsi="Tahoma" w:cs="Tahoma"/>
          <w:b/>
          <w:sz w:val="20"/>
          <w:szCs w:val="20"/>
        </w:rPr>
        <w:t>Sep 2005 – Mar 2007: V-Care-U (Pvt.) Ltd., Kelaniya, Sri Lanka as Finance, Sales &amp; Administration In-Charge</w:t>
      </w:r>
    </w:p>
    <w:p w:rsidR="00710B23" w:rsidRDefault="00710B23" w:rsidP="00EC7C67">
      <w:pPr>
        <w:rPr>
          <w:rFonts w:ascii="Tahoma" w:hAnsi="Tahoma" w:cs="Tahoma"/>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tblPr>
      <w:tblGrid>
        <w:gridCol w:w="10800"/>
      </w:tblGrid>
      <w:tr w:rsidR="00853F87" w:rsidRPr="00976FD9" w:rsidTr="0073376A">
        <w:tc>
          <w:tcPr>
            <w:tcW w:w="10800" w:type="dxa"/>
            <w:shd w:val="clear" w:color="auto" w:fill="DBE5F1"/>
          </w:tcPr>
          <w:p w:rsidR="00853F87" w:rsidRPr="00976FD9" w:rsidRDefault="00853F87" w:rsidP="0073376A">
            <w:pPr>
              <w:pStyle w:val="BodyText"/>
              <w:spacing w:after="0"/>
              <w:rPr>
                <w:rFonts w:ascii="Tahoma" w:hAnsi="Tahoma" w:cs="Tahoma"/>
                <w:b/>
                <w:smallCaps/>
              </w:rPr>
            </w:pPr>
            <w:r>
              <w:rPr>
                <w:rFonts w:ascii="Tahoma" w:hAnsi="Tahoma" w:cs="Tahoma"/>
                <w:b/>
                <w:smallCaps/>
                <w:sz w:val="20"/>
                <w:szCs w:val="20"/>
              </w:rPr>
              <w:t>DOMAIN SKILLS</w:t>
            </w:r>
          </w:p>
        </w:tc>
      </w:tr>
    </w:tbl>
    <w:p w:rsidR="00853F87" w:rsidRPr="00976FD9" w:rsidRDefault="00853F87" w:rsidP="00853F87">
      <w:pPr>
        <w:jc w:val="both"/>
        <w:outlineLvl w:val="0"/>
        <w:rPr>
          <w:rFonts w:ascii="Tahoma" w:hAnsi="Tahoma" w:cs="Tahoma"/>
          <w:noProof/>
          <w:sz w:val="10"/>
          <w:szCs w:val="10"/>
        </w:rPr>
      </w:pPr>
    </w:p>
    <w:p w:rsidR="00F60814" w:rsidRDefault="005A7E8F" w:rsidP="005A7E8F">
      <w:pPr>
        <w:numPr>
          <w:ilvl w:val="0"/>
          <w:numId w:val="2"/>
        </w:numPr>
        <w:spacing w:after="80"/>
        <w:jc w:val="both"/>
        <w:outlineLvl w:val="0"/>
        <w:rPr>
          <w:rFonts w:ascii="Tahoma" w:hAnsi="Tahoma" w:cs="Tahoma"/>
          <w:sz w:val="18"/>
          <w:szCs w:val="18"/>
        </w:rPr>
      </w:pPr>
      <w:r w:rsidRPr="005A7E8F">
        <w:rPr>
          <w:rFonts w:ascii="Tahoma" w:hAnsi="Tahoma" w:cs="Tahoma"/>
          <w:sz w:val="18"/>
          <w:szCs w:val="18"/>
        </w:rPr>
        <w:t>Writing daily sales reports, resolving enquiries from employees, reconciling corporate bank accounts, maintaining fixed asset inventory, posting of cashbook receipts and payments</w:t>
      </w:r>
    </w:p>
    <w:p w:rsidR="005A7E8F" w:rsidRPr="00683D76" w:rsidRDefault="005A7E8F" w:rsidP="005A7E8F">
      <w:pPr>
        <w:numPr>
          <w:ilvl w:val="0"/>
          <w:numId w:val="2"/>
        </w:numPr>
        <w:spacing w:after="80"/>
        <w:jc w:val="both"/>
        <w:outlineLvl w:val="0"/>
        <w:rPr>
          <w:rFonts w:ascii="Tahoma" w:hAnsi="Tahoma" w:cs="Tahoma"/>
          <w:sz w:val="18"/>
          <w:szCs w:val="18"/>
        </w:rPr>
      </w:pPr>
      <w:r w:rsidRPr="005A7E8F">
        <w:rPr>
          <w:rFonts w:ascii="Tahoma" w:hAnsi="Tahoma" w:cs="Tahoma"/>
          <w:sz w:val="18"/>
          <w:szCs w:val="18"/>
        </w:rPr>
        <w:t xml:space="preserve">Maintaining seamless </w:t>
      </w:r>
      <w:r w:rsidRPr="00683D76">
        <w:rPr>
          <w:rFonts w:ascii="Tahoma" w:hAnsi="Tahoma" w:cs="Tahoma"/>
          <w:sz w:val="18"/>
          <w:szCs w:val="18"/>
        </w:rPr>
        <w:t>communication with Inland Rev</w:t>
      </w:r>
      <w:r w:rsidR="004335FA" w:rsidRPr="00683D76">
        <w:rPr>
          <w:rFonts w:ascii="Tahoma" w:hAnsi="Tahoma" w:cs="Tahoma"/>
          <w:sz w:val="18"/>
          <w:szCs w:val="18"/>
        </w:rPr>
        <w:t xml:space="preserve">enue, banks </w:t>
      </w:r>
      <w:r w:rsidRPr="00683D76">
        <w:rPr>
          <w:rFonts w:ascii="Tahoma" w:hAnsi="Tahoma" w:cs="Tahoma"/>
          <w:sz w:val="18"/>
          <w:szCs w:val="18"/>
        </w:rPr>
        <w:t xml:space="preserve">and external auditors when required and handling year-end and returns to Inland Revenue, and Customs and Excise (VAT, </w:t>
      </w:r>
      <w:r w:rsidR="004E7F8D" w:rsidRPr="00683D76">
        <w:rPr>
          <w:rFonts w:ascii="Tahoma" w:hAnsi="Tahoma" w:cs="Tahoma"/>
          <w:sz w:val="18"/>
          <w:szCs w:val="18"/>
        </w:rPr>
        <w:t xml:space="preserve">PAYE Tax &amp; </w:t>
      </w:r>
      <w:r w:rsidRPr="00683D76">
        <w:rPr>
          <w:rFonts w:ascii="Tahoma" w:hAnsi="Tahoma" w:cs="Tahoma"/>
          <w:sz w:val="18"/>
          <w:szCs w:val="18"/>
        </w:rPr>
        <w:t>Income Tax)</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Managing accounting operation while ensured the integrity of accounting data, timely closing of accounts and implementation of effective internal controls &amp; policies</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Preparing cash book, petty cash book and general ledger &amp; statement required and independently finalizing trading and profit &amp; loss account and balance sheet</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 xml:space="preserve">Examining &amp; evaluating financial systems, management procedures, and internal controls to ensure that records are accurate &amp; controls are adequate to safeguard </w:t>
      </w:r>
      <w:r w:rsidR="004E7F8D" w:rsidRPr="00683D76">
        <w:rPr>
          <w:rFonts w:ascii="Tahoma" w:hAnsi="Tahoma" w:cs="Tahoma"/>
          <w:sz w:val="18"/>
          <w:szCs w:val="18"/>
        </w:rPr>
        <w:t xml:space="preserve">assets </w:t>
      </w:r>
      <w:r w:rsidRPr="00683D76">
        <w:rPr>
          <w:rFonts w:ascii="Tahoma" w:hAnsi="Tahoma" w:cs="Tahoma"/>
          <w:sz w:val="18"/>
          <w:szCs w:val="18"/>
        </w:rPr>
        <w:t>against fraud / misrepresentations</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Maintaining books of accounts and control, evaluating internal control systems / procedures with a view to highlight the shortcomings and implementing necessary recommendations</w:t>
      </w:r>
    </w:p>
    <w:p w:rsidR="005A7E8F" w:rsidRDefault="005A7E8F" w:rsidP="005A7E8F">
      <w:pPr>
        <w:numPr>
          <w:ilvl w:val="0"/>
          <w:numId w:val="2"/>
        </w:numPr>
        <w:spacing w:after="80"/>
        <w:jc w:val="both"/>
        <w:outlineLvl w:val="0"/>
        <w:rPr>
          <w:rFonts w:ascii="Tahoma" w:hAnsi="Tahoma" w:cs="Tahoma"/>
          <w:sz w:val="18"/>
          <w:szCs w:val="18"/>
        </w:rPr>
      </w:pPr>
      <w:r w:rsidRPr="005A7E8F">
        <w:rPr>
          <w:rFonts w:ascii="Tahoma" w:hAnsi="Tahoma" w:cs="Tahoma"/>
          <w:sz w:val="18"/>
          <w:szCs w:val="18"/>
        </w:rPr>
        <w:t>Summarizing current financial status by collecting information; preparing balance sheet, profit and loss statement, and other reports and administering payrolls as well as controlling income &amp; expenditure</w:t>
      </w:r>
    </w:p>
    <w:p w:rsidR="005A7E8F" w:rsidRPr="005A7E8F" w:rsidRDefault="005A7E8F" w:rsidP="005A7E8F">
      <w:pPr>
        <w:numPr>
          <w:ilvl w:val="0"/>
          <w:numId w:val="2"/>
        </w:numPr>
        <w:spacing w:after="80"/>
        <w:jc w:val="both"/>
        <w:outlineLvl w:val="0"/>
        <w:rPr>
          <w:rFonts w:ascii="Tahoma" w:hAnsi="Tahoma" w:cs="Tahoma"/>
          <w:sz w:val="18"/>
          <w:szCs w:val="18"/>
        </w:rPr>
      </w:pPr>
      <w:r w:rsidRPr="005A7E8F">
        <w:rPr>
          <w:rFonts w:ascii="Tahoma" w:hAnsi="Tahoma" w:cs="Tahoma"/>
          <w:sz w:val="18"/>
          <w:szCs w:val="18"/>
        </w:rPr>
        <w:t>Revi</w:t>
      </w:r>
      <w:r>
        <w:rPr>
          <w:rFonts w:ascii="Tahoma" w:hAnsi="Tahoma" w:cs="Tahoma"/>
          <w:sz w:val="18"/>
          <w:szCs w:val="18"/>
        </w:rPr>
        <w:t xml:space="preserve">ewing </w:t>
      </w:r>
      <w:r w:rsidRPr="005A7E8F">
        <w:rPr>
          <w:rFonts w:ascii="Tahoma" w:hAnsi="Tahoma" w:cs="Tahoma"/>
          <w:sz w:val="18"/>
          <w:szCs w:val="18"/>
        </w:rPr>
        <w:t>contractual commitments and suppliers terms - advised on adjustments to projects regarding costing, expenditure etc.</w:t>
      </w:r>
      <w:r>
        <w:rPr>
          <w:rFonts w:ascii="Tahoma" w:hAnsi="Tahoma" w:cs="Tahoma"/>
          <w:sz w:val="18"/>
          <w:szCs w:val="18"/>
        </w:rPr>
        <w:t xml:space="preserve"> and </w:t>
      </w:r>
      <w:r w:rsidRPr="005A7E8F">
        <w:rPr>
          <w:rFonts w:ascii="Tahoma" w:hAnsi="Tahoma" w:cs="Tahoma"/>
          <w:sz w:val="18"/>
          <w:szCs w:val="18"/>
        </w:rPr>
        <w:t>reconciling monthly cheque reports/supplier statements and issue of payments</w:t>
      </w:r>
    </w:p>
    <w:p w:rsidR="005A7E8F" w:rsidRDefault="005A7E8F" w:rsidP="005A7E8F">
      <w:pPr>
        <w:numPr>
          <w:ilvl w:val="0"/>
          <w:numId w:val="2"/>
        </w:numPr>
        <w:spacing w:after="80"/>
        <w:jc w:val="both"/>
        <w:outlineLvl w:val="0"/>
        <w:rPr>
          <w:rFonts w:ascii="Tahoma" w:hAnsi="Tahoma" w:cs="Tahoma"/>
          <w:sz w:val="18"/>
          <w:szCs w:val="18"/>
        </w:rPr>
      </w:pPr>
      <w:r w:rsidRPr="005A7E8F">
        <w:rPr>
          <w:rFonts w:ascii="Tahoma" w:hAnsi="Tahoma" w:cs="Tahoma"/>
          <w:sz w:val="18"/>
          <w:szCs w:val="18"/>
        </w:rPr>
        <w:t>Instrumental in developing experience of QuickBooks, Peachtree, Tally, Excel Spreadsheets and MS Word</w:t>
      </w:r>
    </w:p>
    <w:p w:rsidR="005A7E8F" w:rsidRPr="005A7E8F" w:rsidRDefault="005A7E8F" w:rsidP="005A7E8F">
      <w:pPr>
        <w:numPr>
          <w:ilvl w:val="0"/>
          <w:numId w:val="2"/>
        </w:numPr>
        <w:spacing w:after="80"/>
        <w:jc w:val="both"/>
        <w:outlineLvl w:val="0"/>
        <w:rPr>
          <w:rFonts w:ascii="Tahoma" w:hAnsi="Tahoma" w:cs="Tahoma"/>
          <w:sz w:val="18"/>
          <w:szCs w:val="18"/>
        </w:rPr>
      </w:pPr>
      <w:r w:rsidRPr="005A7E8F">
        <w:rPr>
          <w:rFonts w:ascii="Tahoma" w:hAnsi="Tahoma" w:cs="Tahoma"/>
          <w:sz w:val="18"/>
          <w:szCs w:val="18"/>
        </w:rPr>
        <w:t>Managing monthly payroll and checking recorded and banked remittances from customers, overseeing tax input before submission to Inland Revenue</w:t>
      </w:r>
    </w:p>
    <w:p w:rsidR="005A7E8F" w:rsidRPr="00683D76" w:rsidRDefault="005A7E8F" w:rsidP="005A7E8F">
      <w:pPr>
        <w:numPr>
          <w:ilvl w:val="0"/>
          <w:numId w:val="2"/>
        </w:numPr>
        <w:spacing w:after="80"/>
        <w:jc w:val="both"/>
        <w:outlineLvl w:val="0"/>
        <w:rPr>
          <w:rFonts w:ascii="Tahoma" w:hAnsi="Tahoma" w:cs="Tahoma"/>
          <w:sz w:val="18"/>
          <w:szCs w:val="18"/>
        </w:rPr>
      </w:pPr>
      <w:r w:rsidRPr="005A7E8F">
        <w:rPr>
          <w:rFonts w:ascii="Tahoma" w:hAnsi="Tahoma" w:cs="Tahoma"/>
          <w:sz w:val="18"/>
          <w:szCs w:val="18"/>
        </w:rPr>
        <w:lastRenderedPageBreak/>
        <w:t xml:space="preserve">Controlling and adjusted all </w:t>
      </w:r>
      <w:r w:rsidRPr="00683D76">
        <w:rPr>
          <w:rFonts w:ascii="Tahoma" w:hAnsi="Tahoma" w:cs="Tahoma"/>
          <w:sz w:val="18"/>
          <w:szCs w:val="18"/>
        </w:rPr>
        <w:t>non-standard payroll anomalies, adjustments to hours, costing and absence coding, earnings for leavers/redundancies and accountants, controlling cheque payments and balancing petty cash on a daily basis</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Communicating with Inland Rev</w:t>
      </w:r>
      <w:r w:rsidR="00E913D8" w:rsidRPr="00683D76">
        <w:rPr>
          <w:rFonts w:ascii="Tahoma" w:hAnsi="Tahoma" w:cs="Tahoma"/>
          <w:sz w:val="18"/>
          <w:szCs w:val="18"/>
        </w:rPr>
        <w:t xml:space="preserve">enue, banks </w:t>
      </w:r>
      <w:r w:rsidRPr="00683D76">
        <w:rPr>
          <w:rFonts w:ascii="Tahoma" w:hAnsi="Tahoma" w:cs="Tahoma"/>
          <w:sz w:val="18"/>
          <w:szCs w:val="18"/>
        </w:rPr>
        <w:t>and externa</w:t>
      </w:r>
      <w:r w:rsidR="004E7F8D" w:rsidRPr="00683D76">
        <w:rPr>
          <w:rFonts w:ascii="Tahoma" w:hAnsi="Tahoma" w:cs="Tahoma"/>
          <w:sz w:val="18"/>
          <w:szCs w:val="18"/>
        </w:rPr>
        <w:t xml:space="preserve">l auditors, following up on </w:t>
      </w:r>
      <w:r w:rsidRPr="00683D76">
        <w:rPr>
          <w:rFonts w:ascii="Tahoma" w:hAnsi="Tahoma" w:cs="Tahoma"/>
          <w:sz w:val="18"/>
          <w:szCs w:val="18"/>
        </w:rPr>
        <w:t>outstanding queries on purchases invoices held for payment</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Handling &amp; maintaining day to day accounting up to finalization of Balance Sheets after making all adjustments, liaison with all relevant departments, preparing MIS reports on a monthly basis</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Reviewing account receivable &amp; Payables reports and preparing reconciliations of Bank statement, account payable and account receivable periodically and report discrepancies</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Responsible for efficiently monitoring payment accounts and ensuring balance efficiency and reconciling different Bank Accounts at the end of the month, calculating depreciation and all provisional transactions for monthly MIS reports</w:t>
      </w:r>
    </w:p>
    <w:p w:rsidR="005A7E8F" w:rsidRPr="00683D76" w:rsidRDefault="005A7E8F"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Accountable for preparing reconciliations for each general ledger account while also ensuring accuracy and completeness of the information utilized</w:t>
      </w:r>
    </w:p>
    <w:p w:rsidR="005A7E8F" w:rsidRPr="00683D76" w:rsidRDefault="004E7F8D" w:rsidP="005A7E8F">
      <w:pPr>
        <w:numPr>
          <w:ilvl w:val="0"/>
          <w:numId w:val="2"/>
        </w:numPr>
        <w:spacing w:after="80"/>
        <w:jc w:val="both"/>
        <w:outlineLvl w:val="0"/>
        <w:rPr>
          <w:rFonts w:ascii="Tahoma" w:hAnsi="Tahoma" w:cs="Tahoma"/>
          <w:sz w:val="18"/>
          <w:szCs w:val="18"/>
        </w:rPr>
      </w:pPr>
      <w:r w:rsidRPr="00683D76">
        <w:rPr>
          <w:rFonts w:ascii="Tahoma" w:hAnsi="Tahoma" w:cs="Tahoma"/>
          <w:sz w:val="18"/>
          <w:szCs w:val="18"/>
        </w:rPr>
        <w:t>R</w:t>
      </w:r>
      <w:r w:rsidR="005A7E8F" w:rsidRPr="00683D76">
        <w:rPr>
          <w:rFonts w:ascii="Tahoma" w:hAnsi="Tahoma" w:cs="Tahoma"/>
          <w:sz w:val="18"/>
          <w:szCs w:val="18"/>
        </w:rPr>
        <w:t>econciliation of balance</w:t>
      </w:r>
      <w:r w:rsidRPr="00683D76">
        <w:rPr>
          <w:rFonts w:ascii="Tahoma" w:hAnsi="Tahoma" w:cs="Tahoma"/>
          <w:sz w:val="18"/>
          <w:szCs w:val="18"/>
        </w:rPr>
        <w:t>s</w:t>
      </w:r>
      <w:r w:rsidR="005A7E8F" w:rsidRPr="00683D76">
        <w:rPr>
          <w:rFonts w:ascii="Tahoma" w:hAnsi="Tahoma" w:cs="Tahoma"/>
          <w:sz w:val="18"/>
          <w:szCs w:val="18"/>
        </w:rPr>
        <w:t xml:space="preserve"> with customers an</w:t>
      </w:r>
      <w:r w:rsidRPr="00683D76">
        <w:rPr>
          <w:rFonts w:ascii="Tahoma" w:hAnsi="Tahoma" w:cs="Tahoma"/>
          <w:sz w:val="18"/>
          <w:szCs w:val="18"/>
        </w:rPr>
        <w:t xml:space="preserve">d suppliers, bank’s </w:t>
      </w:r>
      <w:r w:rsidR="005A7E8F" w:rsidRPr="00683D76">
        <w:rPr>
          <w:rFonts w:ascii="Tahoma" w:hAnsi="Tahoma" w:cs="Tahoma"/>
          <w:sz w:val="18"/>
          <w:szCs w:val="18"/>
        </w:rPr>
        <w:t>&amp; intercompany reconciliation with the accountability of forecasting and monitoring the working capital and cash flow</w:t>
      </w:r>
    </w:p>
    <w:p w:rsidR="00853F87" w:rsidRDefault="00853F87" w:rsidP="00030924">
      <w:pPr>
        <w:rPr>
          <w:rFonts w:ascii="Tahoma" w:hAnsi="Tahoma" w:cs="Tahoma"/>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tblPr>
      <w:tblGrid>
        <w:gridCol w:w="10800"/>
      </w:tblGrid>
      <w:tr w:rsidR="00D427C3" w:rsidRPr="00976FD9" w:rsidTr="0073376A">
        <w:tc>
          <w:tcPr>
            <w:tcW w:w="10800" w:type="dxa"/>
            <w:shd w:val="clear" w:color="auto" w:fill="DBE5F1"/>
          </w:tcPr>
          <w:p w:rsidR="00D427C3" w:rsidRPr="00976FD9" w:rsidRDefault="00D427C3" w:rsidP="0073376A">
            <w:pPr>
              <w:pStyle w:val="BodyText"/>
              <w:spacing w:after="0"/>
              <w:rPr>
                <w:rFonts w:ascii="Tahoma" w:hAnsi="Tahoma" w:cs="Tahoma"/>
                <w:b/>
                <w:smallCaps/>
              </w:rPr>
            </w:pPr>
            <w:r>
              <w:rPr>
                <w:rFonts w:ascii="Tahoma" w:hAnsi="Tahoma" w:cs="Tahoma"/>
                <w:b/>
                <w:smallCaps/>
                <w:sz w:val="20"/>
                <w:szCs w:val="20"/>
              </w:rPr>
              <w:t>KEY CONTRIBUTIONS</w:t>
            </w:r>
          </w:p>
        </w:tc>
      </w:tr>
    </w:tbl>
    <w:p w:rsidR="00D427C3" w:rsidRDefault="00D427C3" w:rsidP="00D427C3">
      <w:pPr>
        <w:jc w:val="both"/>
        <w:outlineLvl w:val="0"/>
        <w:rPr>
          <w:rFonts w:ascii="Tahoma" w:hAnsi="Tahoma" w:cs="Tahoma"/>
          <w:noProof/>
          <w:sz w:val="10"/>
          <w:szCs w:val="10"/>
        </w:rPr>
      </w:pPr>
    </w:p>
    <w:p w:rsidR="00710B23" w:rsidRPr="00683D76" w:rsidRDefault="00710B23" w:rsidP="00710B23">
      <w:pPr>
        <w:spacing w:after="80"/>
        <w:jc w:val="both"/>
        <w:outlineLvl w:val="0"/>
        <w:rPr>
          <w:rFonts w:ascii="Tahoma" w:hAnsi="Tahoma" w:cs="Tahoma"/>
          <w:b/>
          <w:sz w:val="18"/>
          <w:szCs w:val="18"/>
        </w:rPr>
      </w:pPr>
      <w:r w:rsidRPr="00710B23">
        <w:rPr>
          <w:rFonts w:ascii="Tahoma" w:hAnsi="Tahoma" w:cs="Tahoma"/>
          <w:b/>
          <w:sz w:val="18"/>
          <w:szCs w:val="18"/>
        </w:rPr>
        <w:t>Bigshow Events Est</w:t>
      </w:r>
      <w:r w:rsidRPr="00683D76">
        <w:rPr>
          <w:rFonts w:ascii="Tahoma" w:hAnsi="Tahoma" w:cs="Tahoma"/>
          <w:b/>
          <w:sz w:val="18"/>
          <w:szCs w:val="18"/>
        </w:rPr>
        <w:t>. (Event</w:t>
      </w:r>
      <w:r w:rsidR="007829AF" w:rsidRPr="00683D76">
        <w:rPr>
          <w:rFonts w:ascii="Tahoma" w:hAnsi="Tahoma" w:cs="Tahoma"/>
          <w:b/>
          <w:sz w:val="18"/>
          <w:szCs w:val="18"/>
        </w:rPr>
        <w:t>’s</w:t>
      </w:r>
      <w:r w:rsidRPr="00683D76">
        <w:rPr>
          <w:rFonts w:ascii="Tahoma" w:hAnsi="Tahoma" w:cs="Tahoma"/>
          <w:b/>
          <w:sz w:val="18"/>
          <w:szCs w:val="18"/>
        </w:rPr>
        <w:t xml:space="preserve"> Management)</w:t>
      </w:r>
    </w:p>
    <w:p w:rsidR="00710B23" w:rsidRPr="00683D76" w:rsidRDefault="005A7E8F" w:rsidP="00710B23">
      <w:pPr>
        <w:numPr>
          <w:ilvl w:val="0"/>
          <w:numId w:val="2"/>
        </w:numPr>
        <w:spacing w:after="80"/>
        <w:jc w:val="both"/>
        <w:outlineLvl w:val="0"/>
        <w:rPr>
          <w:rFonts w:ascii="Tahoma" w:hAnsi="Tahoma" w:cs="Tahoma"/>
          <w:sz w:val="18"/>
          <w:szCs w:val="18"/>
        </w:rPr>
      </w:pPr>
      <w:r w:rsidRPr="00683D76">
        <w:rPr>
          <w:rFonts w:ascii="Tahoma" w:hAnsi="Tahoma" w:cs="Tahoma"/>
          <w:sz w:val="18"/>
          <w:szCs w:val="18"/>
        </w:rPr>
        <w:t>Successfully r</w:t>
      </w:r>
      <w:r w:rsidR="00710B23" w:rsidRPr="00683D76">
        <w:rPr>
          <w:rFonts w:ascii="Tahoma" w:hAnsi="Tahoma" w:cs="Tahoma"/>
          <w:sz w:val="18"/>
          <w:szCs w:val="18"/>
        </w:rPr>
        <w:t>esolved a complex accounting struggle that posed a great threat to the company</w:t>
      </w:r>
      <w:r w:rsidR="004E7F8D" w:rsidRPr="00683D76">
        <w:rPr>
          <w:rFonts w:ascii="Tahoma" w:hAnsi="Tahoma" w:cs="Tahoma"/>
          <w:sz w:val="18"/>
          <w:szCs w:val="18"/>
        </w:rPr>
        <w:t xml:space="preserve"> in assets mismanagement</w:t>
      </w:r>
    </w:p>
    <w:p w:rsidR="00710B23" w:rsidRPr="00683D76" w:rsidRDefault="005A7E8F" w:rsidP="00710B23">
      <w:pPr>
        <w:numPr>
          <w:ilvl w:val="0"/>
          <w:numId w:val="2"/>
        </w:numPr>
        <w:spacing w:after="80"/>
        <w:jc w:val="both"/>
        <w:outlineLvl w:val="0"/>
        <w:rPr>
          <w:rFonts w:ascii="Tahoma" w:hAnsi="Tahoma" w:cs="Tahoma"/>
          <w:sz w:val="18"/>
          <w:szCs w:val="18"/>
        </w:rPr>
      </w:pPr>
      <w:r w:rsidRPr="00683D76">
        <w:rPr>
          <w:rFonts w:ascii="Tahoma" w:hAnsi="Tahoma" w:cs="Tahoma"/>
          <w:sz w:val="18"/>
          <w:szCs w:val="18"/>
        </w:rPr>
        <w:t>Holds distinction of cutting the</w:t>
      </w:r>
      <w:r w:rsidR="00710B23" w:rsidRPr="00683D76">
        <w:rPr>
          <w:rFonts w:ascii="Tahoma" w:hAnsi="Tahoma" w:cs="Tahoma"/>
          <w:sz w:val="18"/>
          <w:szCs w:val="18"/>
        </w:rPr>
        <w:t xml:space="preserve"> overhead costs by 30% by removing </w:t>
      </w:r>
      <w:r w:rsidR="003C2088" w:rsidRPr="00683D76">
        <w:rPr>
          <w:rFonts w:ascii="Tahoma" w:hAnsi="Tahoma" w:cs="Tahoma"/>
          <w:sz w:val="18"/>
          <w:szCs w:val="18"/>
        </w:rPr>
        <w:t>overburdened</w:t>
      </w:r>
      <w:r w:rsidR="00710B23" w:rsidRPr="00683D76">
        <w:rPr>
          <w:rFonts w:ascii="Tahoma" w:hAnsi="Tahoma" w:cs="Tahoma"/>
          <w:sz w:val="18"/>
          <w:szCs w:val="18"/>
        </w:rPr>
        <w:t xml:space="preserve"> rental storages for the outlet and Reduced excessive expenses by 60% determining over stocking and purchasing non/slow moving inventory</w:t>
      </w:r>
    </w:p>
    <w:p w:rsidR="00710B23" w:rsidRPr="00683D76" w:rsidRDefault="005A7E8F" w:rsidP="00710B23">
      <w:pPr>
        <w:numPr>
          <w:ilvl w:val="0"/>
          <w:numId w:val="2"/>
        </w:numPr>
        <w:spacing w:after="80"/>
        <w:jc w:val="both"/>
        <w:outlineLvl w:val="0"/>
        <w:rPr>
          <w:rFonts w:ascii="Tahoma" w:hAnsi="Tahoma" w:cs="Tahoma"/>
          <w:sz w:val="18"/>
          <w:szCs w:val="18"/>
        </w:rPr>
      </w:pPr>
      <w:r w:rsidRPr="00683D76">
        <w:rPr>
          <w:rFonts w:ascii="Tahoma" w:hAnsi="Tahoma" w:cs="Tahoma"/>
          <w:sz w:val="18"/>
          <w:szCs w:val="18"/>
        </w:rPr>
        <w:t>Meticulously i</w:t>
      </w:r>
      <w:r w:rsidR="00710B23" w:rsidRPr="00683D76">
        <w:rPr>
          <w:rFonts w:ascii="Tahoma" w:hAnsi="Tahoma" w:cs="Tahoma"/>
          <w:sz w:val="18"/>
          <w:szCs w:val="18"/>
        </w:rPr>
        <w:t xml:space="preserve">mplemented more effective accounting system and procedures that decreased the amount of paperwork by 50% and </w:t>
      </w:r>
      <w:r w:rsidR="004E7F8D" w:rsidRPr="00683D76">
        <w:rPr>
          <w:rFonts w:ascii="Tahoma" w:hAnsi="Tahoma" w:cs="Tahoma"/>
          <w:sz w:val="18"/>
          <w:szCs w:val="18"/>
        </w:rPr>
        <w:t xml:space="preserve">reduced the </w:t>
      </w:r>
      <w:r w:rsidR="00710B23" w:rsidRPr="00683D76">
        <w:rPr>
          <w:rFonts w:ascii="Tahoma" w:hAnsi="Tahoma" w:cs="Tahoma"/>
          <w:sz w:val="18"/>
          <w:szCs w:val="18"/>
        </w:rPr>
        <w:t xml:space="preserve">outsourcing cost to manage the financial work by AED 24,000 </w:t>
      </w:r>
      <w:r w:rsidR="00EA1B71" w:rsidRPr="00683D76">
        <w:rPr>
          <w:rFonts w:ascii="Tahoma" w:hAnsi="Tahoma" w:cs="Tahoma"/>
          <w:sz w:val="18"/>
          <w:szCs w:val="18"/>
        </w:rPr>
        <w:t xml:space="preserve">to AED 30,000 </w:t>
      </w:r>
      <w:r w:rsidR="00710B23" w:rsidRPr="00683D76">
        <w:rPr>
          <w:rFonts w:ascii="Tahoma" w:hAnsi="Tahoma" w:cs="Tahoma"/>
          <w:sz w:val="18"/>
          <w:szCs w:val="18"/>
        </w:rPr>
        <w:t>per year</w:t>
      </w:r>
    </w:p>
    <w:p w:rsidR="00710B23" w:rsidRPr="00DA7325" w:rsidRDefault="00710B23" w:rsidP="00710B23">
      <w:pPr>
        <w:pStyle w:val="ListParagraph"/>
        <w:rPr>
          <w:rFonts w:ascii="Tahoma" w:eastAsia="Times New Roman" w:hAnsi="Tahoma" w:cs="Tahoma"/>
          <w:sz w:val="10"/>
          <w:szCs w:val="10"/>
        </w:rPr>
      </w:pPr>
    </w:p>
    <w:p w:rsidR="00710B23" w:rsidRPr="00683D76" w:rsidRDefault="00710B23" w:rsidP="00710B23">
      <w:pPr>
        <w:spacing w:after="80"/>
        <w:jc w:val="both"/>
        <w:outlineLvl w:val="0"/>
        <w:rPr>
          <w:rFonts w:ascii="Tahoma" w:hAnsi="Tahoma" w:cs="Tahoma"/>
          <w:b/>
          <w:sz w:val="18"/>
          <w:szCs w:val="18"/>
        </w:rPr>
      </w:pPr>
      <w:r w:rsidRPr="00710B23">
        <w:rPr>
          <w:rFonts w:ascii="Tahoma" w:hAnsi="Tahoma" w:cs="Tahoma"/>
          <w:b/>
          <w:sz w:val="18"/>
          <w:szCs w:val="18"/>
        </w:rPr>
        <w:t>V-Care-U (Pvt) Ltd. (</w:t>
      </w:r>
      <w:r w:rsidRPr="00683D76">
        <w:rPr>
          <w:rFonts w:ascii="Tahoma" w:hAnsi="Tahoma" w:cs="Tahoma"/>
          <w:b/>
          <w:sz w:val="18"/>
          <w:szCs w:val="18"/>
        </w:rPr>
        <w:t xml:space="preserve">Medical </w:t>
      </w:r>
      <w:r w:rsidR="00E913D8" w:rsidRPr="00683D76">
        <w:rPr>
          <w:rFonts w:ascii="Tahoma" w:hAnsi="Tahoma" w:cs="Tahoma"/>
          <w:b/>
          <w:sz w:val="18"/>
          <w:szCs w:val="18"/>
        </w:rPr>
        <w:t>Accessories and Equipment Suppliers</w:t>
      </w:r>
      <w:r w:rsidRPr="00683D76">
        <w:rPr>
          <w:rFonts w:ascii="Tahoma" w:hAnsi="Tahoma" w:cs="Tahoma"/>
          <w:b/>
          <w:sz w:val="18"/>
          <w:szCs w:val="18"/>
        </w:rPr>
        <w:t>)</w:t>
      </w:r>
    </w:p>
    <w:p w:rsidR="00710B23" w:rsidRPr="00710B23" w:rsidRDefault="005A7E8F" w:rsidP="00710B23">
      <w:pPr>
        <w:numPr>
          <w:ilvl w:val="0"/>
          <w:numId w:val="2"/>
        </w:numPr>
        <w:spacing w:after="80"/>
        <w:jc w:val="both"/>
        <w:outlineLvl w:val="0"/>
        <w:rPr>
          <w:rFonts w:ascii="Tahoma" w:hAnsi="Tahoma" w:cs="Tahoma"/>
          <w:sz w:val="18"/>
          <w:szCs w:val="18"/>
        </w:rPr>
      </w:pPr>
      <w:r>
        <w:rPr>
          <w:rFonts w:ascii="Tahoma" w:hAnsi="Tahoma" w:cs="Tahoma"/>
          <w:sz w:val="18"/>
          <w:szCs w:val="18"/>
        </w:rPr>
        <w:t>Stellar in r</w:t>
      </w:r>
      <w:r w:rsidR="00710B23" w:rsidRPr="00710B23">
        <w:rPr>
          <w:rFonts w:ascii="Tahoma" w:hAnsi="Tahoma" w:cs="Tahoma"/>
          <w:sz w:val="18"/>
          <w:szCs w:val="18"/>
        </w:rPr>
        <w:t>eorganiz</w:t>
      </w:r>
      <w:r>
        <w:rPr>
          <w:rFonts w:ascii="Tahoma" w:hAnsi="Tahoma" w:cs="Tahoma"/>
          <w:sz w:val="18"/>
          <w:szCs w:val="18"/>
        </w:rPr>
        <w:t>ing</w:t>
      </w:r>
      <w:r w:rsidR="00710B23" w:rsidRPr="00710B23">
        <w:rPr>
          <w:rFonts w:ascii="Tahoma" w:hAnsi="Tahoma" w:cs="Tahoma"/>
          <w:sz w:val="18"/>
          <w:szCs w:val="18"/>
        </w:rPr>
        <w:t xml:space="preserve"> the accounting receivable system by bringing it into 70% of agreement and enabling the company to borrow against the am</w:t>
      </w:r>
      <w:r>
        <w:rPr>
          <w:rFonts w:ascii="Tahoma" w:hAnsi="Tahoma" w:cs="Tahoma"/>
          <w:sz w:val="18"/>
          <w:szCs w:val="18"/>
        </w:rPr>
        <w:t>ount for restructuring purposes</w:t>
      </w:r>
    </w:p>
    <w:p w:rsidR="00710B23" w:rsidRPr="00710B23" w:rsidRDefault="005A7E8F" w:rsidP="00710B23">
      <w:pPr>
        <w:numPr>
          <w:ilvl w:val="0"/>
          <w:numId w:val="2"/>
        </w:numPr>
        <w:spacing w:after="80"/>
        <w:jc w:val="both"/>
        <w:outlineLvl w:val="0"/>
        <w:rPr>
          <w:rFonts w:ascii="Tahoma" w:hAnsi="Tahoma" w:cs="Tahoma"/>
          <w:sz w:val="18"/>
          <w:szCs w:val="18"/>
        </w:rPr>
      </w:pPr>
      <w:r>
        <w:rPr>
          <w:rFonts w:ascii="Tahoma" w:hAnsi="Tahoma" w:cs="Tahoma"/>
          <w:sz w:val="18"/>
          <w:szCs w:val="18"/>
        </w:rPr>
        <w:t>Deftly i</w:t>
      </w:r>
      <w:r w:rsidR="00710B23" w:rsidRPr="00710B23">
        <w:rPr>
          <w:rFonts w:ascii="Tahoma" w:hAnsi="Tahoma" w:cs="Tahoma"/>
          <w:sz w:val="18"/>
          <w:szCs w:val="18"/>
        </w:rPr>
        <w:t>mplemented effective accounting systems that reduce enormous time to run the day-to-day operations for the accounting department and sales department</w:t>
      </w:r>
    </w:p>
    <w:p w:rsidR="00710B23" w:rsidRPr="00710B23" w:rsidRDefault="005A7E8F" w:rsidP="00710B23">
      <w:pPr>
        <w:numPr>
          <w:ilvl w:val="0"/>
          <w:numId w:val="2"/>
        </w:numPr>
        <w:spacing w:after="80"/>
        <w:jc w:val="both"/>
        <w:outlineLvl w:val="0"/>
        <w:rPr>
          <w:rFonts w:ascii="Tahoma" w:hAnsi="Tahoma" w:cs="Tahoma"/>
          <w:sz w:val="18"/>
          <w:szCs w:val="18"/>
        </w:rPr>
      </w:pPr>
      <w:r>
        <w:rPr>
          <w:rFonts w:ascii="Tahoma" w:hAnsi="Tahoma" w:cs="Tahoma"/>
          <w:sz w:val="18"/>
          <w:szCs w:val="18"/>
        </w:rPr>
        <w:t xml:space="preserve">Made vital contribution in </w:t>
      </w:r>
      <w:r w:rsidR="00710B23" w:rsidRPr="00710B23">
        <w:rPr>
          <w:rFonts w:ascii="Tahoma" w:hAnsi="Tahoma" w:cs="Tahoma"/>
          <w:sz w:val="18"/>
          <w:szCs w:val="18"/>
        </w:rPr>
        <w:t>develop</w:t>
      </w:r>
      <w:r>
        <w:rPr>
          <w:rFonts w:ascii="Tahoma" w:hAnsi="Tahoma" w:cs="Tahoma"/>
          <w:sz w:val="18"/>
          <w:szCs w:val="18"/>
        </w:rPr>
        <w:t>ing</w:t>
      </w:r>
      <w:r w:rsidR="00710B23" w:rsidRPr="00710B23">
        <w:rPr>
          <w:rFonts w:ascii="Tahoma" w:hAnsi="Tahoma" w:cs="Tahoma"/>
          <w:sz w:val="18"/>
          <w:szCs w:val="18"/>
        </w:rPr>
        <w:t xml:space="preserve"> a set of</w:t>
      </w:r>
      <w:r w:rsidR="00EA1B71">
        <w:rPr>
          <w:rFonts w:ascii="Tahoma" w:hAnsi="Tahoma" w:cs="Tahoma"/>
          <w:sz w:val="18"/>
          <w:szCs w:val="18"/>
        </w:rPr>
        <w:t xml:space="preserve"> sales proposals for </w:t>
      </w:r>
      <w:r w:rsidR="00EA1B71" w:rsidRPr="00683D76">
        <w:rPr>
          <w:rFonts w:ascii="Tahoma" w:hAnsi="Tahoma" w:cs="Tahoma"/>
          <w:sz w:val="18"/>
          <w:szCs w:val="18"/>
        </w:rPr>
        <w:t>government institutional</w:t>
      </w:r>
      <w:r w:rsidR="00710B23" w:rsidRPr="00710B23">
        <w:rPr>
          <w:rFonts w:ascii="Tahoma" w:hAnsi="Tahoma" w:cs="Tahoma"/>
          <w:sz w:val="18"/>
          <w:szCs w:val="18"/>
        </w:rPr>
        <w:t xml:space="preserve"> tenders that awarded the company LKR 20 Million tender for supplying X-tray, </w:t>
      </w:r>
      <w:r>
        <w:rPr>
          <w:rFonts w:ascii="Tahoma" w:hAnsi="Tahoma" w:cs="Tahoma"/>
          <w:sz w:val="18"/>
          <w:szCs w:val="18"/>
        </w:rPr>
        <w:t>CT scanners and C-Arm machines</w:t>
      </w:r>
      <w:r w:rsidR="00E913D8">
        <w:rPr>
          <w:rFonts w:ascii="Tahoma" w:hAnsi="Tahoma" w:cs="Tahoma"/>
          <w:sz w:val="18"/>
          <w:szCs w:val="18"/>
        </w:rPr>
        <w:t xml:space="preserve"> </w:t>
      </w:r>
      <w:r w:rsidR="00683D76" w:rsidRPr="00683D76">
        <w:rPr>
          <w:rFonts w:ascii="Tahoma" w:hAnsi="Tahoma" w:cs="Tahoma"/>
          <w:sz w:val="18"/>
          <w:szCs w:val="18"/>
        </w:rPr>
        <w:t>as well as won the</w:t>
      </w:r>
      <w:r w:rsidR="00E913D8" w:rsidRPr="00683D76">
        <w:rPr>
          <w:rFonts w:ascii="Tahoma" w:hAnsi="Tahoma" w:cs="Tahoma"/>
          <w:sz w:val="18"/>
          <w:szCs w:val="18"/>
        </w:rPr>
        <w:t xml:space="preserve"> </w:t>
      </w:r>
      <w:r w:rsidR="007829AF" w:rsidRPr="00683D76">
        <w:rPr>
          <w:rFonts w:ascii="Tahoma" w:hAnsi="Tahoma" w:cs="Tahoma"/>
          <w:sz w:val="18"/>
          <w:szCs w:val="18"/>
        </w:rPr>
        <w:t xml:space="preserve">tenders </w:t>
      </w:r>
      <w:r w:rsidR="003C0C7E" w:rsidRPr="003C0C7E">
        <w:rPr>
          <w:rFonts w:ascii="Tahoma" w:hAnsi="Tahoma" w:cs="Tahoma"/>
          <w:color w:val="FF0000"/>
          <w:sz w:val="18"/>
          <w:szCs w:val="18"/>
        </w:rPr>
        <w:t xml:space="preserve">of </w:t>
      </w:r>
      <w:r w:rsidR="00E913D8" w:rsidRPr="00683D76">
        <w:rPr>
          <w:rFonts w:ascii="Tahoma" w:hAnsi="Tahoma" w:cs="Tahoma"/>
          <w:sz w:val="18"/>
          <w:szCs w:val="18"/>
        </w:rPr>
        <w:t>Annual Maintenance Contracts (AMC) worth LKR 300,000</w:t>
      </w:r>
      <w:r w:rsidR="00E913D8">
        <w:rPr>
          <w:rFonts w:ascii="Tahoma" w:hAnsi="Tahoma" w:cs="Tahoma"/>
          <w:sz w:val="18"/>
          <w:szCs w:val="18"/>
        </w:rPr>
        <w:t xml:space="preserve"> </w:t>
      </w:r>
    </w:p>
    <w:p w:rsidR="00710B23" w:rsidRDefault="00F5595A" w:rsidP="00710B23">
      <w:pPr>
        <w:numPr>
          <w:ilvl w:val="0"/>
          <w:numId w:val="2"/>
        </w:numPr>
        <w:spacing w:after="80"/>
        <w:jc w:val="both"/>
        <w:outlineLvl w:val="0"/>
        <w:rPr>
          <w:rFonts w:ascii="Tahoma" w:hAnsi="Tahoma" w:cs="Tahoma"/>
          <w:sz w:val="18"/>
          <w:szCs w:val="18"/>
        </w:rPr>
      </w:pPr>
      <w:r w:rsidRPr="00683D76">
        <w:rPr>
          <w:rFonts w:ascii="Tahoma" w:hAnsi="Tahoma" w:cs="Tahoma"/>
          <w:sz w:val="18"/>
          <w:szCs w:val="18"/>
        </w:rPr>
        <w:t>Competently</w:t>
      </w:r>
      <w:r w:rsidR="005A7E8F">
        <w:rPr>
          <w:rFonts w:ascii="Tahoma" w:hAnsi="Tahoma" w:cs="Tahoma"/>
          <w:sz w:val="18"/>
          <w:szCs w:val="18"/>
        </w:rPr>
        <w:t xml:space="preserve"> r</w:t>
      </w:r>
      <w:r w:rsidR="00710B23" w:rsidRPr="00710B23">
        <w:rPr>
          <w:rFonts w:ascii="Tahoma" w:hAnsi="Tahoma" w:cs="Tahoma"/>
          <w:sz w:val="18"/>
          <w:szCs w:val="18"/>
        </w:rPr>
        <w:t>evamped the accounting system, which ended up in increased efficiency in handling accounting controls</w:t>
      </w:r>
    </w:p>
    <w:p w:rsidR="00F5595A" w:rsidRPr="00683D76" w:rsidRDefault="00F5595A" w:rsidP="00710B23">
      <w:pPr>
        <w:numPr>
          <w:ilvl w:val="0"/>
          <w:numId w:val="2"/>
        </w:numPr>
        <w:spacing w:after="80"/>
        <w:jc w:val="both"/>
        <w:outlineLvl w:val="0"/>
        <w:rPr>
          <w:rFonts w:ascii="Tahoma" w:hAnsi="Tahoma" w:cs="Tahoma"/>
          <w:sz w:val="18"/>
          <w:szCs w:val="18"/>
        </w:rPr>
      </w:pPr>
      <w:r w:rsidRPr="00683D76">
        <w:rPr>
          <w:rFonts w:ascii="Tahoma" w:hAnsi="Tahoma" w:cs="Tahoma"/>
          <w:sz w:val="18"/>
          <w:szCs w:val="18"/>
        </w:rPr>
        <w:t>Established a thorough accounting system and internal controls for the organization which was lacking for 4</w:t>
      </w:r>
      <w:r w:rsidR="00761299" w:rsidRPr="00683D76">
        <w:rPr>
          <w:rFonts w:ascii="Tahoma" w:hAnsi="Tahoma" w:cs="Tahoma"/>
          <w:sz w:val="18"/>
          <w:szCs w:val="18"/>
        </w:rPr>
        <w:t xml:space="preserve"> </w:t>
      </w:r>
      <w:r w:rsidRPr="00683D76">
        <w:rPr>
          <w:rFonts w:ascii="Tahoma" w:hAnsi="Tahoma" w:cs="Tahoma"/>
          <w:sz w:val="18"/>
          <w:szCs w:val="18"/>
        </w:rPr>
        <w:t>years and involved external auditors to attest on the organization financial statements and</w:t>
      </w:r>
      <w:r w:rsidR="00EA1B71" w:rsidRPr="00683D76">
        <w:rPr>
          <w:rFonts w:ascii="Tahoma" w:hAnsi="Tahoma" w:cs="Tahoma"/>
          <w:sz w:val="18"/>
          <w:szCs w:val="18"/>
        </w:rPr>
        <w:t xml:space="preserve"> their evaluation</w:t>
      </w:r>
      <w:r w:rsidRPr="00683D76">
        <w:rPr>
          <w:rFonts w:ascii="Tahoma" w:hAnsi="Tahoma" w:cs="Tahoma"/>
          <w:sz w:val="18"/>
          <w:szCs w:val="18"/>
        </w:rPr>
        <w:t xml:space="preserve"> </w:t>
      </w:r>
      <w:r w:rsidR="00EA1B71" w:rsidRPr="00683D76">
        <w:rPr>
          <w:rFonts w:ascii="Tahoma" w:hAnsi="Tahoma" w:cs="Tahoma"/>
          <w:sz w:val="18"/>
          <w:szCs w:val="18"/>
        </w:rPr>
        <w:t xml:space="preserve">of </w:t>
      </w:r>
      <w:r w:rsidRPr="00683D76">
        <w:rPr>
          <w:rFonts w:ascii="Tahoma" w:hAnsi="Tahoma" w:cs="Tahoma"/>
          <w:sz w:val="18"/>
          <w:szCs w:val="18"/>
        </w:rPr>
        <w:t>internal control structure which was required as per the country</w:t>
      </w:r>
      <w:r w:rsidR="00EA1B71" w:rsidRPr="00683D76">
        <w:rPr>
          <w:rFonts w:ascii="Tahoma" w:hAnsi="Tahoma" w:cs="Tahoma"/>
          <w:sz w:val="18"/>
          <w:szCs w:val="18"/>
        </w:rPr>
        <w:t>’s</w:t>
      </w:r>
      <w:r w:rsidRPr="00683D76">
        <w:rPr>
          <w:rFonts w:ascii="Tahoma" w:hAnsi="Tahoma" w:cs="Tahoma"/>
          <w:sz w:val="18"/>
          <w:szCs w:val="18"/>
        </w:rPr>
        <w:t xml:space="preserve"> Inland </w:t>
      </w:r>
      <w:r w:rsidR="00D80F3A" w:rsidRPr="00683D76">
        <w:rPr>
          <w:rFonts w:ascii="Tahoma" w:hAnsi="Tahoma" w:cs="Tahoma"/>
          <w:sz w:val="18"/>
          <w:szCs w:val="18"/>
        </w:rPr>
        <w:t>Revenue</w:t>
      </w:r>
      <w:r w:rsidR="00A10D48" w:rsidRPr="00683D76">
        <w:rPr>
          <w:rFonts w:ascii="Tahoma" w:hAnsi="Tahoma" w:cs="Tahoma"/>
          <w:sz w:val="18"/>
          <w:szCs w:val="18"/>
        </w:rPr>
        <w:t xml:space="preserve"> acts and avoided </w:t>
      </w:r>
      <w:r w:rsidRPr="00683D76">
        <w:rPr>
          <w:rFonts w:ascii="Tahoma" w:hAnsi="Tahoma" w:cs="Tahoma"/>
          <w:sz w:val="18"/>
          <w:szCs w:val="18"/>
        </w:rPr>
        <w:t>penalties over LKR 500,000.</w:t>
      </w:r>
    </w:p>
    <w:p w:rsidR="00D1305A" w:rsidRPr="00710B23" w:rsidRDefault="00D1305A" w:rsidP="00710B23">
      <w:pPr>
        <w:jc w:val="both"/>
        <w:outlineLvl w:val="0"/>
        <w:rPr>
          <w:rFonts w:ascii="Tahoma" w:hAnsi="Tahoma" w:cs="Tahoma"/>
          <w:noProof/>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tblPr>
      <w:tblGrid>
        <w:gridCol w:w="10800"/>
      </w:tblGrid>
      <w:tr w:rsidR="00710B23" w:rsidRPr="00976FD9" w:rsidTr="0073376A">
        <w:tc>
          <w:tcPr>
            <w:tcW w:w="10800" w:type="dxa"/>
            <w:shd w:val="clear" w:color="auto" w:fill="DBE5F1"/>
          </w:tcPr>
          <w:p w:rsidR="00710B23" w:rsidRPr="00976FD9" w:rsidRDefault="00710B23" w:rsidP="00710B23">
            <w:pPr>
              <w:pStyle w:val="BodyText"/>
              <w:spacing w:after="0"/>
              <w:rPr>
                <w:rFonts w:ascii="Tahoma" w:hAnsi="Tahoma" w:cs="Tahoma"/>
                <w:b/>
                <w:smallCaps/>
              </w:rPr>
            </w:pPr>
            <w:r>
              <w:rPr>
                <w:rFonts w:ascii="Tahoma" w:hAnsi="Tahoma" w:cs="Tahoma"/>
                <w:b/>
                <w:smallCaps/>
                <w:sz w:val="20"/>
                <w:szCs w:val="20"/>
              </w:rPr>
              <w:t>PAST EXPERIENCE</w:t>
            </w:r>
          </w:p>
        </w:tc>
      </w:tr>
    </w:tbl>
    <w:p w:rsidR="00710B23" w:rsidRPr="00976FD9" w:rsidRDefault="00710B23" w:rsidP="00710B23">
      <w:pPr>
        <w:jc w:val="both"/>
        <w:outlineLvl w:val="0"/>
        <w:rPr>
          <w:rFonts w:ascii="Tahoma" w:hAnsi="Tahoma" w:cs="Tahoma"/>
          <w:noProof/>
          <w:sz w:val="10"/>
          <w:szCs w:val="10"/>
        </w:rPr>
      </w:pPr>
    </w:p>
    <w:p w:rsidR="00710B23" w:rsidRPr="00683D76" w:rsidRDefault="000A1F15" w:rsidP="00710B23">
      <w:pPr>
        <w:shd w:val="clear" w:color="auto" w:fill="F2F2F2" w:themeFill="background1" w:themeFillShade="F2"/>
        <w:jc w:val="center"/>
        <w:rPr>
          <w:rFonts w:ascii="Tahoma" w:hAnsi="Tahoma" w:cs="Tahoma"/>
          <w:b/>
          <w:sz w:val="20"/>
          <w:szCs w:val="20"/>
        </w:rPr>
      </w:pPr>
      <w:r w:rsidRPr="00683D76">
        <w:rPr>
          <w:rFonts w:ascii="Tahoma" w:hAnsi="Tahoma" w:cs="Tahoma"/>
          <w:b/>
          <w:sz w:val="20"/>
          <w:szCs w:val="20"/>
        </w:rPr>
        <w:t>Apr</w:t>
      </w:r>
      <w:r w:rsidR="0030229B" w:rsidRPr="00683D76">
        <w:rPr>
          <w:rFonts w:ascii="Tahoma" w:hAnsi="Tahoma" w:cs="Tahoma"/>
          <w:b/>
          <w:sz w:val="20"/>
          <w:szCs w:val="20"/>
        </w:rPr>
        <w:t xml:space="preserve"> 2004</w:t>
      </w:r>
      <w:r w:rsidR="00710B23" w:rsidRPr="00683D76">
        <w:rPr>
          <w:rFonts w:ascii="Tahoma" w:hAnsi="Tahoma" w:cs="Tahoma"/>
          <w:b/>
          <w:sz w:val="20"/>
          <w:szCs w:val="20"/>
        </w:rPr>
        <w:t xml:space="preserve"> – Feb 2005: Governors Ceylon (Pvt.) Ltd. Colombo, Sri Lanka as Group Accountant</w:t>
      </w:r>
    </w:p>
    <w:p w:rsidR="00710B23" w:rsidRPr="00683D76" w:rsidRDefault="00710B23" w:rsidP="00710B23">
      <w:pPr>
        <w:rPr>
          <w:rFonts w:ascii="Tahoma" w:hAnsi="Tahoma" w:cs="Tahoma"/>
          <w:b/>
          <w:sz w:val="10"/>
          <w:szCs w:val="10"/>
        </w:rPr>
      </w:pPr>
      <w:r w:rsidRPr="00683D76">
        <w:rPr>
          <w:rFonts w:ascii="Tahoma" w:hAnsi="Tahoma" w:cs="Tahoma"/>
          <w:b/>
          <w:sz w:val="10"/>
          <w:szCs w:val="10"/>
        </w:rPr>
        <w:tab/>
      </w:r>
      <w:r w:rsidRPr="00683D76">
        <w:rPr>
          <w:rFonts w:ascii="Tahoma" w:hAnsi="Tahoma" w:cs="Tahoma"/>
          <w:b/>
          <w:sz w:val="10"/>
          <w:szCs w:val="10"/>
        </w:rPr>
        <w:tab/>
      </w:r>
      <w:r w:rsidRPr="00683D76">
        <w:rPr>
          <w:rFonts w:ascii="Tahoma" w:hAnsi="Tahoma" w:cs="Tahoma"/>
          <w:b/>
          <w:sz w:val="10"/>
          <w:szCs w:val="10"/>
        </w:rPr>
        <w:tab/>
      </w:r>
      <w:r w:rsidRPr="00683D76">
        <w:rPr>
          <w:rFonts w:ascii="Tahoma" w:hAnsi="Tahoma" w:cs="Tahoma"/>
          <w:b/>
          <w:sz w:val="10"/>
          <w:szCs w:val="10"/>
        </w:rPr>
        <w:tab/>
      </w:r>
      <w:r w:rsidRPr="00683D76">
        <w:rPr>
          <w:rFonts w:ascii="Tahoma" w:hAnsi="Tahoma" w:cs="Tahoma"/>
          <w:b/>
          <w:sz w:val="10"/>
          <w:szCs w:val="10"/>
        </w:rPr>
        <w:tab/>
      </w:r>
      <w:r w:rsidRPr="00683D76">
        <w:rPr>
          <w:rFonts w:ascii="Tahoma" w:hAnsi="Tahoma" w:cs="Tahoma"/>
          <w:b/>
          <w:sz w:val="10"/>
          <w:szCs w:val="10"/>
        </w:rPr>
        <w:tab/>
        <w:t xml:space="preserve">           </w:t>
      </w:r>
    </w:p>
    <w:p w:rsidR="00710B23" w:rsidRPr="00683D76" w:rsidRDefault="000A1F15" w:rsidP="00710B23">
      <w:pPr>
        <w:shd w:val="clear" w:color="auto" w:fill="F2F2F2" w:themeFill="background1" w:themeFillShade="F2"/>
        <w:jc w:val="center"/>
        <w:rPr>
          <w:rFonts w:ascii="Tahoma" w:hAnsi="Tahoma" w:cs="Tahoma"/>
          <w:b/>
          <w:sz w:val="20"/>
          <w:szCs w:val="20"/>
        </w:rPr>
      </w:pPr>
      <w:r w:rsidRPr="00683D76">
        <w:rPr>
          <w:rFonts w:ascii="Tahoma" w:hAnsi="Tahoma" w:cs="Tahoma"/>
          <w:b/>
          <w:sz w:val="20"/>
          <w:szCs w:val="20"/>
        </w:rPr>
        <w:t>Jan</w:t>
      </w:r>
      <w:r w:rsidR="005106C4" w:rsidRPr="00683D76">
        <w:rPr>
          <w:rFonts w:ascii="Tahoma" w:hAnsi="Tahoma" w:cs="Tahoma"/>
          <w:b/>
          <w:sz w:val="20"/>
          <w:szCs w:val="20"/>
        </w:rPr>
        <w:t xml:space="preserve"> 2002 – Apr 2004: Amerasekara &amp; Co. Colombo, Sri Lanka As Audit Assistant</w:t>
      </w:r>
    </w:p>
    <w:p w:rsidR="00710B23" w:rsidRPr="00683D76" w:rsidRDefault="00710B23" w:rsidP="00710B23">
      <w:pPr>
        <w:rPr>
          <w:rFonts w:ascii="Tahoma" w:hAnsi="Tahoma" w:cs="Tahoma"/>
          <w:b/>
          <w:sz w:val="10"/>
          <w:szCs w:val="10"/>
        </w:rPr>
      </w:pPr>
      <w:r w:rsidRPr="00683D76">
        <w:rPr>
          <w:rFonts w:ascii="Tahoma" w:hAnsi="Tahoma" w:cs="Tahoma"/>
          <w:b/>
          <w:sz w:val="10"/>
          <w:szCs w:val="10"/>
        </w:rPr>
        <w:tab/>
      </w:r>
      <w:r w:rsidRPr="00683D76">
        <w:rPr>
          <w:rFonts w:ascii="Tahoma" w:hAnsi="Tahoma" w:cs="Tahoma"/>
          <w:b/>
          <w:sz w:val="10"/>
          <w:szCs w:val="10"/>
        </w:rPr>
        <w:tab/>
      </w:r>
      <w:r w:rsidRPr="00683D76">
        <w:rPr>
          <w:rFonts w:ascii="Tahoma" w:hAnsi="Tahoma" w:cs="Tahoma"/>
          <w:b/>
          <w:sz w:val="10"/>
          <w:szCs w:val="10"/>
        </w:rPr>
        <w:tab/>
      </w:r>
      <w:r w:rsidRPr="00683D76">
        <w:rPr>
          <w:rFonts w:ascii="Tahoma" w:hAnsi="Tahoma" w:cs="Tahoma"/>
          <w:b/>
          <w:sz w:val="10"/>
          <w:szCs w:val="10"/>
        </w:rPr>
        <w:tab/>
      </w:r>
      <w:r w:rsidRPr="00683D76">
        <w:rPr>
          <w:rFonts w:ascii="Tahoma" w:hAnsi="Tahoma" w:cs="Tahoma"/>
          <w:b/>
          <w:sz w:val="10"/>
          <w:szCs w:val="10"/>
        </w:rPr>
        <w:tab/>
      </w:r>
      <w:r w:rsidRPr="00683D76">
        <w:rPr>
          <w:rFonts w:ascii="Tahoma" w:hAnsi="Tahoma" w:cs="Tahoma"/>
          <w:b/>
          <w:sz w:val="10"/>
          <w:szCs w:val="10"/>
        </w:rPr>
        <w:tab/>
        <w:t xml:space="preserve">          </w:t>
      </w:r>
    </w:p>
    <w:p w:rsidR="00710B23" w:rsidRPr="00683D76" w:rsidRDefault="003C0C7E" w:rsidP="005106C4">
      <w:pPr>
        <w:shd w:val="clear" w:color="auto" w:fill="F2F2F2" w:themeFill="background1" w:themeFillShade="F2"/>
        <w:jc w:val="center"/>
        <w:rPr>
          <w:rFonts w:ascii="Tahoma" w:hAnsi="Tahoma" w:cs="Tahoma"/>
          <w:b/>
          <w:sz w:val="20"/>
          <w:szCs w:val="20"/>
        </w:rPr>
      </w:pPr>
      <w:r w:rsidRPr="00B1187E">
        <w:rPr>
          <w:rFonts w:ascii="Tahoma" w:hAnsi="Tahoma" w:cs="Tahoma"/>
          <w:b/>
          <w:sz w:val="20"/>
          <w:szCs w:val="20"/>
        </w:rPr>
        <w:t>Mar</w:t>
      </w:r>
      <w:r w:rsidR="005106C4" w:rsidRPr="00683D76">
        <w:rPr>
          <w:rFonts w:ascii="Tahoma" w:hAnsi="Tahoma" w:cs="Tahoma"/>
          <w:b/>
          <w:sz w:val="20"/>
          <w:szCs w:val="20"/>
        </w:rPr>
        <w:t xml:space="preserve"> 2001 – Jan 2002: Nippon Koei Co. Ltd. Colombo, Sri Lanka as Assistant Tax Manager</w:t>
      </w:r>
      <w:r w:rsidR="00710B23" w:rsidRPr="00683D76">
        <w:rPr>
          <w:rFonts w:ascii="Tahoma" w:hAnsi="Tahoma" w:cs="Tahoma"/>
          <w:b/>
          <w:sz w:val="20"/>
          <w:szCs w:val="20"/>
        </w:rPr>
        <w:tab/>
      </w:r>
    </w:p>
    <w:p w:rsidR="00710B23" w:rsidRPr="00683D76" w:rsidRDefault="00710B23" w:rsidP="00710B23">
      <w:pPr>
        <w:rPr>
          <w:rFonts w:ascii="Tahoma" w:hAnsi="Tahoma" w:cs="Tahoma"/>
          <w:b/>
          <w:sz w:val="10"/>
          <w:szCs w:val="10"/>
        </w:rPr>
      </w:pPr>
    </w:p>
    <w:p w:rsidR="00710B23" w:rsidRPr="00683D76" w:rsidRDefault="0030229B" w:rsidP="00710B23">
      <w:pPr>
        <w:shd w:val="clear" w:color="auto" w:fill="F2F2F2" w:themeFill="background1" w:themeFillShade="F2"/>
        <w:jc w:val="center"/>
        <w:rPr>
          <w:rFonts w:ascii="Tahoma" w:hAnsi="Tahoma" w:cs="Tahoma"/>
          <w:b/>
          <w:sz w:val="20"/>
          <w:szCs w:val="20"/>
        </w:rPr>
      </w:pPr>
      <w:r w:rsidRPr="00683D76">
        <w:rPr>
          <w:rFonts w:ascii="Tahoma" w:hAnsi="Tahoma" w:cs="Tahoma"/>
          <w:b/>
          <w:sz w:val="20"/>
          <w:szCs w:val="20"/>
        </w:rPr>
        <w:t>Jun 1998 – Mar 2001</w:t>
      </w:r>
      <w:r w:rsidR="00710B23" w:rsidRPr="00683D76">
        <w:rPr>
          <w:rFonts w:ascii="Tahoma" w:hAnsi="Tahoma" w:cs="Tahoma"/>
          <w:b/>
          <w:sz w:val="20"/>
          <w:szCs w:val="20"/>
        </w:rPr>
        <w:t>: Gamini Wikramanayake. Colombo, Sri Lanka as Audit Assistant</w:t>
      </w:r>
    </w:p>
    <w:p w:rsidR="00710B23" w:rsidRDefault="00710B23" w:rsidP="00710B23">
      <w:pPr>
        <w:rPr>
          <w:rFonts w:ascii="Tahoma" w:hAnsi="Tahoma" w:cs="Tahom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tblPr>
      <w:tblGrid>
        <w:gridCol w:w="10800"/>
      </w:tblGrid>
      <w:tr w:rsidR="009727E1" w:rsidRPr="00976FD9" w:rsidTr="002F4770">
        <w:tc>
          <w:tcPr>
            <w:tcW w:w="10800" w:type="dxa"/>
            <w:shd w:val="clear" w:color="auto" w:fill="DBE5F1"/>
          </w:tcPr>
          <w:p w:rsidR="009727E1" w:rsidRPr="00976FD9" w:rsidRDefault="009727E1" w:rsidP="002F4770">
            <w:pPr>
              <w:pStyle w:val="BodyText"/>
              <w:spacing w:after="0"/>
              <w:rPr>
                <w:rFonts w:ascii="Tahoma" w:hAnsi="Tahoma" w:cs="Tahoma"/>
                <w:b/>
                <w:smallCaps/>
                <w:sz w:val="20"/>
                <w:szCs w:val="20"/>
              </w:rPr>
            </w:pPr>
            <w:r w:rsidRPr="00976FD9">
              <w:rPr>
                <w:rFonts w:ascii="Tahoma" w:hAnsi="Tahoma" w:cs="Tahoma"/>
                <w:b/>
                <w:smallCaps/>
                <w:sz w:val="20"/>
                <w:szCs w:val="20"/>
              </w:rPr>
              <w:t>EDUCATIONAL &amp; PROFESSIONAL QUALIFICATIONS</w:t>
            </w:r>
          </w:p>
        </w:tc>
      </w:tr>
    </w:tbl>
    <w:p w:rsidR="009727E1" w:rsidRPr="00976FD9" w:rsidRDefault="009727E1" w:rsidP="009727E1">
      <w:pPr>
        <w:jc w:val="both"/>
        <w:rPr>
          <w:rFonts w:ascii="Tahoma" w:hAnsi="Tahoma" w:cs="Tahoma"/>
          <w:bCs/>
          <w:sz w:val="10"/>
          <w:szCs w:val="10"/>
        </w:rPr>
      </w:pPr>
    </w:p>
    <w:p w:rsidR="00C10667" w:rsidRPr="00DA7325" w:rsidRDefault="00C10667" w:rsidP="00DA7325">
      <w:pPr>
        <w:pStyle w:val="ListParagraph"/>
        <w:numPr>
          <w:ilvl w:val="0"/>
          <w:numId w:val="47"/>
        </w:numPr>
        <w:ind w:left="360"/>
        <w:jc w:val="both"/>
        <w:outlineLvl w:val="0"/>
        <w:rPr>
          <w:rFonts w:ascii="Tahoma" w:hAnsi="Tahoma" w:cs="Tahoma"/>
          <w:sz w:val="18"/>
          <w:szCs w:val="18"/>
        </w:rPr>
      </w:pPr>
      <w:r w:rsidRPr="00DA7325">
        <w:rPr>
          <w:rFonts w:ascii="Tahoma" w:hAnsi="Tahoma" w:cs="Tahoma"/>
          <w:b/>
          <w:sz w:val="18"/>
          <w:szCs w:val="18"/>
        </w:rPr>
        <w:t>Certified Management Accountant (CMA)</w:t>
      </w:r>
      <w:r w:rsidR="00683D76" w:rsidRPr="00DA7325">
        <w:rPr>
          <w:rFonts w:ascii="Tahoma" w:hAnsi="Tahoma" w:cs="Tahoma"/>
          <w:b/>
          <w:sz w:val="18"/>
          <w:szCs w:val="18"/>
        </w:rPr>
        <w:t xml:space="preserve"> – </w:t>
      </w:r>
      <w:r w:rsidRPr="00DA7325">
        <w:rPr>
          <w:rFonts w:ascii="Tahoma" w:hAnsi="Tahoma" w:cs="Tahoma"/>
          <w:sz w:val="18"/>
          <w:szCs w:val="18"/>
        </w:rPr>
        <w:t>Institute</w:t>
      </w:r>
      <w:r w:rsidR="00683D76" w:rsidRPr="00DA7325">
        <w:rPr>
          <w:rFonts w:ascii="Tahoma" w:hAnsi="Tahoma" w:cs="Tahoma"/>
          <w:sz w:val="18"/>
          <w:szCs w:val="18"/>
        </w:rPr>
        <w:t xml:space="preserve"> </w:t>
      </w:r>
      <w:r w:rsidRPr="00DA7325">
        <w:rPr>
          <w:rFonts w:ascii="Tahoma" w:hAnsi="Tahoma" w:cs="Tahoma"/>
          <w:sz w:val="18"/>
          <w:szCs w:val="18"/>
        </w:rPr>
        <w:t>of Management Accountants, United States</w:t>
      </w:r>
      <w:r w:rsidR="00DA7325" w:rsidRPr="00DA7325">
        <w:rPr>
          <w:rFonts w:ascii="Tahoma" w:hAnsi="Tahoma" w:cs="Tahoma"/>
          <w:sz w:val="18"/>
          <w:szCs w:val="18"/>
        </w:rPr>
        <w:t xml:space="preserve">, Pursuing </w:t>
      </w:r>
      <w:r w:rsidR="00DA7325" w:rsidRPr="00DA7325">
        <w:rPr>
          <w:rFonts w:ascii="Tahoma" w:hAnsi="Tahoma" w:cs="Tahoma"/>
          <w:sz w:val="18"/>
          <w:szCs w:val="18"/>
        </w:rPr>
        <w:tab/>
      </w:r>
    </w:p>
    <w:p w:rsidR="002A69B2" w:rsidRPr="00DA7325" w:rsidRDefault="005514E7" w:rsidP="00DA7325">
      <w:pPr>
        <w:pStyle w:val="ListParagraph"/>
        <w:numPr>
          <w:ilvl w:val="0"/>
          <w:numId w:val="47"/>
        </w:numPr>
        <w:ind w:left="360"/>
        <w:jc w:val="both"/>
        <w:outlineLvl w:val="0"/>
        <w:rPr>
          <w:rFonts w:ascii="Tahoma" w:hAnsi="Tahoma" w:cs="Tahoma"/>
          <w:sz w:val="18"/>
          <w:szCs w:val="18"/>
        </w:rPr>
      </w:pPr>
      <w:r w:rsidRPr="00DA7325">
        <w:rPr>
          <w:rFonts w:ascii="Tahoma" w:hAnsi="Tahoma" w:cs="Tahoma"/>
          <w:b/>
          <w:sz w:val="18"/>
          <w:szCs w:val="18"/>
        </w:rPr>
        <w:t>B. Sc. Accounting and Finance</w:t>
      </w:r>
      <w:r w:rsidR="00683D76" w:rsidRPr="00DA7325">
        <w:rPr>
          <w:rFonts w:ascii="Tahoma" w:hAnsi="Tahoma" w:cs="Tahoma"/>
          <w:b/>
          <w:sz w:val="18"/>
          <w:szCs w:val="18"/>
        </w:rPr>
        <w:t xml:space="preserve"> – </w:t>
      </w:r>
      <w:r w:rsidRPr="00DA7325">
        <w:rPr>
          <w:rFonts w:ascii="Tahoma" w:hAnsi="Tahoma" w:cs="Tahoma"/>
          <w:sz w:val="18"/>
          <w:szCs w:val="18"/>
        </w:rPr>
        <w:t>University of Sussex</w:t>
      </w:r>
      <w:r w:rsidR="00E913D8" w:rsidRPr="00DA7325">
        <w:rPr>
          <w:rFonts w:ascii="Tahoma" w:hAnsi="Tahoma" w:cs="Tahoma"/>
          <w:sz w:val="18"/>
          <w:szCs w:val="18"/>
        </w:rPr>
        <w:t>, London</w:t>
      </w:r>
      <w:r w:rsidR="00DA7325" w:rsidRPr="00DA7325">
        <w:rPr>
          <w:rFonts w:ascii="Tahoma" w:hAnsi="Tahoma" w:cs="Tahoma"/>
          <w:sz w:val="18"/>
          <w:szCs w:val="18"/>
        </w:rPr>
        <w:t>, 2015</w:t>
      </w:r>
      <w:r w:rsidR="00DA7325" w:rsidRPr="00DA7325">
        <w:rPr>
          <w:rFonts w:ascii="Tahoma" w:hAnsi="Tahoma" w:cs="Tahoma"/>
          <w:b/>
          <w:sz w:val="18"/>
          <w:szCs w:val="18"/>
        </w:rPr>
        <w:tab/>
      </w:r>
      <w:r w:rsidR="00DA7325" w:rsidRPr="00DA7325">
        <w:rPr>
          <w:rFonts w:ascii="Tahoma" w:hAnsi="Tahoma" w:cs="Tahoma"/>
          <w:b/>
          <w:sz w:val="18"/>
          <w:szCs w:val="18"/>
        </w:rPr>
        <w:tab/>
      </w:r>
    </w:p>
    <w:p w:rsidR="009C392E" w:rsidRPr="00DA7325" w:rsidRDefault="005514E7" w:rsidP="00DA7325">
      <w:pPr>
        <w:pStyle w:val="ListParagraph"/>
        <w:numPr>
          <w:ilvl w:val="0"/>
          <w:numId w:val="47"/>
        </w:numPr>
        <w:ind w:left="360"/>
        <w:jc w:val="both"/>
        <w:outlineLvl w:val="0"/>
        <w:rPr>
          <w:rFonts w:ascii="Tahoma" w:hAnsi="Tahoma" w:cs="Tahoma"/>
          <w:b/>
          <w:sz w:val="10"/>
          <w:szCs w:val="10"/>
        </w:rPr>
      </w:pPr>
      <w:r w:rsidRPr="00DA7325">
        <w:rPr>
          <w:rFonts w:ascii="Tahoma" w:hAnsi="Tahoma" w:cs="Tahoma"/>
          <w:b/>
          <w:sz w:val="18"/>
          <w:szCs w:val="18"/>
          <w:lang w:val="en-CA"/>
        </w:rPr>
        <w:t xml:space="preserve">Association of Accounting Technicians </w:t>
      </w:r>
      <w:r w:rsidR="00E913D8" w:rsidRPr="00DA7325">
        <w:rPr>
          <w:rFonts w:ascii="Tahoma" w:hAnsi="Tahoma" w:cs="Tahoma"/>
          <w:b/>
          <w:sz w:val="18"/>
          <w:szCs w:val="18"/>
          <w:lang w:val="en-CA"/>
        </w:rPr>
        <w:t xml:space="preserve">Sri Lanka </w:t>
      </w:r>
      <w:r w:rsidRPr="00DA7325">
        <w:rPr>
          <w:rFonts w:ascii="Tahoma" w:hAnsi="Tahoma" w:cs="Tahoma"/>
          <w:b/>
          <w:sz w:val="18"/>
          <w:szCs w:val="18"/>
          <w:lang w:val="en-CA"/>
        </w:rPr>
        <w:t>(AAT</w:t>
      </w:r>
      <w:r w:rsidR="00E913D8" w:rsidRPr="00DA7325">
        <w:rPr>
          <w:rFonts w:ascii="Tahoma" w:hAnsi="Tahoma" w:cs="Tahoma"/>
          <w:b/>
          <w:sz w:val="18"/>
          <w:szCs w:val="18"/>
          <w:lang w:val="en-CA"/>
        </w:rPr>
        <w:t>SL</w:t>
      </w:r>
      <w:r w:rsidRPr="00DA7325">
        <w:rPr>
          <w:rFonts w:ascii="Tahoma" w:hAnsi="Tahoma" w:cs="Tahoma"/>
          <w:b/>
          <w:sz w:val="18"/>
          <w:szCs w:val="18"/>
          <w:lang w:val="en-CA"/>
        </w:rPr>
        <w:t>)</w:t>
      </w:r>
      <w:r w:rsidR="00683D76" w:rsidRPr="00DA7325">
        <w:rPr>
          <w:rFonts w:ascii="Tahoma" w:hAnsi="Tahoma" w:cs="Tahoma"/>
          <w:b/>
          <w:sz w:val="18"/>
          <w:szCs w:val="18"/>
          <w:lang w:val="en-CA"/>
        </w:rPr>
        <w:t xml:space="preserve"> – </w:t>
      </w:r>
      <w:r w:rsidR="0008414B" w:rsidRPr="00DA7325">
        <w:rPr>
          <w:rFonts w:ascii="Tahoma" w:hAnsi="Tahoma" w:cs="Tahoma"/>
          <w:sz w:val="18"/>
          <w:szCs w:val="18"/>
        </w:rPr>
        <w:t xml:space="preserve">The </w:t>
      </w:r>
      <w:r w:rsidR="00E913D8" w:rsidRPr="00DA7325">
        <w:rPr>
          <w:rFonts w:ascii="Tahoma" w:hAnsi="Tahoma" w:cs="Tahoma"/>
          <w:sz w:val="18"/>
          <w:szCs w:val="18"/>
        </w:rPr>
        <w:t>Association of Accounting Technicians</w:t>
      </w:r>
      <w:r w:rsidR="0008414B" w:rsidRPr="00DA7325">
        <w:rPr>
          <w:rFonts w:ascii="Tahoma" w:hAnsi="Tahoma" w:cs="Tahoma"/>
          <w:sz w:val="18"/>
          <w:szCs w:val="18"/>
        </w:rPr>
        <w:t>,</w:t>
      </w:r>
      <w:r w:rsidR="00E913D8" w:rsidRPr="00DA7325">
        <w:rPr>
          <w:rFonts w:ascii="Tahoma" w:hAnsi="Tahoma" w:cs="Tahoma"/>
          <w:sz w:val="18"/>
          <w:szCs w:val="18"/>
        </w:rPr>
        <w:t xml:space="preserve"> Sri Lanka</w:t>
      </w:r>
      <w:r w:rsidR="00DA7325" w:rsidRPr="00DA7325">
        <w:rPr>
          <w:rFonts w:ascii="Tahoma" w:hAnsi="Tahoma" w:cs="Tahoma"/>
          <w:sz w:val="18"/>
          <w:szCs w:val="18"/>
        </w:rPr>
        <w:t>, 2004</w:t>
      </w:r>
    </w:p>
    <w:p w:rsidR="009C392E" w:rsidRPr="00DA7325" w:rsidRDefault="005514E7" w:rsidP="00DA7325">
      <w:pPr>
        <w:pStyle w:val="ListParagraph"/>
        <w:numPr>
          <w:ilvl w:val="0"/>
          <w:numId w:val="47"/>
        </w:numPr>
        <w:ind w:left="360"/>
        <w:jc w:val="both"/>
        <w:outlineLvl w:val="0"/>
        <w:rPr>
          <w:rFonts w:ascii="Tahoma" w:hAnsi="Tahoma" w:cs="Tahoma"/>
          <w:sz w:val="18"/>
          <w:szCs w:val="18"/>
        </w:rPr>
      </w:pPr>
      <w:r w:rsidRPr="00DA7325">
        <w:rPr>
          <w:rFonts w:ascii="Tahoma" w:hAnsi="Tahoma" w:cs="Tahoma"/>
          <w:b/>
          <w:sz w:val="18"/>
          <w:szCs w:val="18"/>
        </w:rPr>
        <w:t xml:space="preserve">Diploma in Computer Studies (DICS) </w:t>
      </w:r>
      <w:r w:rsidR="00DA7325" w:rsidRPr="00DA7325">
        <w:rPr>
          <w:rFonts w:ascii="Tahoma" w:hAnsi="Tahoma" w:cs="Tahoma"/>
          <w:b/>
          <w:sz w:val="18"/>
          <w:szCs w:val="18"/>
        </w:rPr>
        <w:t xml:space="preserve">– </w:t>
      </w:r>
      <w:r w:rsidRPr="00DA7325">
        <w:rPr>
          <w:rFonts w:ascii="Tahoma" w:hAnsi="Tahoma" w:cs="Tahoma"/>
          <w:sz w:val="18"/>
          <w:szCs w:val="18"/>
        </w:rPr>
        <w:t>NSK International (Pvt.) Ltd. Colombo, Sri Lanka</w:t>
      </w:r>
      <w:r w:rsidR="00DA7325" w:rsidRPr="00DA7325">
        <w:rPr>
          <w:rFonts w:ascii="Tahoma" w:hAnsi="Tahoma" w:cs="Tahoma"/>
          <w:sz w:val="18"/>
          <w:szCs w:val="18"/>
        </w:rPr>
        <w:t>, 1998</w:t>
      </w:r>
    </w:p>
    <w:p w:rsidR="008D3F9C" w:rsidRDefault="008D3F9C" w:rsidP="00976FD9">
      <w:pPr>
        <w:jc w:val="both"/>
        <w:outlineLvl w:val="0"/>
        <w:rPr>
          <w:rFonts w:ascii="Tahoma" w:hAnsi="Tahoma" w:cs="Tahoma"/>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tblPr>
      <w:tblGrid>
        <w:gridCol w:w="10800"/>
      </w:tblGrid>
      <w:tr w:rsidR="00E66ADD" w:rsidRPr="00976FD9" w:rsidTr="00B14B7D">
        <w:tc>
          <w:tcPr>
            <w:tcW w:w="10800" w:type="dxa"/>
            <w:shd w:val="clear" w:color="auto" w:fill="DBE5F1"/>
          </w:tcPr>
          <w:p w:rsidR="0083433B" w:rsidRPr="00976FD9" w:rsidRDefault="0083433B" w:rsidP="006C61A0">
            <w:pPr>
              <w:pStyle w:val="BodyText"/>
              <w:spacing w:after="0"/>
              <w:rPr>
                <w:rFonts w:ascii="Tahoma" w:hAnsi="Tahoma" w:cs="Tahoma"/>
                <w:b/>
                <w:smallCaps/>
                <w:sz w:val="20"/>
                <w:szCs w:val="20"/>
              </w:rPr>
            </w:pPr>
            <w:r w:rsidRPr="00976FD9">
              <w:rPr>
                <w:rFonts w:ascii="Tahoma" w:hAnsi="Tahoma" w:cs="Tahoma"/>
                <w:b/>
                <w:smallCaps/>
                <w:sz w:val="20"/>
                <w:szCs w:val="20"/>
              </w:rPr>
              <w:t>PERSONAL DETAILS</w:t>
            </w:r>
          </w:p>
        </w:tc>
      </w:tr>
    </w:tbl>
    <w:p w:rsidR="0083433B" w:rsidRPr="00976FD9" w:rsidRDefault="0083433B" w:rsidP="0083433B">
      <w:pPr>
        <w:jc w:val="both"/>
        <w:rPr>
          <w:rFonts w:ascii="Tahoma" w:hAnsi="Tahoma" w:cs="Tahoma"/>
          <w:sz w:val="10"/>
          <w:szCs w:val="10"/>
        </w:rPr>
      </w:pPr>
    </w:p>
    <w:p w:rsidR="00F77434" w:rsidRPr="004258A0" w:rsidRDefault="00B50733" w:rsidP="00B00CFA">
      <w:pPr>
        <w:spacing w:after="120"/>
        <w:jc w:val="both"/>
        <w:outlineLvl w:val="0"/>
        <w:rPr>
          <w:rFonts w:ascii="Tahoma" w:hAnsi="Tahoma" w:cs="Tahoma"/>
          <w:bCs/>
          <w:sz w:val="18"/>
          <w:szCs w:val="18"/>
        </w:rPr>
      </w:pPr>
      <w:r w:rsidRPr="004258A0">
        <w:rPr>
          <w:rFonts w:ascii="Tahoma" w:hAnsi="Tahoma" w:cs="Tahoma"/>
          <w:b/>
          <w:bCs/>
          <w:sz w:val="18"/>
          <w:szCs w:val="18"/>
        </w:rPr>
        <w:t>Date of Birth</w:t>
      </w:r>
      <w:r w:rsidRPr="004258A0">
        <w:rPr>
          <w:rFonts w:ascii="Tahoma" w:hAnsi="Tahoma" w:cs="Tahoma"/>
          <w:bCs/>
          <w:sz w:val="18"/>
          <w:szCs w:val="18"/>
        </w:rPr>
        <w:t xml:space="preserve">: </w:t>
      </w:r>
      <w:r w:rsidR="005514E7">
        <w:rPr>
          <w:rFonts w:ascii="Tahoma" w:hAnsi="Tahoma" w:cs="Tahoma"/>
          <w:bCs/>
          <w:sz w:val="18"/>
          <w:szCs w:val="18"/>
        </w:rPr>
        <w:t>07</w:t>
      </w:r>
      <w:r w:rsidR="005514E7" w:rsidRPr="005514E7">
        <w:rPr>
          <w:rFonts w:ascii="Tahoma" w:hAnsi="Tahoma" w:cs="Tahoma"/>
          <w:bCs/>
          <w:sz w:val="18"/>
          <w:szCs w:val="18"/>
          <w:vertAlign w:val="superscript"/>
        </w:rPr>
        <w:t>th</w:t>
      </w:r>
      <w:r w:rsidR="005514E7">
        <w:rPr>
          <w:rFonts w:ascii="Tahoma" w:hAnsi="Tahoma" w:cs="Tahoma"/>
          <w:bCs/>
          <w:sz w:val="18"/>
          <w:szCs w:val="18"/>
        </w:rPr>
        <w:t xml:space="preserve"> Nov, 1979</w:t>
      </w:r>
      <w:r w:rsidR="009C392E" w:rsidRPr="005514E7">
        <w:rPr>
          <w:rFonts w:ascii="Tahoma" w:hAnsi="Tahoma" w:cs="Tahoma"/>
          <w:bCs/>
          <w:sz w:val="18"/>
          <w:szCs w:val="18"/>
        </w:rPr>
        <w:t xml:space="preserve"> </w:t>
      </w:r>
      <w:r w:rsidR="000948A3" w:rsidRPr="004258A0">
        <w:rPr>
          <w:rFonts w:ascii="Tahoma" w:hAnsi="Tahoma" w:cs="Tahoma"/>
          <w:bCs/>
          <w:sz w:val="18"/>
          <w:szCs w:val="18"/>
        </w:rPr>
        <w:t>|</w:t>
      </w:r>
      <w:r w:rsidR="000948A3" w:rsidRPr="004258A0">
        <w:rPr>
          <w:rFonts w:ascii="Tahoma" w:hAnsi="Tahoma" w:cs="Tahoma"/>
          <w:b/>
          <w:bCs/>
          <w:sz w:val="18"/>
          <w:szCs w:val="18"/>
        </w:rPr>
        <w:t xml:space="preserve"> </w:t>
      </w:r>
      <w:r w:rsidRPr="004258A0">
        <w:rPr>
          <w:rFonts w:ascii="Tahoma" w:hAnsi="Tahoma" w:cs="Tahoma"/>
          <w:b/>
          <w:bCs/>
          <w:sz w:val="18"/>
          <w:szCs w:val="18"/>
        </w:rPr>
        <w:t>Nationality</w:t>
      </w:r>
      <w:r w:rsidRPr="004258A0">
        <w:rPr>
          <w:rFonts w:ascii="Tahoma" w:hAnsi="Tahoma" w:cs="Tahoma"/>
          <w:bCs/>
          <w:sz w:val="18"/>
          <w:szCs w:val="18"/>
        </w:rPr>
        <w:t xml:space="preserve">: </w:t>
      </w:r>
      <w:r w:rsidR="005514E7">
        <w:rPr>
          <w:rFonts w:ascii="Tahoma" w:hAnsi="Tahoma" w:cs="Tahoma"/>
          <w:bCs/>
          <w:sz w:val="18"/>
          <w:szCs w:val="18"/>
        </w:rPr>
        <w:t xml:space="preserve">Sri Lankan </w:t>
      </w:r>
      <w:r w:rsidR="00AE1A50" w:rsidRPr="004258A0">
        <w:rPr>
          <w:rFonts w:ascii="Tahoma" w:hAnsi="Tahoma" w:cs="Tahoma"/>
          <w:bCs/>
          <w:sz w:val="18"/>
          <w:szCs w:val="18"/>
        </w:rPr>
        <w:t xml:space="preserve"> </w:t>
      </w:r>
    </w:p>
    <w:p w:rsidR="005514E7" w:rsidRDefault="005514E7" w:rsidP="00B00CFA">
      <w:pPr>
        <w:spacing w:after="120"/>
        <w:jc w:val="both"/>
        <w:outlineLvl w:val="0"/>
        <w:rPr>
          <w:rFonts w:ascii="Tahoma" w:hAnsi="Tahoma" w:cs="Tahoma"/>
          <w:b/>
          <w:bCs/>
          <w:sz w:val="18"/>
          <w:szCs w:val="18"/>
        </w:rPr>
      </w:pPr>
      <w:r>
        <w:rPr>
          <w:rFonts w:ascii="Tahoma" w:hAnsi="Tahoma" w:cs="Tahoma"/>
          <w:b/>
          <w:bCs/>
          <w:sz w:val="18"/>
          <w:szCs w:val="18"/>
        </w:rPr>
        <w:t>Driving License: Valid UAE</w:t>
      </w:r>
    </w:p>
    <w:p w:rsidR="009A303E" w:rsidRPr="004258A0" w:rsidRDefault="00B50733" w:rsidP="00B00CFA">
      <w:pPr>
        <w:spacing w:after="120"/>
        <w:jc w:val="both"/>
        <w:outlineLvl w:val="0"/>
        <w:rPr>
          <w:rFonts w:ascii="Tahoma" w:hAnsi="Tahoma" w:cs="Tahoma"/>
          <w:bCs/>
          <w:sz w:val="18"/>
          <w:szCs w:val="18"/>
        </w:rPr>
      </w:pPr>
      <w:r w:rsidRPr="004258A0">
        <w:rPr>
          <w:rFonts w:ascii="Tahoma" w:hAnsi="Tahoma" w:cs="Tahoma"/>
          <w:b/>
          <w:bCs/>
          <w:sz w:val="18"/>
          <w:szCs w:val="18"/>
        </w:rPr>
        <w:t>Languages:</w:t>
      </w:r>
      <w:r w:rsidRPr="004258A0">
        <w:rPr>
          <w:rFonts w:ascii="Tahoma" w:hAnsi="Tahoma" w:cs="Tahoma"/>
          <w:bCs/>
          <w:sz w:val="18"/>
          <w:szCs w:val="18"/>
        </w:rPr>
        <w:t xml:space="preserve"> </w:t>
      </w:r>
      <w:r w:rsidR="00B00CFA" w:rsidRPr="004258A0">
        <w:rPr>
          <w:rFonts w:ascii="Tahoma" w:hAnsi="Tahoma" w:cs="Tahoma"/>
          <w:bCs/>
          <w:sz w:val="18"/>
          <w:szCs w:val="18"/>
        </w:rPr>
        <w:t>English</w:t>
      </w:r>
      <w:r w:rsidR="005514E7">
        <w:rPr>
          <w:rFonts w:ascii="Tahoma" w:hAnsi="Tahoma" w:cs="Tahoma"/>
          <w:bCs/>
          <w:sz w:val="18"/>
          <w:szCs w:val="18"/>
        </w:rPr>
        <w:t xml:space="preserve"> and</w:t>
      </w:r>
      <w:r w:rsidR="00B07B25" w:rsidRPr="004258A0">
        <w:rPr>
          <w:rFonts w:ascii="Tahoma" w:hAnsi="Tahoma" w:cs="Tahoma"/>
          <w:bCs/>
          <w:sz w:val="18"/>
          <w:szCs w:val="18"/>
        </w:rPr>
        <w:t xml:space="preserve"> </w:t>
      </w:r>
      <w:r w:rsidR="005514E7" w:rsidRPr="005514E7">
        <w:rPr>
          <w:rFonts w:ascii="Tahoma" w:hAnsi="Tahoma" w:cs="Tahoma"/>
          <w:bCs/>
          <w:sz w:val="18"/>
          <w:szCs w:val="18"/>
        </w:rPr>
        <w:t>Sinhalese</w:t>
      </w:r>
    </w:p>
    <w:p w:rsidR="00E0707B" w:rsidRPr="004258A0" w:rsidRDefault="00E0707B" w:rsidP="00E0707B">
      <w:pPr>
        <w:spacing w:after="120"/>
        <w:jc w:val="both"/>
        <w:outlineLvl w:val="0"/>
        <w:rPr>
          <w:rFonts w:ascii="Tahoma" w:hAnsi="Tahoma" w:cs="Tahoma"/>
          <w:bCs/>
          <w:sz w:val="18"/>
          <w:szCs w:val="18"/>
        </w:rPr>
      </w:pPr>
      <w:r w:rsidRPr="004258A0">
        <w:rPr>
          <w:rFonts w:ascii="Tahoma" w:hAnsi="Tahoma" w:cs="Tahoma"/>
          <w:b/>
          <w:bCs/>
          <w:sz w:val="18"/>
          <w:szCs w:val="18"/>
        </w:rPr>
        <w:t>Visa Status</w:t>
      </w:r>
      <w:r w:rsidRPr="004258A0">
        <w:rPr>
          <w:rFonts w:ascii="Tahoma" w:hAnsi="Tahoma" w:cs="Tahoma"/>
          <w:bCs/>
          <w:sz w:val="18"/>
          <w:szCs w:val="18"/>
        </w:rPr>
        <w:t xml:space="preserve">: </w:t>
      </w:r>
      <w:r w:rsidR="005514E7">
        <w:rPr>
          <w:rFonts w:ascii="Tahoma" w:hAnsi="Tahoma" w:cs="Tahoma"/>
          <w:bCs/>
          <w:sz w:val="18"/>
          <w:szCs w:val="18"/>
        </w:rPr>
        <w:t xml:space="preserve">Residence Visa - </w:t>
      </w:r>
      <w:r w:rsidR="00B07B25" w:rsidRPr="004258A0">
        <w:rPr>
          <w:rFonts w:ascii="Tahoma" w:hAnsi="Tahoma" w:cs="Tahoma"/>
          <w:bCs/>
          <w:sz w:val="18"/>
          <w:szCs w:val="18"/>
        </w:rPr>
        <w:t xml:space="preserve">Employment </w:t>
      </w:r>
      <w:r w:rsidR="005514E7">
        <w:rPr>
          <w:rFonts w:ascii="Tahoma" w:hAnsi="Tahoma" w:cs="Tahoma"/>
          <w:bCs/>
          <w:sz w:val="18"/>
          <w:szCs w:val="18"/>
        </w:rPr>
        <w:t xml:space="preserve">| </w:t>
      </w:r>
      <w:r w:rsidR="005514E7" w:rsidRPr="005514E7">
        <w:rPr>
          <w:rFonts w:ascii="Tahoma" w:hAnsi="Tahoma" w:cs="Tahoma"/>
          <w:b/>
          <w:bCs/>
          <w:sz w:val="18"/>
          <w:szCs w:val="18"/>
        </w:rPr>
        <w:t>Dependents:</w:t>
      </w:r>
      <w:r w:rsidR="005514E7">
        <w:rPr>
          <w:rFonts w:ascii="Tahoma" w:hAnsi="Tahoma" w:cs="Tahoma"/>
          <w:bCs/>
          <w:sz w:val="18"/>
          <w:szCs w:val="18"/>
        </w:rPr>
        <w:t xml:space="preserve"> 1</w:t>
      </w:r>
      <w:r w:rsidR="00710B23" w:rsidRPr="00710B23">
        <w:rPr>
          <w:snapToGrid w:val="0"/>
          <w:color w:val="000000"/>
          <w:w w:val="0"/>
          <w:sz w:val="0"/>
          <w:szCs w:val="0"/>
          <w:u w:color="000000"/>
          <w:bdr w:val="none" w:sz="0" w:space="0" w:color="000000"/>
          <w:shd w:val="clear" w:color="000000" w:fill="000000"/>
        </w:rPr>
        <w:t xml:space="preserve"> </w:t>
      </w:r>
    </w:p>
    <w:p w:rsidR="00F60814" w:rsidRPr="002C3EEF" w:rsidRDefault="00F60814" w:rsidP="00F60814">
      <w:pPr>
        <w:jc w:val="center"/>
        <w:rPr>
          <w:rFonts w:ascii="Century Gothic" w:hAnsi="Century Gothic" w:cs="Tahoma"/>
          <w:i/>
          <w:color w:val="FFFFFF" w:themeColor="background1"/>
          <w:sz w:val="2"/>
          <w:szCs w:val="2"/>
        </w:rPr>
      </w:pPr>
    </w:p>
    <w:p w:rsidR="00140B76" w:rsidRPr="00140B76" w:rsidRDefault="005A7E8F" w:rsidP="00E0707B">
      <w:pPr>
        <w:spacing w:after="120"/>
        <w:jc w:val="both"/>
        <w:outlineLvl w:val="0"/>
        <w:rPr>
          <w:rFonts w:ascii="Century Gothic" w:hAnsi="Century Gothic" w:cs="Tahoma"/>
          <w:bCs/>
          <w:color w:val="FFFFFF" w:themeColor="background1"/>
          <w:sz w:val="2"/>
          <w:szCs w:val="2"/>
        </w:rPr>
      </w:pPr>
      <w:r w:rsidRPr="00595EDF">
        <w:rPr>
          <w:rFonts w:ascii="Tahoma" w:hAnsi="Tahoma" w:cs="Tahoma"/>
          <w:color w:val="FFFFFF" w:themeColor="background1"/>
          <w:sz w:val="2"/>
          <w:szCs w:val="2"/>
        </w:rPr>
        <w:t xml:space="preserve">Numerical Skills </w:t>
      </w:r>
      <w:r w:rsidRPr="00595EDF">
        <w:rPr>
          <w:rFonts w:ascii="Tahoma" w:hAnsi="Tahoma" w:cs="Tahoma"/>
          <w:color w:val="FFFFFF" w:themeColor="background1"/>
          <w:sz w:val="2"/>
          <w:szCs w:val="2"/>
        </w:rPr>
        <w:t xml:space="preserve"> Analytical Skills </w:t>
      </w:r>
      <w:r w:rsidRPr="00595EDF">
        <w:rPr>
          <w:rFonts w:ascii="Tahoma" w:hAnsi="Tahoma" w:cs="Tahoma"/>
          <w:color w:val="FFFFFF" w:themeColor="background1"/>
          <w:sz w:val="2"/>
          <w:szCs w:val="2"/>
        </w:rPr>
        <w:t xml:space="preserve"> Interpreting Financial Data </w:t>
      </w:r>
      <w:r w:rsidRPr="00595EDF">
        <w:rPr>
          <w:rFonts w:ascii="Tahoma" w:hAnsi="Tahoma" w:cs="Tahoma"/>
          <w:color w:val="FFFFFF" w:themeColor="background1"/>
          <w:sz w:val="2"/>
          <w:szCs w:val="2"/>
        </w:rPr>
        <w:t xml:space="preserve"> Statistics </w:t>
      </w:r>
      <w:r w:rsidRPr="00595EDF">
        <w:rPr>
          <w:rFonts w:ascii="Tahoma" w:hAnsi="Tahoma" w:cs="Tahoma"/>
          <w:color w:val="FFFFFF" w:themeColor="background1"/>
          <w:sz w:val="2"/>
          <w:szCs w:val="2"/>
        </w:rPr>
        <w:t xml:space="preserve"> Business Analysis </w:t>
      </w:r>
      <w:r w:rsidRPr="00595EDF">
        <w:rPr>
          <w:rFonts w:ascii="Tahoma" w:hAnsi="Tahoma" w:cs="Tahoma"/>
          <w:color w:val="FFFFFF" w:themeColor="background1"/>
          <w:sz w:val="2"/>
          <w:szCs w:val="2"/>
        </w:rPr>
        <w:t xml:space="preserve"> Portfolio  Management </w:t>
      </w:r>
      <w:r w:rsidRPr="00595EDF">
        <w:rPr>
          <w:rFonts w:ascii="Tahoma" w:hAnsi="Tahoma" w:cs="Tahoma"/>
          <w:color w:val="FFFFFF" w:themeColor="background1"/>
          <w:sz w:val="2"/>
          <w:szCs w:val="2"/>
        </w:rPr>
        <w:t xml:space="preserve"> Financial Research/ Analysis </w:t>
      </w:r>
      <w:r w:rsidRPr="00595EDF">
        <w:rPr>
          <w:rFonts w:ascii="Tahoma" w:hAnsi="Tahoma" w:cs="Tahoma"/>
          <w:color w:val="FFFFFF" w:themeColor="background1"/>
          <w:sz w:val="2"/>
          <w:szCs w:val="2"/>
        </w:rPr>
        <w:t xml:space="preserve"> Data Manipulation </w:t>
      </w:r>
      <w:r w:rsidRPr="00595EDF">
        <w:rPr>
          <w:rFonts w:ascii="Tahoma" w:hAnsi="Tahoma" w:cs="Tahoma"/>
          <w:color w:val="FFFFFF" w:themeColor="background1"/>
          <w:sz w:val="2"/>
          <w:szCs w:val="2"/>
        </w:rPr>
        <w:t xml:space="preserve"> Financial &amp; Management Accounts </w:t>
      </w:r>
      <w:r w:rsidRPr="00595EDF">
        <w:rPr>
          <w:rFonts w:ascii="Tahoma" w:hAnsi="Tahoma" w:cs="Tahoma"/>
          <w:color w:val="FFFFFF" w:themeColor="background1"/>
          <w:sz w:val="2"/>
          <w:szCs w:val="2"/>
        </w:rPr>
        <w:t xml:space="preserve"> Internal Audit </w:t>
      </w:r>
      <w:r w:rsidRPr="00595EDF">
        <w:rPr>
          <w:rFonts w:ascii="Tahoma" w:hAnsi="Tahoma" w:cs="Tahoma"/>
          <w:color w:val="FFFFFF" w:themeColor="background1"/>
          <w:sz w:val="2"/>
          <w:szCs w:val="2"/>
        </w:rPr>
        <w:t xml:space="preserve"> Investments appraisals </w:t>
      </w:r>
      <w:r w:rsidRPr="00595EDF">
        <w:rPr>
          <w:rFonts w:ascii="Tahoma" w:hAnsi="Tahoma" w:cs="Tahoma"/>
          <w:color w:val="FFFFFF" w:themeColor="background1"/>
          <w:sz w:val="2"/>
          <w:szCs w:val="2"/>
        </w:rPr>
        <w:t xml:space="preserve"> Capital Budgeting and Planning </w:t>
      </w:r>
      <w:r w:rsidRPr="00595EDF">
        <w:rPr>
          <w:rFonts w:ascii="Tahoma" w:hAnsi="Tahoma" w:cs="Tahoma"/>
          <w:color w:val="FFFFFF" w:themeColor="background1"/>
          <w:sz w:val="2"/>
          <w:szCs w:val="2"/>
        </w:rPr>
        <w:t xml:space="preserve"> Financial &amp; Management Reporting </w:t>
      </w:r>
      <w:r w:rsidRPr="00595EDF">
        <w:rPr>
          <w:rFonts w:ascii="Tahoma" w:hAnsi="Tahoma" w:cs="Tahoma"/>
          <w:color w:val="FFFFFF" w:themeColor="background1"/>
          <w:sz w:val="2"/>
          <w:szCs w:val="2"/>
        </w:rPr>
        <w:t xml:space="preserve"> Accounting and Financial </w:t>
      </w:r>
      <w:r w:rsidRPr="00595EDF">
        <w:rPr>
          <w:rFonts w:ascii="Tahoma" w:hAnsi="Tahoma" w:cs="Tahoma"/>
          <w:color w:val="FFFFFF" w:themeColor="background1"/>
          <w:sz w:val="2"/>
          <w:szCs w:val="2"/>
        </w:rPr>
        <w:t xml:space="preserve"> Reporting Standards </w:t>
      </w:r>
      <w:r w:rsidRPr="00595EDF">
        <w:rPr>
          <w:rFonts w:ascii="Tahoma" w:hAnsi="Tahoma" w:cs="Tahoma"/>
          <w:color w:val="FFFFFF" w:themeColor="background1"/>
          <w:sz w:val="2"/>
          <w:szCs w:val="2"/>
        </w:rPr>
        <w:t xml:space="preserve"> Financial /accounting systems &amp; procedures </w:t>
      </w:r>
      <w:r w:rsidRPr="00595EDF">
        <w:rPr>
          <w:rFonts w:ascii="Tahoma" w:hAnsi="Tahoma" w:cs="Tahoma"/>
          <w:color w:val="FFFFFF" w:themeColor="background1"/>
          <w:sz w:val="2"/>
          <w:szCs w:val="2"/>
        </w:rPr>
        <w:t xml:space="preserve">  Financial Budgeting &amp; Planning </w:t>
      </w:r>
      <w:r w:rsidRPr="00595EDF">
        <w:rPr>
          <w:rFonts w:ascii="Tahoma" w:hAnsi="Tahoma" w:cs="Tahoma"/>
          <w:color w:val="FFFFFF" w:themeColor="background1"/>
          <w:sz w:val="2"/>
          <w:szCs w:val="2"/>
        </w:rPr>
        <w:t xml:space="preserve"> Strategic Financial </w:t>
      </w:r>
    </w:p>
    <w:sectPr w:rsidR="00140B76" w:rsidRPr="00140B76" w:rsidSect="00A613E9">
      <w:type w:val="continuous"/>
      <w:pgSz w:w="11906" w:h="16838" w:code="9"/>
      <w:pgMar w:top="567" w:right="567" w:bottom="567" w:left="567" w:header="0" w:footer="54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0000005"/>
    <w:multiLevelType w:val="singleLevel"/>
    <w:tmpl w:val="00000005"/>
    <w:name w:val="WW8Num5"/>
    <w:lvl w:ilvl="0">
      <w:numFmt w:val="bullet"/>
      <w:lvlText w:val=""/>
      <w:lvlJc w:val="left"/>
      <w:pPr>
        <w:tabs>
          <w:tab w:val="num" w:pos="0"/>
        </w:tabs>
        <w:ind w:left="240" w:hanging="240"/>
      </w:pPr>
      <w:rPr>
        <w:rFonts w:ascii="Wingdings" w:hAnsi="Wingding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999999"/>
        <w:sz w:val="1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999999"/>
        <w:sz w:val="1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999999"/>
        <w:sz w:val="1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9"/>
    <w:multiLevelType w:val="hybridMultilevel"/>
    <w:tmpl w:val="A150E53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40D1E50"/>
    <w:multiLevelType w:val="hybridMultilevel"/>
    <w:tmpl w:val="86B0B8F8"/>
    <w:lvl w:ilvl="0" w:tplc="BAB8AA52">
      <w:start w:val="8"/>
      <w:numFmt w:val="bullet"/>
      <w:lvlText w:val="-"/>
      <w:lvlJc w:val="left"/>
      <w:pPr>
        <w:ind w:left="655" w:hanging="360"/>
      </w:pPr>
      <w:rPr>
        <w:rFonts w:ascii="Times New Roman" w:eastAsia="Times New Roman" w:hAnsi="Times New Roman" w:cs="Times New Roman"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6">
    <w:nsid w:val="08997F23"/>
    <w:multiLevelType w:val="hybridMultilevel"/>
    <w:tmpl w:val="B8AC4D92"/>
    <w:lvl w:ilvl="0" w:tplc="5B926EE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AE7EAE"/>
    <w:multiLevelType w:val="hybridMultilevel"/>
    <w:tmpl w:val="3ADA2F9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3782361"/>
    <w:multiLevelType w:val="hybridMultilevel"/>
    <w:tmpl w:val="E0D6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27883"/>
    <w:multiLevelType w:val="hybridMultilevel"/>
    <w:tmpl w:val="17547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8848BF"/>
    <w:multiLevelType w:val="hybridMultilevel"/>
    <w:tmpl w:val="323EFDB0"/>
    <w:lvl w:ilvl="0" w:tplc="E18406C4">
      <w:start w:val="1"/>
      <w:numFmt w:val="bullet"/>
      <w:lvlText w:val="•"/>
      <w:lvlJc w:val="left"/>
      <w:pPr>
        <w:ind w:left="360" w:hanging="360"/>
      </w:pPr>
      <w:rPr>
        <w:rFonts w:ascii="Cambria" w:hAnsi="Cambr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BA3804"/>
    <w:multiLevelType w:val="hybridMultilevel"/>
    <w:tmpl w:val="810E6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3208A8"/>
    <w:multiLevelType w:val="hybridMultilevel"/>
    <w:tmpl w:val="6796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F0A9D"/>
    <w:multiLevelType w:val="hybridMultilevel"/>
    <w:tmpl w:val="A006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2B3F2F"/>
    <w:multiLevelType w:val="hybridMultilevel"/>
    <w:tmpl w:val="41FA9A44"/>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5">
    <w:nsid w:val="26A9607D"/>
    <w:multiLevelType w:val="hybridMultilevel"/>
    <w:tmpl w:val="ABCC4C10"/>
    <w:lvl w:ilvl="0" w:tplc="5B646540">
      <w:start w:val="1"/>
      <w:numFmt w:val="bullet"/>
      <w:lvlText w:val=""/>
      <w:lvlJc w:val="left"/>
      <w:pPr>
        <w:ind w:left="360" w:hanging="360"/>
      </w:pPr>
      <w:rPr>
        <w:rFonts w:ascii="Symbol" w:hAnsi="Symbol" w:hint="default"/>
        <w:b/>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31DB1"/>
    <w:multiLevelType w:val="hybridMultilevel"/>
    <w:tmpl w:val="7B2A5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B063A"/>
    <w:multiLevelType w:val="hybridMultilevel"/>
    <w:tmpl w:val="14B8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B6D57"/>
    <w:multiLevelType w:val="hybridMultilevel"/>
    <w:tmpl w:val="DFDEE09C"/>
    <w:lvl w:ilvl="0" w:tplc="550AD01A">
      <w:start w:val="1"/>
      <w:numFmt w:val="bullet"/>
      <w:lvlText w:val="•"/>
      <w:lvlJc w:val="left"/>
      <w:pPr>
        <w:tabs>
          <w:tab w:val="num" w:pos="720"/>
        </w:tabs>
        <w:ind w:left="720" w:hanging="360"/>
      </w:pPr>
      <w:rPr>
        <w:rFonts w:ascii="Times New Roman" w:hAnsi="Times New Roman" w:hint="default"/>
      </w:rPr>
    </w:lvl>
    <w:lvl w:ilvl="1" w:tplc="F56EFD40" w:tentative="1">
      <w:start w:val="1"/>
      <w:numFmt w:val="bullet"/>
      <w:lvlText w:val="•"/>
      <w:lvlJc w:val="left"/>
      <w:pPr>
        <w:tabs>
          <w:tab w:val="num" w:pos="1440"/>
        </w:tabs>
        <w:ind w:left="1440" w:hanging="360"/>
      </w:pPr>
      <w:rPr>
        <w:rFonts w:ascii="Times New Roman" w:hAnsi="Times New Roman" w:hint="default"/>
      </w:rPr>
    </w:lvl>
    <w:lvl w:ilvl="2" w:tplc="42D44D74" w:tentative="1">
      <w:start w:val="1"/>
      <w:numFmt w:val="bullet"/>
      <w:lvlText w:val="•"/>
      <w:lvlJc w:val="left"/>
      <w:pPr>
        <w:tabs>
          <w:tab w:val="num" w:pos="2160"/>
        </w:tabs>
        <w:ind w:left="2160" w:hanging="360"/>
      </w:pPr>
      <w:rPr>
        <w:rFonts w:ascii="Times New Roman" w:hAnsi="Times New Roman" w:hint="default"/>
      </w:rPr>
    </w:lvl>
    <w:lvl w:ilvl="3" w:tplc="CB18EC5A" w:tentative="1">
      <w:start w:val="1"/>
      <w:numFmt w:val="bullet"/>
      <w:lvlText w:val="•"/>
      <w:lvlJc w:val="left"/>
      <w:pPr>
        <w:tabs>
          <w:tab w:val="num" w:pos="2880"/>
        </w:tabs>
        <w:ind w:left="2880" w:hanging="360"/>
      </w:pPr>
      <w:rPr>
        <w:rFonts w:ascii="Times New Roman" w:hAnsi="Times New Roman" w:hint="default"/>
      </w:rPr>
    </w:lvl>
    <w:lvl w:ilvl="4" w:tplc="FDF07DD0" w:tentative="1">
      <w:start w:val="1"/>
      <w:numFmt w:val="bullet"/>
      <w:lvlText w:val="•"/>
      <w:lvlJc w:val="left"/>
      <w:pPr>
        <w:tabs>
          <w:tab w:val="num" w:pos="3600"/>
        </w:tabs>
        <w:ind w:left="3600" w:hanging="360"/>
      </w:pPr>
      <w:rPr>
        <w:rFonts w:ascii="Times New Roman" w:hAnsi="Times New Roman" w:hint="default"/>
      </w:rPr>
    </w:lvl>
    <w:lvl w:ilvl="5" w:tplc="022A4AC2" w:tentative="1">
      <w:start w:val="1"/>
      <w:numFmt w:val="bullet"/>
      <w:lvlText w:val="•"/>
      <w:lvlJc w:val="left"/>
      <w:pPr>
        <w:tabs>
          <w:tab w:val="num" w:pos="4320"/>
        </w:tabs>
        <w:ind w:left="4320" w:hanging="360"/>
      </w:pPr>
      <w:rPr>
        <w:rFonts w:ascii="Times New Roman" w:hAnsi="Times New Roman" w:hint="default"/>
      </w:rPr>
    </w:lvl>
    <w:lvl w:ilvl="6" w:tplc="41441A1C" w:tentative="1">
      <w:start w:val="1"/>
      <w:numFmt w:val="bullet"/>
      <w:lvlText w:val="•"/>
      <w:lvlJc w:val="left"/>
      <w:pPr>
        <w:tabs>
          <w:tab w:val="num" w:pos="5040"/>
        </w:tabs>
        <w:ind w:left="5040" w:hanging="360"/>
      </w:pPr>
      <w:rPr>
        <w:rFonts w:ascii="Times New Roman" w:hAnsi="Times New Roman" w:hint="default"/>
      </w:rPr>
    </w:lvl>
    <w:lvl w:ilvl="7" w:tplc="E3225602" w:tentative="1">
      <w:start w:val="1"/>
      <w:numFmt w:val="bullet"/>
      <w:lvlText w:val="•"/>
      <w:lvlJc w:val="left"/>
      <w:pPr>
        <w:tabs>
          <w:tab w:val="num" w:pos="5760"/>
        </w:tabs>
        <w:ind w:left="5760" w:hanging="360"/>
      </w:pPr>
      <w:rPr>
        <w:rFonts w:ascii="Times New Roman" w:hAnsi="Times New Roman" w:hint="default"/>
      </w:rPr>
    </w:lvl>
    <w:lvl w:ilvl="8" w:tplc="18A619D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7C250D"/>
    <w:multiLevelType w:val="hybridMultilevel"/>
    <w:tmpl w:val="6CF42B9C"/>
    <w:lvl w:ilvl="0" w:tplc="8408C750">
      <w:numFmt w:val="bullet"/>
      <w:pStyle w:val="BulletNew1"/>
      <w:lvlText w:val=""/>
      <w:lvlJc w:val="left"/>
      <w:pPr>
        <w:tabs>
          <w:tab w:val="num" w:pos="408"/>
        </w:tabs>
        <w:ind w:left="408" w:hanging="288"/>
      </w:pPr>
      <w:rPr>
        <w:rFonts w:ascii="Wingdings" w:eastAsia="Times New Roman" w:hAnsi="Wingdings" w:cs="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C91901"/>
    <w:multiLevelType w:val="hybridMultilevel"/>
    <w:tmpl w:val="E17E2240"/>
    <w:lvl w:ilvl="0" w:tplc="2D521C04">
      <w:start w:val="1"/>
      <w:numFmt w:val="bullet"/>
      <w:lvlText w:val=""/>
      <w:lvlJc w:val="left"/>
      <w:pPr>
        <w:ind w:left="720" w:hanging="360"/>
      </w:pPr>
      <w:rPr>
        <w:rFonts w:ascii="Wingdings 3" w:hAnsi="Wingdings 3" w:hint="default"/>
        <w:b/>
        <w:color w:val="auto"/>
        <w:sz w:val="16"/>
        <w:szCs w:val="16"/>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E7A43"/>
    <w:multiLevelType w:val="hybridMultilevel"/>
    <w:tmpl w:val="2200DA18"/>
    <w:lvl w:ilvl="0" w:tplc="DD2EE8A4">
      <w:start w:val="21"/>
      <w:numFmt w:val="decimal"/>
      <w:pStyle w:val="Achievement"/>
      <w:lvlText w:val="%1"/>
      <w:lvlJc w:val="left"/>
      <w:pPr>
        <w:tabs>
          <w:tab w:val="num" w:pos="720"/>
        </w:tabs>
        <w:ind w:left="720" w:hanging="360"/>
      </w:pPr>
      <w:rPr>
        <w:rFonts w:cs="Aria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480DAA"/>
    <w:multiLevelType w:val="hybridMultilevel"/>
    <w:tmpl w:val="A6C69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8B72B9"/>
    <w:multiLevelType w:val="hybridMultilevel"/>
    <w:tmpl w:val="FDF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E6B4D"/>
    <w:multiLevelType w:val="hybridMultilevel"/>
    <w:tmpl w:val="72D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0206F"/>
    <w:multiLevelType w:val="hybridMultilevel"/>
    <w:tmpl w:val="D6CE3FB6"/>
    <w:lvl w:ilvl="0" w:tplc="2D521C04">
      <w:start w:val="1"/>
      <w:numFmt w:val="bullet"/>
      <w:lvlText w:val=""/>
      <w:lvlJc w:val="left"/>
      <w:pPr>
        <w:ind w:left="360" w:hanging="360"/>
      </w:pPr>
      <w:rPr>
        <w:rFonts w:ascii="Wingdings 3" w:hAnsi="Wingdings 3" w:hint="default"/>
        <w:b/>
        <w:color w:val="auto"/>
        <w:sz w:val="16"/>
        <w:szCs w:val="16"/>
        <w:u w:color="C00000"/>
      </w:rPr>
    </w:lvl>
    <w:lvl w:ilvl="1" w:tplc="2D521C04">
      <w:start w:val="1"/>
      <w:numFmt w:val="bullet"/>
      <w:lvlText w:val=""/>
      <w:lvlJc w:val="left"/>
      <w:pPr>
        <w:ind w:left="1080" w:hanging="360"/>
      </w:pPr>
      <w:rPr>
        <w:rFonts w:ascii="Wingdings 3" w:hAnsi="Wingdings 3" w:hint="default"/>
        <w:b/>
        <w:color w:val="auto"/>
        <w:sz w:val="16"/>
        <w:szCs w:val="16"/>
        <w:u w:color="C00000"/>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C66948"/>
    <w:multiLevelType w:val="hybridMultilevel"/>
    <w:tmpl w:val="7130D83A"/>
    <w:lvl w:ilvl="0" w:tplc="CC8EFF7A">
      <w:start w:val="1"/>
      <w:numFmt w:val="bullet"/>
      <w:lvlText w:val="•"/>
      <w:lvlJc w:val="left"/>
      <w:pPr>
        <w:tabs>
          <w:tab w:val="num" w:pos="720"/>
        </w:tabs>
        <w:ind w:left="720" w:hanging="360"/>
      </w:pPr>
      <w:rPr>
        <w:rFonts w:ascii="Times New Roman" w:hAnsi="Times New Roman" w:hint="default"/>
      </w:rPr>
    </w:lvl>
    <w:lvl w:ilvl="1" w:tplc="A0FC7990" w:tentative="1">
      <w:start w:val="1"/>
      <w:numFmt w:val="bullet"/>
      <w:lvlText w:val="•"/>
      <w:lvlJc w:val="left"/>
      <w:pPr>
        <w:tabs>
          <w:tab w:val="num" w:pos="1440"/>
        </w:tabs>
        <w:ind w:left="1440" w:hanging="360"/>
      </w:pPr>
      <w:rPr>
        <w:rFonts w:ascii="Times New Roman" w:hAnsi="Times New Roman" w:hint="default"/>
      </w:rPr>
    </w:lvl>
    <w:lvl w:ilvl="2" w:tplc="E80249CC" w:tentative="1">
      <w:start w:val="1"/>
      <w:numFmt w:val="bullet"/>
      <w:lvlText w:val="•"/>
      <w:lvlJc w:val="left"/>
      <w:pPr>
        <w:tabs>
          <w:tab w:val="num" w:pos="2160"/>
        </w:tabs>
        <w:ind w:left="2160" w:hanging="360"/>
      </w:pPr>
      <w:rPr>
        <w:rFonts w:ascii="Times New Roman" w:hAnsi="Times New Roman" w:hint="default"/>
      </w:rPr>
    </w:lvl>
    <w:lvl w:ilvl="3" w:tplc="A25A0564" w:tentative="1">
      <w:start w:val="1"/>
      <w:numFmt w:val="bullet"/>
      <w:lvlText w:val="•"/>
      <w:lvlJc w:val="left"/>
      <w:pPr>
        <w:tabs>
          <w:tab w:val="num" w:pos="2880"/>
        </w:tabs>
        <w:ind w:left="2880" w:hanging="360"/>
      </w:pPr>
      <w:rPr>
        <w:rFonts w:ascii="Times New Roman" w:hAnsi="Times New Roman" w:hint="default"/>
      </w:rPr>
    </w:lvl>
    <w:lvl w:ilvl="4" w:tplc="16D8BFA0" w:tentative="1">
      <w:start w:val="1"/>
      <w:numFmt w:val="bullet"/>
      <w:lvlText w:val="•"/>
      <w:lvlJc w:val="left"/>
      <w:pPr>
        <w:tabs>
          <w:tab w:val="num" w:pos="3600"/>
        </w:tabs>
        <w:ind w:left="3600" w:hanging="360"/>
      </w:pPr>
      <w:rPr>
        <w:rFonts w:ascii="Times New Roman" w:hAnsi="Times New Roman" w:hint="default"/>
      </w:rPr>
    </w:lvl>
    <w:lvl w:ilvl="5" w:tplc="065EC104" w:tentative="1">
      <w:start w:val="1"/>
      <w:numFmt w:val="bullet"/>
      <w:lvlText w:val="•"/>
      <w:lvlJc w:val="left"/>
      <w:pPr>
        <w:tabs>
          <w:tab w:val="num" w:pos="4320"/>
        </w:tabs>
        <w:ind w:left="4320" w:hanging="360"/>
      </w:pPr>
      <w:rPr>
        <w:rFonts w:ascii="Times New Roman" w:hAnsi="Times New Roman" w:hint="default"/>
      </w:rPr>
    </w:lvl>
    <w:lvl w:ilvl="6" w:tplc="519EB236" w:tentative="1">
      <w:start w:val="1"/>
      <w:numFmt w:val="bullet"/>
      <w:lvlText w:val="•"/>
      <w:lvlJc w:val="left"/>
      <w:pPr>
        <w:tabs>
          <w:tab w:val="num" w:pos="5040"/>
        </w:tabs>
        <w:ind w:left="5040" w:hanging="360"/>
      </w:pPr>
      <w:rPr>
        <w:rFonts w:ascii="Times New Roman" w:hAnsi="Times New Roman" w:hint="default"/>
      </w:rPr>
    </w:lvl>
    <w:lvl w:ilvl="7" w:tplc="769E16A2" w:tentative="1">
      <w:start w:val="1"/>
      <w:numFmt w:val="bullet"/>
      <w:lvlText w:val="•"/>
      <w:lvlJc w:val="left"/>
      <w:pPr>
        <w:tabs>
          <w:tab w:val="num" w:pos="5760"/>
        </w:tabs>
        <w:ind w:left="5760" w:hanging="360"/>
      </w:pPr>
      <w:rPr>
        <w:rFonts w:ascii="Times New Roman" w:hAnsi="Times New Roman" w:hint="default"/>
      </w:rPr>
    </w:lvl>
    <w:lvl w:ilvl="8" w:tplc="BC9AE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C2147E7"/>
    <w:multiLevelType w:val="hybridMultilevel"/>
    <w:tmpl w:val="895628F0"/>
    <w:lvl w:ilvl="0" w:tplc="5B926EE4">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72652D"/>
    <w:multiLevelType w:val="hybridMultilevel"/>
    <w:tmpl w:val="5A409E58"/>
    <w:lvl w:ilvl="0" w:tplc="7A0EE770">
      <w:start w:val="1"/>
      <w:numFmt w:val="bullet"/>
      <w:lvlText w:val=""/>
      <w:lvlJc w:val="left"/>
      <w:pPr>
        <w:ind w:left="360" w:hanging="360"/>
      </w:pPr>
      <w:rPr>
        <w:rFonts w:ascii="Wingdings 2" w:hAnsi="Wingdings 2" w:hint="default"/>
        <w:b/>
        <w:color w:val="auto"/>
        <w:sz w:val="14"/>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F0660E"/>
    <w:multiLevelType w:val="hybridMultilevel"/>
    <w:tmpl w:val="FA701CF8"/>
    <w:lvl w:ilvl="0" w:tplc="B03EE36E">
      <w:start w:val="1"/>
      <w:numFmt w:val="bullet"/>
      <w:lvlText w:val=""/>
      <w:lvlJc w:val="left"/>
      <w:pPr>
        <w:tabs>
          <w:tab w:val="num" w:pos="720"/>
        </w:tabs>
        <w:ind w:left="720" w:hanging="360"/>
      </w:pPr>
      <w:rPr>
        <w:rFonts w:ascii="Wingdings" w:hAnsi="Wingdings" w:hint="default"/>
      </w:rPr>
    </w:lvl>
    <w:lvl w:ilvl="1" w:tplc="8BDAD476" w:tentative="1">
      <w:start w:val="1"/>
      <w:numFmt w:val="bullet"/>
      <w:lvlText w:val=""/>
      <w:lvlJc w:val="left"/>
      <w:pPr>
        <w:tabs>
          <w:tab w:val="num" w:pos="1440"/>
        </w:tabs>
        <w:ind w:left="1440" w:hanging="360"/>
      </w:pPr>
      <w:rPr>
        <w:rFonts w:ascii="Wingdings" w:hAnsi="Wingdings" w:hint="default"/>
      </w:rPr>
    </w:lvl>
    <w:lvl w:ilvl="2" w:tplc="5F0CA2C8" w:tentative="1">
      <w:start w:val="1"/>
      <w:numFmt w:val="bullet"/>
      <w:lvlText w:val=""/>
      <w:lvlJc w:val="left"/>
      <w:pPr>
        <w:tabs>
          <w:tab w:val="num" w:pos="2160"/>
        </w:tabs>
        <w:ind w:left="2160" w:hanging="360"/>
      </w:pPr>
      <w:rPr>
        <w:rFonts w:ascii="Wingdings" w:hAnsi="Wingdings" w:hint="default"/>
      </w:rPr>
    </w:lvl>
    <w:lvl w:ilvl="3" w:tplc="5FD4CA58" w:tentative="1">
      <w:start w:val="1"/>
      <w:numFmt w:val="bullet"/>
      <w:lvlText w:val=""/>
      <w:lvlJc w:val="left"/>
      <w:pPr>
        <w:tabs>
          <w:tab w:val="num" w:pos="2880"/>
        </w:tabs>
        <w:ind w:left="2880" w:hanging="360"/>
      </w:pPr>
      <w:rPr>
        <w:rFonts w:ascii="Wingdings" w:hAnsi="Wingdings" w:hint="default"/>
      </w:rPr>
    </w:lvl>
    <w:lvl w:ilvl="4" w:tplc="2C342906" w:tentative="1">
      <w:start w:val="1"/>
      <w:numFmt w:val="bullet"/>
      <w:lvlText w:val=""/>
      <w:lvlJc w:val="left"/>
      <w:pPr>
        <w:tabs>
          <w:tab w:val="num" w:pos="3600"/>
        </w:tabs>
        <w:ind w:left="3600" w:hanging="360"/>
      </w:pPr>
      <w:rPr>
        <w:rFonts w:ascii="Wingdings" w:hAnsi="Wingdings" w:hint="default"/>
      </w:rPr>
    </w:lvl>
    <w:lvl w:ilvl="5" w:tplc="47806EC8" w:tentative="1">
      <w:start w:val="1"/>
      <w:numFmt w:val="bullet"/>
      <w:lvlText w:val=""/>
      <w:lvlJc w:val="left"/>
      <w:pPr>
        <w:tabs>
          <w:tab w:val="num" w:pos="4320"/>
        </w:tabs>
        <w:ind w:left="4320" w:hanging="360"/>
      </w:pPr>
      <w:rPr>
        <w:rFonts w:ascii="Wingdings" w:hAnsi="Wingdings" w:hint="default"/>
      </w:rPr>
    </w:lvl>
    <w:lvl w:ilvl="6" w:tplc="76E4834A" w:tentative="1">
      <w:start w:val="1"/>
      <w:numFmt w:val="bullet"/>
      <w:lvlText w:val=""/>
      <w:lvlJc w:val="left"/>
      <w:pPr>
        <w:tabs>
          <w:tab w:val="num" w:pos="5040"/>
        </w:tabs>
        <w:ind w:left="5040" w:hanging="360"/>
      </w:pPr>
      <w:rPr>
        <w:rFonts w:ascii="Wingdings" w:hAnsi="Wingdings" w:hint="default"/>
      </w:rPr>
    </w:lvl>
    <w:lvl w:ilvl="7" w:tplc="0F0C83A8" w:tentative="1">
      <w:start w:val="1"/>
      <w:numFmt w:val="bullet"/>
      <w:lvlText w:val=""/>
      <w:lvlJc w:val="left"/>
      <w:pPr>
        <w:tabs>
          <w:tab w:val="num" w:pos="5760"/>
        </w:tabs>
        <w:ind w:left="5760" w:hanging="360"/>
      </w:pPr>
      <w:rPr>
        <w:rFonts w:ascii="Wingdings" w:hAnsi="Wingdings" w:hint="default"/>
      </w:rPr>
    </w:lvl>
    <w:lvl w:ilvl="8" w:tplc="58AAFC74" w:tentative="1">
      <w:start w:val="1"/>
      <w:numFmt w:val="bullet"/>
      <w:lvlText w:val=""/>
      <w:lvlJc w:val="left"/>
      <w:pPr>
        <w:tabs>
          <w:tab w:val="num" w:pos="6480"/>
        </w:tabs>
        <w:ind w:left="6480" w:hanging="360"/>
      </w:pPr>
      <w:rPr>
        <w:rFonts w:ascii="Wingdings" w:hAnsi="Wingdings" w:hint="default"/>
      </w:rPr>
    </w:lvl>
  </w:abstractNum>
  <w:abstractNum w:abstractNumId="30">
    <w:nsid w:val="505B67D3"/>
    <w:multiLevelType w:val="hybridMultilevel"/>
    <w:tmpl w:val="5392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419E5"/>
    <w:multiLevelType w:val="hybridMultilevel"/>
    <w:tmpl w:val="588A34B4"/>
    <w:lvl w:ilvl="0" w:tplc="62D60AA8">
      <w:start w:val="1"/>
      <w:numFmt w:val="bullet"/>
      <w:lvlText w:val="•"/>
      <w:lvlJc w:val="left"/>
      <w:pPr>
        <w:tabs>
          <w:tab w:val="num" w:pos="720"/>
        </w:tabs>
        <w:ind w:left="720" w:hanging="360"/>
      </w:pPr>
      <w:rPr>
        <w:rFonts w:ascii="Times New Roman" w:hAnsi="Times New Roman" w:hint="default"/>
      </w:rPr>
    </w:lvl>
    <w:lvl w:ilvl="1" w:tplc="2A707E16" w:tentative="1">
      <w:start w:val="1"/>
      <w:numFmt w:val="bullet"/>
      <w:lvlText w:val="•"/>
      <w:lvlJc w:val="left"/>
      <w:pPr>
        <w:tabs>
          <w:tab w:val="num" w:pos="1440"/>
        </w:tabs>
        <w:ind w:left="1440" w:hanging="360"/>
      </w:pPr>
      <w:rPr>
        <w:rFonts w:ascii="Times New Roman" w:hAnsi="Times New Roman" w:hint="default"/>
      </w:rPr>
    </w:lvl>
    <w:lvl w:ilvl="2" w:tplc="B022B09C" w:tentative="1">
      <w:start w:val="1"/>
      <w:numFmt w:val="bullet"/>
      <w:lvlText w:val="•"/>
      <w:lvlJc w:val="left"/>
      <w:pPr>
        <w:tabs>
          <w:tab w:val="num" w:pos="2160"/>
        </w:tabs>
        <w:ind w:left="2160" w:hanging="360"/>
      </w:pPr>
      <w:rPr>
        <w:rFonts w:ascii="Times New Roman" w:hAnsi="Times New Roman" w:hint="default"/>
      </w:rPr>
    </w:lvl>
    <w:lvl w:ilvl="3" w:tplc="F72CD32C" w:tentative="1">
      <w:start w:val="1"/>
      <w:numFmt w:val="bullet"/>
      <w:lvlText w:val="•"/>
      <w:lvlJc w:val="left"/>
      <w:pPr>
        <w:tabs>
          <w:tab w:val="num" w:pos="2880"/>
        </w:tabs>
        <w:ind w:left="2880" w:hanging="360"/>
      </w:pPr>
      <w:rPr>
        <w:rFonts w:ascii="Times New Roman" w:hAnsi="Times New Roman" w:hint="default"/>
      </w:rPr>
    </w:lvl>
    <w:lvl w:ilvl="4" w:tplc="D8EED576" w:tentative="1">
      <w:start w:val="1"/>
      <w:numFmt w:val="bullet"/>
      <w:lvlText w:val="•"/>
      <w:lvlJc w:val="left"/>
      <w:pPr>
        <w:tabs>
          <w:tab w:val="num" w:pos="3600"/>
        </w:tabs>
        <w:ind w:left="3600" w:hanging="360"/>
      </w:pPr>
      <w:rPr>
        <w:rFonts w:ascii="Times New Roman" w:hAnsi="Times New Roman" w:hint="default"/>
      </w:rPr>
    </w:lvl>
    <w:lvl w:ilvl="5" w:tplc="BF687D16" w:tentative="1">
      <w:start w:val="1"/>
      <w:numFmt w:val="bullet"/>
      <w:lvlText w:val="•"/>
      <w:lvlJc w:val="left"/>
      <w:pPr>
        <w:tabs>
          <w:tab w:val="num" w:pos="4320"/>
        </w:tabs>
        <w:ind w:left="4320" w:hanging="360"/>
      </w:pPr>
      <w:rPr>
        <w:rFonts w:ascii="Times New Roman" w:hAnsi="Times New Roman" w:hint="default"/>
      </w:rPr>
    </w:lvl>
    <w:lvl w:ilvl="6" w:tplc="5CD017D0" w:tentative="1">
      <w:start w:val="1"/>
      <w:numFmt w:val="bullet"/>
      <w:lvlText w:val="•"/>
      <w:lvlJc w:val="left"/>
      <w:pPr>
        <w:tabs>
          <w:tab w:val="num" w:pos="5040"/>
        </w:tabs>
        <w:ind w:left="5040" w:hanging="360"/>
      </w:pPr>
      <w:rPr>
        <w:rFonts w:ascii="Times New Roman" w:hAnsi="Times New Roman" w:hint="default"/>
      </w:rPr>
    </w:lvl>
    <w:lvl w:ilvl="7" w:tplc="EB3A9454" w:tentative="1">
      <w:start w:val="1"/>
      <w:numFmt w:val="bullet"/>
      <w:lvlText w:val="•"/>
      <w:lvlJc w:val="left"/>
      <w:pPr>
        <w:tabs>
          <w:tab w:val="num" w:pos="5760"/>
        </w:tabs>
        <w:ind w:left="5760" w:hanging="360"/>
      </w:pPr>
      <w:rPr>
        <w:rFonts w:ascii="Times New Roman" w:hAnsi="Times New Roman" w:hint="default"/>
      </w:rPr>
    </w:lvl>
    <w:lvl w:ilvl="8" w:tplc="D76289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9D34647"/>
    <w:multiLevelType w:val="singleLevel"/>
    <w:tmpl w:val="04090001"/>
    <w:lvl w:ilvl="0">
      <w:start w:val="1"/>
      <w:numFmt w:val="bullet"/>
      <w:lvlText w:val=""/>
      <w:lvlJc w:val="left"/>
      <w:pPr>
        <w:ind w:left="648" w:hanging="360"/>
      </w:pPr>
      <w:rPr>
        <w:rFonts w:ascii="Symbol" w:hAnsi="Symbol" w:hint="default"/>
      </w:rPr>
    </w:lvl>
  </w:abstractNum>
  <w:abstractNum w:abstractNumId="33">
    <w:nsid w:val="5B7137CF"/>
    <w:multiLevelType w:val="hybridMultilevel"/>
    <w:tmpl w:val="92262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BA6210"/>
    <w:multiLevelType w:val="hybridMultilevel"/>
    <w:tmpl w:val="9996AA14"/>
    <w:lvl w:ilvl="0" w:tplc="2D521C04">
      <w:start w:val="1"/>
      <w:numFmt w:val="bullet"/>
      <w:lvlText w:val=""/>
      <w:lvlJc w:val="left"/>
      <w:pPr>
        <w:ind w:left="360" w:hanging="360"/>
      </w:pPr>
      <w:rPr>
        <w:rFonts w:ascii="Wingdings 3" w:hAnsi="Wingdings 3" w:hint="default"/>
        <w:b/>
        <w:color w:val="auto"/>
        <w:sz w:val="16"/>
        <w:szCs w:val="16"/>
        <w:u w:color="C00000"/>
      </w:rPr>
    </w:lvl>
    <w:lvl w:ilvl="1" w:tplc="2D521C04">
      <w:start w:val="1"/>
      <w:numFmt w:val="bullet"/>
      <w:lvlText w:val=""/>
      <w:lvlJc w:val="left"/>
      <w:pPr>
        <w:ind w:left="1080" w:hanging="360"/>
      </w:pPr>
      <w:rPr>
        <w:rFonts w:ascii="Wingdings 3" w:hAnsi="Wingdings 3"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741767"/>
    <w:multiLevelType w:val="hybridMultilevel"/>
    <w:tmpl w:val="F522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D14D7D"/>
    <w:multiLevelType w:val="hybridMultilevel"/>
    <w:tmpl w:val="17F68100"/>
    <w:lvl w:ilvl="0" w:tplc="545846D6">
      <w:start w:val="1"/>
      <w:numFmt w:val="bullet"/>
      <w:lvlText w:val="•"/>
      <w:lvlJc w:val="left"/>
      <w:pPr>
        <w:tabs>
          <w:tab w:val="num" w:pos="720"/>
        </w:tabs>
        <w:ind w:left="720" w:hanging="360"/>
      </w:pPr>
      <w:rPr>
        <w:rFonts w:ascii="Times New Roman" w:hAnsi="Times New Roman" w:hint="default"/>
      </w:rPr>
    </w:lvl>
    <w:lvl w:ilvl="1" w:tplc="01BA8AA2" w:tentative="1">
      <w:start w:val="1"/>
      <w:numFmt w:val="bullet"/>
      <w:lvlText w:val="•"/>
      <w:lvlJc w:val="left"/>
      <w:pPr>
        <w:tabs>
          <w:tab w:val="num" w:pos="1440"/>
        </w:tabs>
        <w:ind w:left="1440" w:hanging="360"/>
      </w:pPr>
      <w:rPr>
        <w:rFonts w:ascii="Times New Roman" w:hAnsi="Times New Roman" w:hint="default"/>
      </w:rPr>
    </w:lvl>
    <w:lvl w:ilvl="2" w:tplc="1096D172" w:tentative="1">
      <w:start w:val="1"/>
      <w:numFmt w:val="bullet"/>
      <w:lvlText w:val="•"/>
      <w:lvlJc w:val="left"/>
      <w:pPr>
        <w:tabs>
          <w:tab w:val="num" w:pos="2160"/>
        </w:tabs>
        <w:ind w:left="2160" w:hanging="360"/>
      </w:pPr>
      <w:rPr>
        <w:rFonts w:ascii="Times New Roman" w:hAnsi="Times New Roman" w:hint="default"/>
      </w:rPr>
    </w:lvl>
    <w:lvl w:ilvl="3" w:tplc="843A1B2A" w:tentative="1">
      <w:start w:val="1"/>
      <w:numFmt w:val="bullet"/>
      <w:lvlText w:val="•"/>
      <w:lvlJc w:val="left"/>
      <w:pPr>
        <w:tabs>
          <w:tab w:val="num" w:pos="2880"/>
        </w:tabs>
        <w:ind w:left="2880" w:hanging="360"/>
      </w:pPr>
      <w:rPr>
        <w:rFonts w:ascii="Times New Roman" w:hAnsi="Times New Roman" w:hint="default"/>
      </w:rPr>
    </w:lvl>
    <w:lvl w:ilvl="4" w:tplc="712AEE08" w:tentative="1">
      <w:start w:val="1"/>
      <w:numFmt w:val="bullet"/>
      <w:lvlText w:val="•"/>
      <w:lvlJc w:val="left"/>
      <w:pPr>
        <w:tabs>
          <w:tab w:val="num" w:pos="3600"/>
        </w:tabs>
        <w:ind w:left="3600" w:hanging="360"/>
      </w:pPr>
      <w:rPr>
        <w:rFonts w:ascii="Times New Roman" w:hAnsi="Times New Roman" w:hint="default"/>
      </w:rPr>
    </w:lvl>
    <w:lvl w:ilvl="5" w:tplc="5C26A150" w:tentative="1">
      <w:start w:val="1"/>
      <w:numFmt w:val="bullet"/>
      <w:lvlText w:val="•"/>
      <w:lvlJc w:val="left"/>
      <w:pPr>
        <w:tabs>
          <w:tab w:val="num" w:pos="4320"/>
        </w:tabs>
        <w:ind w:left="4320" w:hanging="360"/>
      </w:pPr>
      <w:rPr>
        <w:rFonts w:ascii="Times New Roman" w:hAnsi="Times New Roman" w:hint="default"/>
      </w:rPr>
    </w:lvl>
    <w:lvl w:ilvl="6" w:tplc="1054D910" w:tentative="1">
      <w:start w:val="1"/>
      <w:numFmt w:val="bullet"/>
      <w:lvlText w:val="•"/>
      <w:lvlJc w:val="left"/>
      <w:pPr>
        <w:tabs>
          <w:tab w:val="num" w:pos="5040"/>
        </w:tabs>
        <w:ind w:left="5040" w:hanging="360"/>
      </w:pPr>
      <w:rPr>
        <w:rFonts w:ascii="Times New Roman" w:hAnsi="Times New Roman" w:hint="default"/>
      </w:rPr>
    </w:lvl>
    <w:lvl w:ilvl="7" w:tplc="C56E8ADA" w:tentative="1">
      <w:start w:val="1"/>
      <w:numFmt w:val="bullet"/>
      <w:lvlText w:val="•"/>
      <w:lvlJc w:val="left"/>
      <w:pPr>
        <w:tabs>
          <w:tab w:val="num" w:pos="5760"/>
        </w:tabs>
        <w:ind w:left="5760" w:hanging="360"/>
      </w:pPr>
      <w:rPr>
        <w:rFonts w:ascii="Times New Roman" w:hAnsi="Times New Roman" w:hint="default"/>
      </w:rPr>
    </w:lvl>
    <w:lvl w:ilvl="8" w:tplc="5446671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2081EDC"/>
    <w:multiLevelType w:val="hybridMultilevel"/>
    <w:tmpl w:val="2EFE52B4"/>
    <w:lvl w:ilvl="0" w:tplc="5B926EE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796BF1"/>
    <w:multiLevelType w:val="hybridMultilevel"/>
    <w:tmpl w:val="913404C8"/>
    <w:lvl w:ilvl="0" w:tplc="22C2D4F8">
      <w:start w:val="1"/>
      <w:numFmt w:val="bullet"/>
      <w:lvlText w:val=""/>
      <w:lvlJc w:val="left"/>
      <w:pPr>
        <w:ind w:left="1080" w:hanging="360"/>
      </w:pPr>
      <w:rPr>
        <w:rFonts w:ascii="Symbol" w:hAnsi="Symbol" w:hint="default"/>
        <w:b/>
        <w:i w:val="0"/>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9A0B09"/>
    <w:multiLevelType w:val="hybridMultilevel"/>
    <w:tmpl w:val="9348C194"/>
    <w:lvl w:ilvl="0" w:tplc="CE2862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8B7909"/>
    <w:multiLevelType w:val="hybridMultilevel"/>
    <w:tmpl w:val="653E772C"/>
    <w:lvl w:ilvl="0" w:tplc="2D521C04">
      <w:start w:val="1"/>
      <w:numFmt w:val="bullet"/>
      <w:lvlText w:val=""/>
      <w:lvlJc w:val="left"/>
      <w:pPr>
        <w:ind w:left="360" w:hanging="360"/>
      </w:pPr>
      <w:rPr>
        <w:rFonts w:ascii="Wingdings 3" w:hAnsi="Wingdings 3" w:hint="default"/>
        <w:b/>
        <w:color w:val="auto"/>
        <w:sz w:val="16"/>
        <w:szCs w:val="16"/>
        <w:u w:color="C00000"/>
      </w:rPr>
    </w:lvl>
    <w:lvl w:ilvl="1" w:tplc="00000001">
      <w:start w:val="1"/>
      <w:numFmt w:val="bullet"/>
      <w:lvlText w:val=""/>
      <w:lvlJc w:val="left"/>
      <w:pPr>
        <w:ind w:left="1080" w:hanging="360"/>
      </w:pPr>
      <w:rPr>
        <w:rFonts w:ascii="Symbol" w:hAnsi="Symbol" w:cs="Times New Roman"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AB10A6"/>
    <w:multiLevelType w:val="hybridMultilevel"/>
    <w:tmpl w:val="0A6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B9132D"/>
    <w:multiLevelType w:val="hybridMultilevel"/>
    <w:tmpl w:val="58320648"/>
    <w:lvl w:ilvl="0" w:tplc="FDB25C12">
      <w:start w:val="1"/>
      <w:numFmt w:val="bullet"/>
      <w:lvlText w:val=""/>
      <w:lvlJc w:val="left"/>
      <w:pPr>
        <w:ind w:left="360" w:hanging="360"/>
      </w:pPr>
      <w:rPr>
        <w:rFonts w:ascii="Wingdings" w:hAnsi="Wingdings" w:hint="default"/>
        <w:b/>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CD264D"/>
    <w:multiLevelType w:val="hybridMultilevel"/>
    <w:tmpl w:val="0778F1D4"/>
    <w:lvl w:ilvl="0" w:tplc="E18406C4">
      <w:start w:val="1"/>
      <w:numFmt w:val="bullet"/>
      <w:lvlText w:val="•"/>
      <w:lvlJc w:val="left"/>
      <w:pPr>
        <w:ind w:left="360" w:hanging="360"/>
      </w:pPr>
      <w:rPr>
        <w:rFonts w:ascii="Cambria"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302DC4"/>
    <w:multiLevelType w:val="hybridMultilevel"/>
    <w:tmpl w:val="EBD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C22E6"/>
    <w:multiLevelType w:val="multilevel"/>
    <w:tmpl w:val="180C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2164A0"/>
    <w:multiLevelType w:val="hybridMultilevel"/>
    <w:tmpl w:val="1CD6B4C2"/>
    <w:lvl w:ilvl="0" w:tplc="FA4CEDB0">
      <w:start w:val="1"/>
      <w:numFmt w:val="bullet"/>
      <w:lvlText w:val="•"/>
      <w:lvlJc w:val="left"/>
      <w:pPr>
        <w:tabs>
          <w:tab w:val="num" w:pos="720"/>
        </w:tabs>
        <w:ind w:left="720" w:hanging="360"/>
      </w:pPr>
      <w:rPr>
        <w:rFonts w:ascii="Times New Roman" w:hAnsi="Times New Roman" w:hint="default"/>
      </w:rPr>
    </w:lvl>
    <w:lvl w:ilvl="1" w:tplc="3454056A" w:tentative="1">
      <w:start w:val="1"/>
      <w:numFmt w:val="bullet"/>
      <w:lvlText w:val="•"/>
      <w:lvlJc w:val="left"/>
      <w:pPr>
        <w:tabs>
          <w:tab w:val="num" w:pos="1440"/>
        </w:tabs>
        <w:ind w:left="1440" w:hanging="360"/>
      </w:pPr>
      <w:rPr>
        <w:rFonts w:ascii="Times New Roman" w:hAnsi="Times New Roman" w:hint="default"/>
      </w:rPr>
    </w:lvl>
    <w:lvl w:ilvl="2" w:tplc="0FEE6A64" w:tentative="1">
      <w:start w:val="1"/>
      <w:numFmt w:val="bullet"/>
      <w:lvlText w:val="•"/>
      <w:lvlJc w:val="left"/>
      <w:pPr>
        <w:tabs>
          <w:tab w:val="num" w:pos="2160"/>
        </w:tabs>
        <w:ind w:left="2160" w:hanging="360"/>
      </w:pPr>
      <w:rPr>
        <w:rFonts w:ascii="Times New Roman" w:hAnsi="Times New Roman" w:hint="default"/>
      </w:rPr>
    </w:lvl>
    <w:lvl w:ilvl="3" w:tplc="11D0B488" w:tentative="1">
      <w:start w:val="1"/>
      <w:numFmt w:val="bullet"/>
      <w:lvlText w:val="•"/>
      <w:lvlJc w:val="left"/>
      <w:pPr>
        <w:tabs>
          <w:tab w:val="num" w:pos="2880"/>
        </w:tabs>
        <w:ind w:left="2880" w:hanging="360"/>
      </w:pPr>
      <w:rPr>
        <w:rFonts w:ascii="Times New Roman" w:hAnsi="Times New Roman" w:hint="default"/>
      </w:rPr>
    </w:lvl>
    <w:lvl w:ilvl="4" w:tplc="4E5468A6" w:tentative="1">
      <w:start w:val="1"/>
      <w:numFmt w:val="bullet"/>
      <w:lvlText w:val="•"/>
      <w:lvlJc w:val="left"/>
      <w:pPr>
        <w:tabs>
          <w:tab w:val="num" w:pos="3600"/>
        </w:tabs>
        <w:ind w:left="3600" w:hanging="360"/>
      </w:pPr>
      <w:rPr>
        <w:rFonts w:ascii="Times New Roman" w:hAnsi="Times New Roman" w:hint="default"/>
      </w:rPr>
    </w:lvl>
    <w:lvl w:ilvl="5" w:tplc="3A58A5EA" w:tentative="1">
      <w:start w:val="1"/>
      <w:numFmt w:val="bullet"/>
      <w:lvlText w:val="•"/>
      <w:lvlJc w:val="left"/>
      <w:pPr>
        <w:tabs>
          <w:tab w:val="num" w:pos="4320"/>
        </w:tabs>
        <w:ind w:left="4320" w:hanging="360"/>
      </w:pPr>
      <w:rPr>
        <w:rFonts w:ascii="Times New Roman" w:hAnsi="Times New Roman" w:hint="default"/>
      </w:rPr>
    </w:lvl>
    <w:lvl w:ilvl="6" w:tplc="8A16043C" w:tentative="1">
      <w:start w:val="1"/>
      <w:numFmt w:val="bullet"/>
      <w:lvlText w:val="•"/>
      <w:lvlJc w:val="left"/>
      <w:pPr>
        <w:tabs>
          <w:tab w:val="num" w:pos="5040"/>
        </w:tabs>
        <w:ind w:left="5040" w:hanging="360"/>
      </w:pPr>
      <w:rPr>
        <w:rFonts w:ascii="Times New Roman" w:hAnsi="Times New Roman" w:hint="default"/>
      </w:rPr>
    </w:lvl>
    <w:lvl w:ilvl="7" w:tplc="C14E688A" w:tentative="1">
      <w:start w:val="1"/>
      <w:numFmt w:val="bullet"/>
      <w:lvlText w:val="•"/>
      <w:lvlJc w:val="left"/>
      <w:pPr>
        <w:tabs>
          <w:tab w:val="num" w:pos="5760"/>
        </w:tabs>
        <w:ind w:left="5760" w:hanging="360"/>
      </w:pPr>
      <w:rPr>
        <w:rFonts w:ascii="Times New Roman" w:hAnsi="Times New Roman" w:hint="default"/>
      </w:rPr>
    </w:lvl>
    <w:lvl w:ilvl="8" w:tplc="F168B258"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34"/>
  </w:num>
  <w:num w:numId="3">
    <w:abstractNumId w:val="8"/>
  </w:num>
  <w:num w:numId="4">
    <w:abstractNumId w:val="33"/>
  </w:num>
  <w:num w:numId="5">
    <w:abstractNumId w:val="21"/>
  </w:num>
  <w:num w:numId="6">
    <w:abstractNumId w:val="10"/>
  </w:num>
  <w:num w:numId="7">
    <w:abstractNumId w:val="9"/>
  </w:num>
  <w:num w:numId="8">
    <w:abstractNumId w:val="23"/>
  </w:num>
  <w:num w:numId="9">
    <w:abstractNumId w:val="39"/>
  </w:num>
  <w:num w:numId="10">
    <w:abstractNumId w:val="30"/>
  </w:num>
  <w:num w:numId="11">
    <w:abstractNumId w:val="41"/>
  </w:num>
  <w:num w:numId="12">
    <w:abstractNumId w:val="6"/>
  </w:num>
  <w:num w:numId="13">
    <w:abstractNumId w:val="27"/>
  </w:num>
  <w:num w:numId="14">
    <w:abstractNumId w:val="37"/>
  </w:num>
  <w:num w:numId="15">
    <w:abstractNumId w:val="4"/>
  </w:num>
  <w:num w:numId="16">
    <w:abstractNumId w:val="42"/>
  </w:num>
  <w:num w:numId="17">
    <w:abstractNumId w:val="7"/>
  </w:num>
  <w:num w:numId="18">
    <w:abstractNumId w:val="44"/>
  </w:num>
  <w:num w:numId="19">
    <w:abstractNumId w:val="28"/>
  </w:num>
  <w:num w:numId="20">
    <w:abstractNumId w:val="31"/>
  </w:num>
  <w:num w:numId="21">
    <w:abstractNumId w:val="18"/>
  </w:num>
  <w:num w:numId="22">
    <w:abstractNumId w:val="36"/>
  </w:num>
  <w:num w:numId="23">
    <w:abstractNumId w:val="26"/>
  </w:num>
  <w:num w:numId="24">
    <w:abstractNumId w:val="46"/>
  </w:num>
  <w:num w:numId="25">
    <w:abstractNumId w:val="11"/>
  </w:num>
  <w:num w:numId="26">
    <w:abstractNumId w:val="38"/>
  </w:num>
  <w:num w:numId="27">
    <w:abstractNumId w:val="25"/>
  </w:num>
  <w:num w:numId="28">
    <w:abstractNumId w:val="43"/>
  </w:num>
  <w:num w:numId="29">
    <w:abstractNumId w:val="14"/>
  </w:num>
  <w:num w:numId="30">
    <w:abstractNumId w:val="5"/>
  </w:num>
  <w:num w:numId="31">
    <w:abstractNumId w:val="32"/>
  </w:num>
  <w:num w:numId="32">
    <w:abstractNumId w:val="24"/>
  </w:num>
  <w:num w:numId="33">
    <w:abstractNumId w:val="16"/>
  </w:num>
  <w:num w:numId="34">
    <w:abstractNumId w:val="45"/>
  </w:num>
  <w:num w:numId="35">
    <w:abstractNumId w:val="17"/>
  </w:num>
  <w:num w:numId="36">
    <w:abstractNumId w:val="22"/>
  </w:num>
  <w:num w:numId="37">
    <w:abstractNumId w:val="35"/>
  </w:num>
  <w:num w:numId="38">
    <w:abstractNumId w:val="15"/>
  </w:num>
  <w:num w:numId="39">
    <w:abstractNumId w:val="29"/>
  </w:num>
  <w:num w:numId="40">
    <w:abstractNumId w:val="40"/>
  </w:num>
  <w:num w:numId="41">
    <w:abstractNumId w:val="3"/>
  </w:num>
  <w:num w:numId="42">
    <w:abstractNumId w:val="0"/>
  </w:num>
  <w:num w:numId="43">
    <w:abstractNumId w:val="2"/>
  </w:num>
  <w:num w:numId="44">
    <w:abstractNumId w:val="1"/>
  </w:num>
  <w:num w:numId="45">
    <w:abstractNumId w:val="13"/>
  </w:num>
  <w:num w:numId="46">
    <w:abstractNumId w:val="12"/>
  </w:num>
  <w:num w:numId="47">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characterSpacingControl w:val="doNotCompress"/>
  <w:compat/>
  <w:rsids>
    <w:rsidRoot w:val="0083433B"/>
    <w:rsid w:val="0000712C"/>
    <w:rsid w:val="000078E6"/>
    <w:rsid w:val="00007D78"/>
    <w:rsid w:val="00010418"/>
    <w:rsid w:val="00015DDD"/>
    <w:rsid w:val="000200D7"/>
    <w:rsid w:val="0002724E"/>
    <w:rsid w:val="00030924"/>
    <w:rsid w:val="000335F0"/>
    <w:rsid w:val="000573EB"/>
    <w:rsid w:val="00065241"/>
    <w:rsid w:val="00067D2E"/>
    <w:rsid w:val="000710C8"/>
    <w:rsid w:val="000824A8"/>
    <w:rsid w:val="0008414B"/>
    <w:rsid w:val="00084D2C"/>
    <w:rsid w:val="0008522C"/>
    <w:rsid w:val="00086FDB"/>
    <w:rsid w:val="000948A3"/>
    <w:rsid w:val="00095A0E"/>
    <w:rsid w:val="000A1F15"/>
    <w:rsid w:val="000A241E"/>
    <w:rsid w:val="000A4ABE"/>
    <w:rsid w:val="000B49F2"/>
    <w:rsid w:val="000B621A"/>
    <w:rsid w:val="000B7E66"/>
    <w:rsid w:val="000C2990"/>
    <w:rsid w:val="000E194C"/>
    <w:rsid w:val="000E5493"/>
    <w:rsid w:val="000E778C"/>
    <w:rsid w:val="000F1207"/>
    <w:rsid w:val="000F2857"/>
    <w:rsid w:val="00101016"/>
    <w:rsid w:val="00104B89"/>
    <w:rsid w:val="001238D7"/>
    <w:rsid w:val="00124FBB"/>
    <w:rsid w:val="00130A05"/>
    <w:rsid w:val="00136DCA"/>
    <w:rsid w:val="00137EDB"/>
    <w:rsid w:val="00140B76"/>
    <w:rsid w:val="00141036"/>
    <w:rsid w:val="00147B2E"/>
    <w:rsid w:val="0015732D"/>
    <w:rsid w:val="00161F7B"/>
    <w:rsid w:val="00162D80"/>
    <w:rsid w:val="00167448"/>
    <w:rsid w:val="001676E8"/>
    <w:rsid w:val="00170F91"/>
    <w:rsid w:val="00185E47"/>
    <w:rsid w:val="00186C4C"/>
    <w:rsid w:val="0019027F"/>
    <w:rsid w:val="001A28B5"/>
    <w:rsid w:val="001A2AA8"/>
    <w:rsid w:val="001A357B"/>
    <w:rsid w:val="001B048E"/>
    <w:rsid w:val="001B3887"/>
    <w:rsid w:val="001C4F12"/>
    <w:rsid w:val="001C65E6"/>
    <w:rsid w:val="001D0174"/>
    <w:rsid w:val="001D60CB"/>
    <w:rsid w:val="001D7560"/>
    <w:rsid w:val="001E001C"/>
    <w:rsid w:val="001E724F"/>
    <w:rsid w:val="001F4655"/>
    <w:rsid w:val="0020214F"/>
    <w:rsid w:val="002021E5"/>
    <w:rsid w:val="002042CC"/>
    <w:rsid w:val="0020469B"/>
    <w:rsid w:val="00236252"/>
    <w:rsid w:val="0025627A"/>
    <w:rsid w:val="00262EAA"/>
    <w:rsid w:val="00266543"/>
    <w:rsid w:val="0027093D"/>
    <w:rsid w:val="00271062"/>
    <w:rsid w:val="00275ECD"/>
    <w:rsid w:val="00276CD3"/>
    <w:rsid w:val="0028427A"/>
    <w:rsid w:val="0028439F"/>
    <w:rsid w:val="00286267"/>
    <w:rsid w:val="00292067"/>
    <w:rsid w:val="002A69B2"/>
    <w:rsid w:val="002A7383"/>
    <w:rsid w:val="002A7422"/>
    <w:rsid w:val="002A7C00"/>
    <w:rsid w:val="002B46EF"/>
    <w:rsid w:val="002B57D1"/>
    <w:rsid w:val="002B5AB3"/>
    <w:rsid w:val="002B6201"/>
    <w:rsid w:val="002D0693"/>
    <w:rsid w:val="002D10C0"/>
    <w:rsid w:val="002D1A0A"/>
    <w:rsid w:val="002D50D0"/>
    <w:rsid w:val="002E04D6"/>
    <w:rsid w:val="002E4E9E"/>
    <w:rsid w:val="002E6E1A"/>
    <w:rsid w:val="002F4770"/>
    <w:rsid w:val="0030229B"/>
    <w:rsid w:val="00303C6B"/>
    <w:rsid w:val="00304E2E"/>
    <w:rsid w:val="00307890"/>
    <w:rsid w:val="00307A4B"/>
    <w:rsid w:val="0032174C"/>
    <w:rsid w:val="0032570E"/>
    <w:rsid w:val="0033666D"/>
    <w:rsid w:val="003369AA"/>
    <w:rsid w:val="00340A80"/>
    <w:rsid w:val="00345327"/>
    <w:rsid w:val="00375FBC"/>
    <w:rsid w:val="00377C2E"/>
    <w:rsid w:val="00380C67"/>
    <w:rsid w:val="00382503"/>
    <w:rsid w:val="003858DE"/>
    <w:rsid w:val="00390C74"/>
    <w:rsid w:val="003917DD"/>
    <w:rsid w:val="00396B3D"/>
    <w:rsid w:val="003A37A0"/>
    <w:rsid w:val="003A637B"/>
    <w:rsid w:val="003B30F7"/>
    <w:rsid w:val="003B3F6D"/>
    <w:rsid w:val="003C0C7E"/>
    <w:rsid w:val="003C1894"/>
    <w:rsid w:val="003C2088"/>
    <w:rsid w:val="003D6E8E"/>
    <w:rsid w:val="003D7D26"/>
    <w:rsid w:val="003E1D2C"/>
    <w:rsid w:val="003F35BF"/>
    <w:rsid w:val="003F4283"/>
    <w:rsid w:val="003F4C78"/>
    <w:rsid w:val="003F4CF7"/>
    <w:rsid w:val="003F78C2"/>
    <w:rsid w:val="0040773F"/>
    <w:rsid w:val="004128CB"/>
    <w:rsid w:val="004201D4"/>
    <w:rsid w:val="004258A0"/>
    <w:rsid w:val="004335FA"/>
    <w:rsid w:val="00434FE6"/>
    <w:rsid w:val="00440120"/>
    <w:rsid w:val="004439BA"/>
    <w:rsid w:val="004509C3"/>
    <w:rsid w:val="0045249F"/>
    <w:rsid w:val="00452AB2"/>
    <w:rsid w:val="00463167"/>
    <w:rsid w:val="004648D7"/>
    <w:rsid w:val="00476503"/>
    <w:rsid w:val="00486CDC"/>
    <w:rsid w:val="0049323D"/>
    <w:rsid w:val="00496631"/>
    <w:rsid w:val="004A2A49"/>
    <w:rsid w:val="004B4EC5"/>
    <w:rsid w:val="004C59BC"/>
    <w:rsid w:val="004D4A7D"/>
    <w:rsid w:val="004D5FDB"/>
    <w:rsid w:val="004E30E8"/>
    <w:rsid w:val="004E7F8D"/>
    <w:rsid w:val="004F570A"/>
    <w:rsid w:val="005106C4"/>
    <w:rsid w:val="0052229F"/>
    <w:rsid w:val="00525158"/>
    <w:rsid w:val="00534C71"/>
    <w:rsid w:val="00540082"/>
    <w:rsid w:val="00543517"/>
    <w:rsid w:val="00544D53"/>
    <w:rsid w:val="005514E7"/>
    <w:rsid w:val="0055513B"/>
    <w:rsid w:val="005562D5"/>
    <w:rsid w:val="00560753"/>
    <w:rsid w:val="00565EC8"/>
    <w:rsid w:val="00572590"/>
    <w:rsid w:val="005764EA"/>
    <w:rsid w:val="00581377"/>
    <w:rsid w:val="0058367E"/>
    <w:rsid w:val="005959DD"/>
    <w:rsid w:val="00596BFA"/>
    <w:rsid w:val="00597DA9"/>
    <w:rsid w:val="005A07C0"/>
    <w:rsid w:val="005A5AE2"/>
    <w:rsid w:val="005A79C5"/>
    <w:rsid w:val="005A7E8F"/>
    <w:rsid w:val="005B267D"/>
    <w:rsid w:val="005C7519"/>
    <w:rsid w:val="005D1B1D"/>
    <w:rsid w:val="005D366F"/>
    <w:rsid w:val="005D5B47"/>
    <w:rsid w:val="005D6716"/>
    <w:rsid w:val="005D798C"/>
    <w:rsid w:val="005E2E22"/>
    <w:rsid w:val="005E5A00"/>
    <w:rsid w:val="005F12E7"/>
    <w:rsid w:val="005F1857"/>
    <w:rsid w:val="005F2245"/>
    <w:rsid w:val="005F7A6B"/>
    <w:rsid w:val="00600294"/>
    <w:rsid w:val="00600B57"/>
    <w:rsid w:val="00604ECF"/>
    <w:rsid w:val="00614A59"/>
    <w:rsid w:val="00615A43"/>
    <w:rsid w:val="00617AAF"/>
    <w:rsid w:val="0062584A"/>
    <w:rsid w:val="0062767C"/>
    <w:rsid w:val="00632D7C"/>
    <w:rsid w:val="006340EA"/>
    <w:rsid w:val="00665F13"/>
    <w:rsid w:val="00670BB6"/>
    <w:rsid w:val="00672CCA"/>
    <w:rsid w:val="00675FC5"/>
    <w:rsid w:val="006779B3"/>
    <w:rsid w:val="00681E59"/>
    <w:rsid w:val="00683D76"/>
    <w:rsid w:val="006877C0"/>
    <w:rsid w:val="00691A61"/>
    <w:rsid w:val="006944CF"/>
    <w:rsid w:val="006A4FFA"/>
    <w:rsid w:val="006C0B3A"/>
    <w:rsid w:val="006C57A9"/>
    <w:rsid w:val="006C61A0"/>
    <w:rsid w:val="006D1ADC"/>
    <w:rsid w:val="006D40DC"/>
    <w:rsid w:val="006D61DE"/>
    <w:rsid w:val="006E3FC8"/>
    <w:rsid w:val="006F4781"/>
    <w:rsid w:val="00706DC5"/>
    <w:rsid w:val="00710B23"/>
    <w:rsid w:val="0071455D"/>
    <w:rsid w:val="007175F4"/>
    <w:rsid w:val="0073376A"/>
    <w:rsid w:val="007339E7"/>
    <w:rsid w:val="00751740"/>
    <w:rsid w:val="00761299"/>
    <w:rsid w:val="00762116"/>
    <w:rsid w:val="007654D6"/>
    <w:rsid w:val="00765CC1"/>
    <w:rsid w:val="00771695"/>
    <w:rsid w:val="00777548"/>
    <w:rsid w:val="007829AF"/>
    <w:rsid w:val="007A1CCF"/>
    <w:rsid w:val="007A527B"/>
    <w:rsid w:val="007B726B"/>
    <w:rsid w:val="007D19A6"/>
    <w:rsid w:val="007D2EA9"/>
    <w:rsid w:val="007D359E"/>
    <w:rsid w:val="007E2291"/>
    <w:rsid w:val="007E39D5"/>
    <w:rsid w:val="007F0201"/>
    <w:rsid w:val="007F2BE3"/>
    <w:rsid w:val="007F307A"/>
    <w:rsid w:val="007F31CB"/>
    <w:rsid w:val="007F3905"/>
    <w:rsid w:val="007F6914"/>
    <w:rsid w:val="00800F4B"/>
    <w:rsid w:val="00804966"/>
    <w:rsid w:val="0082729D"/>
    <w:rsid w:val="00832BED"/>
    <w:rsid w:val="0083433B"/>
    <w:rsid w:val="00845545"/>
    <w:rsid w:val="00853F87"/>
    <w:rsid w:val="00854360"/>
    <w:rsid w:val="00864693"/>
    <w:rsid w:val="008671EF"/>
    <w:rsid w:val="008703EE"/>
    <w:rsid w:val="008732FA"/>
    <w:rsid w:val="008825F9"/>
    <w:rsid w:val="00882A9C"/>
    <w:rsid w:val="0088623B"/>
    <w:rsid w:val="008952E6"/>
    <w:rsid w:val="008A5E11"/>
    <w:rsid w:val="008B0797"/>
    <w:rsid w:val="008B613B"/>
    <w:rsid w:val="008B7E44"/>
    <w:rsid w:val="008C27E7"/>
    <w:rsid w:val="008D3F9C"/>
    <w:rsid w:val="008D4538"/>
    <w:rsid w:val="008E7DF2"/>
    <w:rsid w:val="008F5B9A"/>
    <w:rsid w:val="008F5FBA"/>
    <w:rsid w:val="00900F53"/>
    <w:rsid w:val="009050AB"/>
    <w:rsid w:val="009239D5"/>
    <w:rsid w:val="00925CF4"/>
    <w:rsid w:val="00930699"/>
    <w:rsid w:val="00937A23"/>
    <w:rsid w:val="00956D85"/>
    <w:rsid w:val="009727E1"/>
    <w:rsid w:val="00976FD9"/>
    <w:rsid w:val="00977A0D"/>
    <w:rsid w:val="00983E6C"/>
    <w:rsid w:val="00986375"/>
    <w:rsid w:val="00987BF7"/>
    <w:rsid w:val="00990971"/>
    <w:rsid w:val="00996F77"/>
    <w:rsid w:val="009A303E"/>
    <w:rsid w:val="009A555C"/>
    <w:rsid w:val="009B1CC7"/>
    <w:rsid w:val="009C392E"/>
    <w:rsid w:val="009D4500"/>
    <w:rsid w:val="009E7719"/>
    <w:rsid w:val="00A07D66"/>
    <w:rsid w:val="00A109FF"/>
    <w:rsid w:val="00A10D48"/>
    <w:rsid w:val="00A11BA5"/>
    <w:rsid w:val="00A21B32"/>
    <w:rsid w:val="00A269D3"/>
    <w:rsid w:val="00A324ED"/>
    <w:rsid w:val="00A33797"/>
    <w:rsid w:val="00A34C55"/>
    <w:rsid w:val="00A35724"/>
    <w:rsid w:val="00A3742C"/>
    <w:rsid w:val="00A37AE5"/>
    <w:rsid w:val="00A41A56"/>
    <w:rsid w:val="00A46ADC"/>
    <w:rsid w:val="00A60A77"/>
    <w:rsid w:val="00A613E9"/>
    <w:rsid w:val="00A62E79"/>
    <w:rsid w:val="00A664FC"/>
    <w:rsid w:val="00A67DDB"/>
    <w:rsid w:val="00A70866"/>
    <w:rsid w:val="00A751B4"/>
    <w:rsid w:val="00A83838"/>
    <w:rsid w:val="00A86C50"/>
    <w:rsid w:val="00A86D6B"/>
    <w:rsid w:val="00A958CA"/>
    <w:rsid w:val="00AB2C27"/>
    <w:rsid w:val="00AB3BDA"/>
    <w:rsid w:val="00AB3DA0"/>
    <w:rsid w:val="00AC6B12"/>
    <w:rsid w:val="00AD55EB"/>
    <w:rsid w:val="00AE1A50"/>
    <w:rsid w:val="00AE7577"/>
    <w:rsid w:val="00AF416F"/>
    <w:rsid w:val="00B00CFA"/>
    <w:rsid w:val="00B01363"/>
    <w:rsid w:val="00B03871"/>
    <w:rsid w:val="00B03C59"/>
    <w:rsid w:val="00B04A75"/>
    <w:rsid w:val="00B064F9"/>
    <w:rsid w:val="00B07B25"/>
    <w:rsid w:val="00B10534"/>
    <w:rsid w:val="00B1187E"/>
    <w:rsid w:val="00B14B7D"/>
    <w:rsid w:val="00B25E6A"/>
    <w:rsid w:val="00B274CB"/>
    <w:rsid w:val="00B3405B"/>
    <w:rsid w:val="00B4169B"/>
    <w:rsid w:val="00B44778"/>
    <w:rsid w:val="00B47359"/>
    <w:rsid w:val="00B50733"/>
    <w:rsid w:val="00B512EA"/>
    <w:rsid w:val="00B52C1B"/>
    <w:rsid w:val="00B55AEC"/>
    <w:rsid w:val="00B60ECA"/>
    <w:rsid w:val="00B635DC"/>
    <w:rsid w:val="00B72CB7"/>
    <w:rsid w:val="00B819F0"/>
    <w:rsid w:val="00B86AE6"/>
    <w:rsid w:val="00B9225F"/>
    <w:rsid w:val="00B929C3"/>
    <w:rsid w:val="00BB45EA"/>
    <w:rsid w:val="00BF75F4"/>
    <w:rsid w:val="00C003DA"/>
    <w:rsid w:val="00C00683"/>
    <w:rsid w:val="00C058D6"/>
    <w:rsid w:val="00C10667"/>
    <w:rsid w:val="00C14AD0"/>
    <w:rsid w:val="00C166EE"/>
    <w:rsid w:val="00C34914"/>
    <w:rsid w:val="00C42D73"/>
    <w:rsid w:val="00C52916"/>
    <w:rsid w:val="00C534E4"/>
    <w:rsid w:val="00C6792B"/>
    <w:rsid w:val="00C83E74"/>
    <w:rsid w:val="00C915CE"/>
    <w:rsid w:val="00C9337A"/>
    <w:rsid w:val="00CA6408"/>
    <w:rsid w:val="00CB27BF"/>
    <w:rsid w:val="00CB5907"/>
    <w:rsid w:val="00CD1510"/>
    <w:rsid w:val="00CD454A"/>
    <w:rsid w:val="00CD566E"/>
    <w:rsid w:val="00CD7F90"/>
    <w:rsid w:val="00CE7215"/>
    <w:rsid w:val="00CF36D7"/>
    <w:rsid w:val="00CF586A"/>
    <w:rsid w:val="00D04B8F"/>
    <w:rsid w:val="00D12971"/>
    <w:rsid w:val="00D1305A"/>
    <w:rsid w:val="00D15226"/>
    <w:rsid w:val="00D16109"/>
    <w:rsid w:val="00D167EC"/>
    <w:rsid w:val="00D242B2"/>
    <w:rsid w:val="00D325A3"/>
    <w:rsid w:val="00D427C3"/>
    <w:rsid w:val="00D55114"/>
    <w:rsid w:val="00D61943"/>
    <w:rsid w:val="00D6252B"/>
    <w:rsid w:val="00D80F3A"/>
    <w:rsid w:val="00D85C69"/>
    <w:rsid w:val="00D90D6D"/>
    <w:rsid w:val="00D92894"/>
    <w:rsid w:val="00D92C39"/>
    <w:rsid w:val="00D9636A"/>
    <w:rsid w:val="00DA1C67"/>
    <w:rsid w:val="00DA24C7"/>
    <w:rsid w:val="00DA2B1C"/>
    <w:rsid w:val="00DA5F52"/>
    <w:rsid w:val="00DA7325"/>
    <w:rsid w:val="00DB0C86"/>
    <w:rsid w:val="00DB35A0"/>
    <w:rsid w:val="00DC59D0"/>
    <w:rsid w:val="00DD2ED5"/>
    <w:rsid w:val="00DD36FC"/>
    <w:rsid w:val="00DE23EB"/>
    <w:rsid w:val="00DE517E"/>
    <w:rsid w:val="00DE715F"/>
    <w:rsid w:val="00DF530A"/>
    <w:rsid w:val="00DF7920"/>
    <w:rsid w:val="00E0707B"/>
    <w:rsid w:val="00E12780"/>
    <w:rsid w:val="00E24408"/>
    <w:rsid w:val="00E3140A"/>
    <w:rsid w:val="00E35BF5"/>
    <w:rsid w:val="00E362AE"/>
    <w:rsid w:val="00E36A18"/>
    <w:rsid w:val="00E41989"/>
    <w:rsid w:val="00E45CC7"/>
    <w:rsid w:val="00E50290"/>
    <w:rsid w:val="00E5578F"/>
    <w:rsid w:val="00E5605D"/>
    <w:rsid w:val="00E56812"/>
    <w:rsid w:val="00E57F3E"/>
    <w:rsid w:val="00E66ADD"/>
    <w:rsid w:val="00E87C94"/>
    <w:rsid w:val="00E9073A"/>
    <w:rsid w:val="00E913D8"/>
    <w:rsid w:val="00E91E72"/>
    <w:rsid w:val="00EA1B71"/>
    <w:rsid w:val="00EA53FE"/>
    <w:rsid w:val="00EB1233"/>
    <w:rsid w:val="00EB5D58"/>
    <w:rsid w:val="00EB7236"/>
    <w:rsid w:val="00EC7C67"/>
    <w:rsid w:val="00ED2AEF"/>
    <w:rsid w:val="00ED39AD"/>
    <w:rsid w:val="00ED6B5A"/>
    <w:rsid w:val="00EE2FFC"/>
    <w:rsid w:val="00EE40B2"/>
    <w:rsid w:val="00EE61C1"/>
    <w:rsid w:val="00EE71E2"/>
    <w:rsid w:val="00EF5040"/>
    <w:rsid w:val="00F02B29"/>
    <w:rsid w:val="00F109DD"/>
    <w:rsid w:val="00F1551E"/>
    <w:rsid w:val="00F21FD4"/>
    <w:rsid w:val="00F23CCC"/>
    <w:rsid w:val="00F27143"/>
    <w:rsid w:val="00F35CDD"/>
    <w:rsid w:val="00F44E1B"/>
    <w:rsid w:val="00F5595A"/>
    <w:rsid w:val="00F60814"/>
    <w:rsid w:val="00F62988"/>
    <w:rsid w:val="00F701E1"/>
    <w:rsid w:val="00F7343A"/>
    <w:rsid w:val="00F77434"/>
    <w:rsid w:val="00F81664"/>
    <w:rsid w:val="00F824E6"/>
    <w:rsid w:val="00F86250"/>
    <w:rsid w:val="00F953F8"/>
    <w:rsid w:val="00F95AF0"/>
    <w:rsid w:val="00FB1C53"/>
    <w:rsid w:val="00FC0B76"/>
    <w:rsid w:val="00FC2A12"/>
    <w:rsid w:val="00FD6667"/>
    <w:rsid w:val="00FE69EB"/>
    <w:rsid w:val="00FE6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433B"/>
    <w:pPr>
      <w:spacing w:after="120"/>
    </w:pPr>
  </w:style>
  <w:style w:type="character" w:customStyle="1" w:styleId="BodyTextChar">
    <w:name w:val="Body Text Char"/>
    <w:basedOn w:val="DefaultParagraphFont"/>
    <w:link w:val="BodyText"/>
    <w:rsid w:val="0083433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433B"/>
    <w:pPr>
      <w:widowControl w:val="0"/>
      <w:suppressAutoHyphens/>
      <w:ind w:left="720"/>
      <w:contextualSpacing/>
    </w:pPr>
    <w:rPr>
      <w:rFonts w:ascii="Thorndale" w:eastAsia="HG Mincho Light J" w:hAnsi="Thorndale"/>
      <w:color w:val="000000"/>
      <w:sz w:val="22"/>
    </w:rPr>
  </w:style>
  <w:style w:type="paragraph" w:styleId="BalloonText">
    <w:name w:val="Balloon Text"/>
    <w:basedOn w:val="Normal"/>
    <w:link w:val="BalloonTextChar"/>
    <w:uiPriority w:val="99"/>
    <w:semiHidden/>
    <w:unhideWhenUsed/>
    <w:rsid w:val="005B2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67D"/>
    <w:rPr>
      <w:sz w:val="16"/>
      <w:szCs w:val="16"/>
    </w:rPr>
  </w:style>
  <w:style w:type="paragraph" w:styleId="CommentText">
    <w:name w:val="annotation text"/>
    <w:basedOn w:val="Normal"/>
    <w:link w:val="CommentTextChar"/>
    <w:uiPriority w:val="99"/>
    <w:semiHidden/>
    <w:unhideWhenUsed/>
    <w:rsid w:val="005B267D"/>
    <w:rPr>
      <w:sz w:val="20"/>
      <w:szCs w:val="20"/>
    </w:rPr>
  </w:style>
  <w:style w:type="character" w:customStyle="1" w:styleId="CommentTextChar">
    <w:name w:val="Comment Text Char"/>
    <w:basedOn w:val="DefaultParagraphFont"/>
    <w:link w:val="CommentText"/>
    <w:uiPriority w:val="99"/>
    <w:semiHidden/>
    <w:rsid w:val="005B2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67D"/>
    <w:rPr>
      <w:b/>
      <w:bCs/>
    </w:rPr>
  </w:style>
  <w:style w:type="character" w:customStyle="1" w:styleId="CommentSubjectChar">
    <w:name w:val="Comment Subject Char"/>
    <w:basedOn w:val="CommentTextChar"/>
    <w:link w:val="CommentSubject"/>
    <w:uiPriority w:val="99"/>
    <w:semiHidden/>
    <w:rsid w:val="005B267D"/>
    <w:rPr>
      <w:rFonts w:ascii="Times New Roman" w:eastAsia="Times New Roman" w:hAnsi="Times New Roman" w:cs="Times New Roman"/>
      <w:b/>
      <w:bCs/>
      <w:sz w:val="20"/>
      <w:szCs w:val="20"/>
    </w:rPr>
  </w:style>
  <w:style w:type="character" w:customStyle="1" w:styleId="apple-style-span">
    <w:name w:val="apple-style-span"/>
    <w:rsid w:val="00D04B8F"/>
  </w:style>
  <w:style w:type="character" w:styleId="Hyperlink">
    <w:name w:val="Hyperlink"/>
    <w:basedOn w:val="DefaultParagraphFont"/>
    <w:uiPriority w:val="99"/>
    <w:unhideWhenUsed/>
    <w:rsid w:val="00900F53"/>
    <w:rPr>
      <w:color w:val="0000FF" w:themeColor="hyperlink"/>
      <w:u w:val="single"/>
    </w:rPr>
  </w:style>
  <w:style w:type="paragraph" w:styleId="Revision">
    <w:name w:val="Revision"/>
    <w:hidden/>
    <w:uiPriority w:val="99"/>
    <w:semiHidden/>
    <w:rsid w:val="000078E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167EC"/>
    <w:pPr>
      <w:tabs>
        <w:tab w:val="center" w:pos="4513"/>
        <w:tab w:val="right" w:pos="9026"/>
      </w:tabs>
    </w:pPr>
  </w:style>
  <w:style w:type="character" w:customStyle="1" w:styleId="HeaderChar">
    <w:name w:val="Header Char"/>
    <w:basedOn w:val="DefaultParagraphFont"/>
    <w:link w:val="Header"/>
    <w:rsid w:val="00D167EC"/>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5DC"/>
  </w:style>
  <w:style w:type="table" w:styleId="TableGrid">
    <w:name w:val="Table Grid"/>
    <w:basedOn w:val="TableNormal"/>
    <w:uiPriority w:val="39"/>
    <w:rsid w:val="00B9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FD6667"/>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locked/>
    <w:rsid w:val="00FD6667"/>
    <w:rPr>
      <w:rFonts w:ascii="Calibri" w:eastAsia="Calibri" w:hAnsi="Calibri" w:cs="Times New Roman"/>
      <w:sz w:val="20"/>
      <w:szCs w:val="20"/>
    </w:rPr>
  </w:style>
  <w:style w:type="paragraph" w:styleId="Footer">
    <w:name w:val="footer"/>
    <w:basedOn w:val="Normal"/>
    <w:link w:val="FooterChar"/>
    <w:rsid w:val="00B50733"/>
    <w:pPr>
      <w:tabs>
        <w:tab w:val="center" w:pos="4320"/>
        <w:tab w:val="right" w:pos="8640"/>
      </w:tabs>
    </w:pPr>
  </w:style>
  <w:style w:type="character" w:customStyle="1" w:styleId="FooterChar">
    <w:name w:val="Footer Char"/>
    <w:basedOn w:val="DefaultParagraphFont"/>
    <w:link w:val="Footer"/>
    <w:uiPriority w:val="99"/>
    <w:rsid w:val="00B50733"/>
    <w:rPr>
      <w:rFonts w:ascii="Times New Roman" w:eastAsia="Times New Roman" w:hAnsi="Times New Roman" w:cs="Times New Roman"/>
      <w:sz w:val="24"/>
      <w:szCs w:val="24"/>
    </w:rPr>
  </w:style>
  <w:style w:type="paragraph" w:customStyle="1" w:styleId="BulletNew1">
    <w:name w:val="Bullet New 1"/>
    <w:basedOn w:val="Normal"/>
    <w:rsid w:val="00B50733"/>
    <w:pPr>
      <w:numPr>
        <w:numId w:val="1"/>
      </w:numPr>
      <w:spacing w:before="60"/>
      <w:ind w:left="403" w:hanging="403"/>
      <w:jc w:val="both"/>
    </w:pPr>
    <w:rPr>
      <w:rFonts w:ascii="Trebuchet MS" w:hAnsi="Trebuchet MS"/>
      <w:sz w:val="20"/>
      <w:szCs w:val="20"/>
    </w:rPr>
  </w:style>
  <w:style w:type="character" w:customStyle="1" w:styleId="public-profile-url">
    <w:name w:val="public-profile-url"/>
    <w:basedOn w:val="DefaultParagraphFont"/>
    <w:rsid w:val="007D19A6"/>
  </w:style>
  <w:style w:type="character" w:customStyle="1" w:styleId="ListParagraphChar">
    <w:name w:val="List Paragraph Char"/>
    <w:link w:val="ListParagraph"/>
    <w:uiPriority w:val="34"/>
    <w:locked/>
    <w:rsid w:val="00015DDD"/>
    <w:rPr>
      <w:rFonts w:ascii="Thorndale" w:eastAsia="HG Mincho Light J" w:hAnsi="Thorndale" w:cs="Times New Roman"/>
      <w:color w:val="000000"/>
      <w:szCs w:val="24"/>
    </w:rPr>
  </w:style>
  <w:style w:type="paragraph" w:customStyle="1" w:styleId="Default">
    <w:name w:val="Default"/>
    <w:rsid w:val="0019027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harCharChar1Char">
    <w:name w:val="Char Char Char1 Char"/>
    <w:basedOn w:val="Normal"/>
    <w:rsid w:val="00B86AE6"/>
    <w:pPr>
      <w:spacing w:after="160" w:line="240" w:lineRule="exact"/>
    </w:pPr>
    <w:rPr>
      <w:rFonts w:ascii="Tahoma" w:hAnsi="Tahoma" w:cs="Arial"/>
      <w:shadow/>
      <w:sz w:val="22"/>
      <w:szCs w:val="20"/>
    </w:rPr>
  </w:style>
  <w:style w:type="paragraph" w:customStyle="1" w:styleId="Achievement">
    <w:name w:val="Achievement"/>
    <w:basedOn w:val="BodyText"/>
    <w:rsid w:val="00D1305A"/>
    <w:pPr>
      <w:numPr>
        <w:numId w:val="5"/>
      </w:numPr>
      <w:suppressAutoHyphens/>
      <w:spacing w:after="60" w:line="240" w:lineRule="atLeast"/>
      <w:jc w:val="both"/>
    </w:pPr>
    <w:rPr>
      <w:rFonts w:ascii="Garamond" w:eastAsia="MS Mincho" w:hAnsi="Garamond"/>
      <w:sz w:val="22"/>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433B"/>
    <w:pPr>
      <w:spacing w:after="120"/>
    </w:pPr>
  </w:style>
  <w:style w:type="character" w:customStyle="1" w:styleId="BodyTextChar">
    <w:name w:val="Body Text Char"/>
    <w:basedOn w:val="DefaultParagraphFont"/>
    <w:link w:val="BodyText"/>
    <w:rsid w:val="0083433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433B"/>
    <w:pPr>
      <w:widowControl w:val="0"/>
      <w:suppressAutoHyphens/>
      <w:ind w:left="720"/>
      <w:contextualSpacing/>
    </w:pPr>
    <w:rPr>
      <w:rFonts w:ascii="Thorndale" w:eastAsia="HG Mincho Light J" w:hAnsi="Thorndale"/>
      <w:color w:val="000000"/>
      <w:sz w:val="22"/>
    </w:rPr>
  </w:style>
  <w:style w:type="paragraph" w:styleId="BalloonText">
    <w:name w:val="Balloon Text"/>
    <w:basedOn w:val="Normal"/>
    <w:link w:val="BalloonTextChar"/>
    <w:uiPriority w:val="99"/>
    <w:semiHidden/>
    <w:unhideWhenUsed/>
    <w:rsid w:val="005B2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67D"/>
    <w:rPr>
      <w:sz w:val="16"/>
      <w:szCs w:val="16"/>
    </w:rPr>
  </w:style>
  <w:style w:type="paragraph" w:styleId="CommentText">
    <w:name w:val="annotation text"/>
    <w:basedOn w:val="Normal"/>
    <w:link w:val="CommentTextChar"/>
    <w:uiPriority w:val="99"/>
    <w:semiHidden/>
    <w:unhideWhenUsed/>
    <w:rsid w:val="005B267D"/>
    <w:rPr>
      <w:sz w:val="20"/>
      <w:szCs w:val="20"/>
    </w:rPr>
  </w:style>
  <w:style w:type="character" w:customStyle="1" w:styleId="CommentTextChar">
    <w:name w:val="Comment Text Char"/>
    <w:basedOn w:val="DefaultParagraphFont"/>
    <w:link w:val="CommentText"/>
    <w:uiPriority w:val="99"/>
    <w:semiHidden/>
    <w:rsid w:val="005B2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67D"/>
    <w:rPr>
      <w:b/>
      <w:bCs/>
    </w:rPr>
  </w:style>
  <w:style w:type="character" w:customStyle="1" w:styleId="CommentSubjectChar">
    <w:name w:val="Comment Subject Char"/>
    <w:basedOn w:val="CommentTextChar"/>
    <w:link w:val="CommentSubject"/>
    <w:uiPriority w:val="99"/>
    <w:semiHidden/>
    <w:rsid w:val="005B267D"/>
    <w:rPr>
      <w:rFonts w:ascii="Times New Roman" w:eastAsia="Times New Roman" w:hAnsi="Times New Roman" w:cs="Times New Roman"/>
      <w:b/>
      <w:bCs/>
      <w:sz w:val="20"/>
      <w:szCs w:val="20"/>
    </w:rPr>
  </w:style>
  <w:style w:type="character" w:customStyle="1" w:styleId="apple-style-span">
    <w:name w:val="apple-style-span"/>
    <w:rsid w:val="00D04B8F"/>
  </w:style>
  <w:style w:type="character" w:styleId="Hyperlink">
    <w:name w:val="Hyperlink"/>
    <w:basedOn w:val="DefaultParagraphFont"/>
    <w:uiPriority w:val="99"/>
    <w:unhideWhenUsed/>
    <w:rsid w:val="00900F53"/>
    <w:rPr>
      <w:color w:val="0000FF" w:themeColor="hyperlink"/>
      <w:u w:val="single"/>
    </w:rPr>
  </w:style>
  <w:style w:type="paragraph" w:styleId="Revision">
    <w:name w:val="Revision"/>
    <w:hidden/>
    <w:uiPriority w:val="99"/>
    <w:semiHidden/>
    <w:rsid w:val="000078E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167EC"/>
    <w:pPr>
      <w:tabs>
        <w:tab w:val="center" w:pos="4513"/>
        <w:tab w:val="right" w:pos="9026"/>
      </w:tabs>
    </w:pPr>
  </w:style>
  <w:style w:type="character" w:customStyle="1" w:styleId="HeaderChar">
    <w:name w:val="Header Char"/>
    <w:basedOn w:val="DefaultParagraphFont"/>
    <w:link w:val="Header"/>
    <w:rsid w:val="00D167EC"/>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5DC"/>
  </w:style>
  <w:style w:type="table" w:styleId="TableGrid">
    <w:name w:val="Table Grid"/>
    <w:basedOn w:val="TableNormal"/>
    <w:uiPriority w:val="39"/>
    <w:rsid w:val="00B9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FD6667"/>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locked/>
    <w:rsid w:val="00FD6667"/>
    <w:rPr>
      <w:rFonts w:ascii="Calibri" w:eastAsia="Calibri" w:hAnsi="Calibri" w:cs="Times New Roman"/>
      <w:sz w:val="20"/>
      <w:szCs w:val="20"/>
    </w:rPr>
  </w:style>
  <w:style w:type="paragraph" w:styleId="Footer">
    <w:name w:val="footer"/>
    <w:basedOn w:val="Normal"/>
    <w:link w:val="FooterChar"/>
    <w:rsid w:val="00B50733"/>
    <w:pPr>
      <w:tabs>
        <w:tab w:val="center" w:pos="4320"/>
        <w:tab w:val="right" w:pos="8640"/>
      </w:tabs>
    </w:pPr>
  </w:style>
  <w:style w:type="character" w:customStyle="1" w:styleId="FooterChar">
    <w:name w:val="Footer Char"/>
    <w:basedOn w:val="DefaultParagraphFont"/>
    <w:link w:val="Footer"/>
    <w:uiPriority w:val="99"/>
    <w:rsid w:val="00B50733"/>
    <w:rPr>
      <w:rFonts w:ascii="Times New Roman" w:eastAsia="Times New Roman" w:hAnsi="Times New Roman" w:cs="Times New Roman"/>
      <w:sz w:val="24"/>
      <w:szCs w:val="24"/>
    </w:rPr>
  </w:style>
  <w:style w:type="paragraph" w:customStyle="1" w:styleId="BulletNew1">
    <w:name w:val="Bullet New 1"/>
    <w:basedOn w:val="Normal"/>
    <w:rsid w:val="00B50733"/>
    <w:pPr>
      <w:numPr>
        <w:numId w:val="1"/>
      </w:numPr>
      <w:spacing w:before="60"/>
      <w:ind w:left="403" w:hanging="403"/>
      <w:jc w:val="both"/>
    </w:pPr>
    <w:rPr>
      <w:rFonts w:ascii="Trebuchet MS" w:hAnsi="Trebuchet MS"/>
      <w:sz w:val="20"/>
      <w:szCs w:val="20"/>
    </w:rPr>
  </w:style>
  <w:style w:type="character" w:customStyle="1" w:styleId="public-profile-url">
    <w:name w:val="public-profile-url"/>
    <w:basedOn w:val="DefaultParagraphFont"/>
    <w:rsid w:val="007D19A6"/>
  </w:style>
  <w:style w:type="character" w:customStyle="1" w:styleId="ListParagraphChar">
    <w:name w:val="List Paragraph Char"/>
    <w:link w:val="ListParagraph"/>
    <w:uiPriority w:val="34"/>
    <w:locked/>
    <w:rsid w:val="00015DDD"/>
    <w:rPr>
      <w:rFonts w:ascii="Thorndale" w:eastAsia="HG Mincho Light J" w:hAnsi="Thorndale" w:cs="Times New Roman"/>
      <w:color w:val="000000"/>
      <w:szCs w:val="24"/>
    </w:rPr>
  </w:style>
  <w:style w:type="paragraph" w:customStyle="1" w:styleId="Default">
    <w:name w:val="Default"/>
    <w:rsid w:val="0019027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harCharChar1Char">
    <w:name w:val="Char Char Char1 Char"/>
    <w:basedOn w:val="Normal"/>
    <w:rsid w:val="00B86AE6"/>
    <w:pPr>
      <w:spacing w:after="160" w:line="240" w:lineRule="exact"/>
    </w:pPr>
    <w:rPr>
      <w:rFonts w:ascii="Tahoma" w:hAnsi="Tahoma" w:cs="Arial"/>
      <w:shadow/>
      <w:sz w:val="22"/>
      <w:szCs w:val="20"/>
    </w:rPr>
  </w:style>
  <w:style w:type="paragraph" w:customStyle="1" w:styleId="Achievement">
    <w:name w:val="Achievement"/>
    <w:basedOn w:val="BodyText"/>
    <w:rsid w:val="00D1305A"/>
    <w:pPr>
      <w:numPr>
        <w:numId w:val="5"/>
      </w:numPr>
      <w:suppressAutoHyphens/>
      <w:spacing w:after="60" w:line="240" w:lineRule="atLeast"/>
      <w:jc w:val="both"/>
    </w:pPr>
    <w:rPr>
      <w:rFonts w:ascii="Garamond" w:eastAsia="MS Mincho" w:hAnsi="Garamond"/>
      <w:sz w:val="22"/>
      <w:szCs w:val="20"/>
      <w:lang w:eastAsia="ar-SA"/>
    </w:rPr>
  </w:style>
</w:styles>
</file>

<file path=word/webSettings.xml><?xml version="1.0" encoding="utf-8"?>
<w:webSettings xmlns:r="http://schemas.openxmlformats.org/officeDocument/2006/relationships" xmlns:w="http://schemas.openxmlformats.org/wordprocessingml/2006/main">
  <w:divs>
    <w:div w:id="48115835">
      <w:bodyDiv w:val="1"/>
      <w:marLeft w:val="0"/>
      <w:marRight w:val="0"/>
      <w:marTop w:val="0"/>
      <w:marBottom w:val="0"/>
      <w:divBdr>
        <w:top w:val="none" w:sz="0" w:space="0" w:color="auto"/>
        <w:left w:val="none" w:sz="0" w:space="0" w:color="auto"/>
        <w:bottom w:val="none" w:sz="0" w:space="0" w:color="auto"/>
        <w:right w:val="none" w:sz="0" w:space="0" w:color="auto"/>
      </w:divBdr>
      <w:divsChild>
        <w:div w:id="13310683">
          <w:marLeft w:val="547"/>
          <w:marRight w:val="0"/>
          <w:marTop w:val="0"/>
          <w:marBottom w:val="0"/>
          <w:divBdr>
            <w:top w:val="none" w:sz="0" w:space="0" w:color="auto"/>
            <w:left w:val="none" w:sz="0" w:space="0" w:color="auto"/>
            <w:bottom w:val="none" w:sz="0" w:space="0" w:color="auto"/>
            <w:right w:val="none" w:sz="0" w:space="0" w:color="auto"/>
          </w:divBdr>
        </w:div>
        <w:div w:id="2146195939">
          <w:marLeft w:val="547"/>
          <w:marRight w:val="0"/>
          <w:marTop w:val="0"/>
          <w:marBottom w:val="0"/>
          <w:divBdr>
            <w:top w:val="none" w:sz="0" w:space="0" w:color="auto"/>
            <w:left w:val="none" w:sz="0" w:space="0" w:color="auto"/>
            <w:bottom w:val="none" w:sz="0" w:space="0" w:color="auto"/>
            <w:right w:val="none" w:sz="0" w:space="0" w:color="auto"/>
          </w:divBdr>
        </w:div>
      </w:divsChild>
    </w:div>
    <w:div w:id="158615710">
      <w:bodyDiv w:val="1"/>
      <w:marLeft w:val="0"/>
      <w:marRight w:val="0"/>
      <w:marTop w:val="0"/>
      <w:marBottom w:val="0"/>
      <w:divBdr>
        <w:top w:val="none" w:sz="0" w:space="0" w:color="auto"/>
        <w:left w:val="none" w:sz="0" w:space="0" w:color="auto"/>
        <w:bottom w:val="none" w:sz="0" w:space="0" w:color="auto"/>
        <w:right w:val="none" w:sz="0" w:space="0" w:color="auto"/>
      </w:divBdr>
      <w:divsChild>
        <w:div w:id="1350334232">
          <w:marLeft w:val="547"/>
          <w:marRight w:val="0"/>
          <w:marTop w:val="0"/>
          <w:marBottom w:val="0"/>
          <w:divBdr>
            <w:top w:val="none" w:sz="0" w:space="0" w:color="auto"/>
            <w:left w:val="none" w:sz="0" w:space="0" w:color="auto"/>
            <w:bottom w:val="none" w:sz="0" w:space="0" w:color="auto"/>
            <w:right w:val="none" w:sz="0" w:space="0" w:color="auto"/>
          </w:divBdr>
        </w:div>
        <w:div w:id="443354720">
          <w:marLeft w:val="547"/>
          <w:marRight w:val="0"/>
          <w:marTop w:val="0"/>
          <w:marBottom w:val="0"/>
          <w:divBdr>
            <w:top w:val="none" w:sz="0" w:space="0" w:color="auto"/>
            <w:left w:val="none" w:sz="0" w:space="0" w:color="auto"/>
            <w:bottom w:val="none" w:sz="0" w:space="0" w:color="auto"/>
            <w:right w:val="none" w:sz="0" w:space="0" w:color="auto"/>
          </w:divBdr>
        </w:div>
      </w:divsChild>
    </w:div>
    <w:div w:id="178661865">
      <w:bodyDiv w:val="1"/>
      <w:marLeft w:val="0"/>
      <w:marRight w:val="0"/>
      <w:marTop w:val="0"/>
      <w:marBottom w:val="0"/>
      <w:divBdr>
        <w:top w:val="none" w:sz="0" w:space="0" w:color="auto"/>
        <w:left w:val="none" w:sz="0" w:space="0" w:color="auto"/>
        <w:bottom w:val="none" w:sz="0" w:space="0" w:color="auto"/>
        <w:right w:val="none" w:sz="0" w:space="0" w:color="auto"/>
      </w:divBdr>
      <w:divsChild>
        <w:div w:id="55252063">
          <w:marLeft w:val="547"/>
          <w:marRight w:val="0"/>
          <w:marTop w:val="0"/>
          <w:marBottom w:val="0"/>
          <w:divBdr>
            <w:top w:val="none" w:sz="0" w:space="0" w:color="auto"/>
            <w:left w:val="none" w:sz="0" w:space="0" w:color="auto"/>
            <w:bottom w:val="none" w:sz="0" w:space="0" w:color="auto"/>
            <w:right w:val="none" w:sz="0" w:space="0" w:color="auto"/>
          </w:divBdr>
        </w:div>
      </w:divsChild>
    </w:div>
    <w:div w:id="226502990">
      <w:bodyDiv w:val="1"/>
      <w:marLeft w:val="0"/>
      <w:marRight w:val="0"/>
      <w:marTop w:val="0"/>
      <w:marBottom w:val="0"/>
      <w:divBdr>
        <w:top w:val="none" w:sz="0" w:space="0" w:color="auto"/>
        <w:left w:val="none" w:sz="0" w:space="0" w:color="auto"/>
        <w:bottom w:val="none" w:sz="0" w:space="0" w:color="auto"/>
        <w:right w:val="none" w:sz="0" w:space="0" w:color="auto"/>
      </w:divBdr>
      <w:divsChild>
        <w:div w:id="1035234487">
          <w:marLeft w:val="547"/>
          <w:marRight w:val="0"/>
          <w:marTop w:val="0"/>
          <w:marBottom w:val="0"/>
          <w:divBdr>
            <w:top w:val="none" w:sz="0" w:space="0" w:color="auto"/>
            <w:left w:val="none" w:sz="0" w:space="0" w:color="auto"/>
            <w:bottom w:val="none" w:sz="0" w:space="0" w:color="auto"/>
            <w:right w:val="none" w:sz="0" w:space="0" w:color="auto"/>
          </w:divBdr>
        </w:div>
        <w:div w:id="1234270512">
          <w:marLeft w:val="547"/>
          <w:marRight w:val="0"/>
          <w:marTop w:val="0"/>
          <w:marBottom w:val="0"/>
          <w:divBdr>
            <w:top w:val="none" w:sz="0" w:space="0" w:color="auto"/>
            <w:left w:val="none" w:sz="0" w:space="0" w:color="auto"/>
            <w:bottom w:val="none" w:sz="0" w:space="0" w:color="auto"/>
            <w:right w:val="none" w:sz="0" w:space="0" w:color="auto"/>
          </w:divBdr>
        </w:div>
        <w:div w:id="232082277">
          <w:marLeft w:val="547"/>
          <w:marRight w:val="0"/>
          <w:marTop w:val="0"/>
          <w:marBottom w:val="0"/>
          <w:divBdr>
            <w:top w:val="none" w:sz="0" w:space="0" w:color="auto"/>
            <w:left w:val="none" w:sz="0" w:space="0" w:color="auto"/>
            <w:bottom w:val="none" w:sz="0" w:space="0" w:color="auto"/>
            <w:right w:val="none" w:sz="0" w:space="0" w:color="auto"/>
          </w:divBdr>
        </w:div>
      </w:divsChild>
    </w:div>
    <w:div w:id="269093391">
      <w:bodyDiv w:val="1"/>
      <w:marLeft w:val="0"/>
      <w:marRight w:val="0"/>
      <w:marTop w:val="0"/>
      <w:marBottom w:val="0"/>
      <w:divBdr>
        <w:top w:val="none" w:sz="0" w:space="0" w:color="auto"/>
        <w:left w:val="none" w:sz="0" w:space="0" w:color="auto"/>
        <w:bottom w:val="none" w:sz="0" w:space="0" w:color="auto"/>
        <w:right w:val="none" w:sz="0" w:space="0" w:color="auto"/>
      </w:divBdr>
      <w:divsChild>
        <w:div w:id="1429230661">
          <w:marLeft w:val="547"/>
          <w:marRight w:val="0"/>
          <w:marTop w:val="0"/>
          <w:marBottom w:val="0"/>
          <w:divBdr>
            <w:top w:val="none" w:sz="0" w:space="0" w:color="auto"/>
            <w:left w:val="none" w:sz="0" w:space="0" w:color="auto"/>
            <w:bottom w:val="none" w:sz="0" w:space="0" w:color="auto"/>
            <w:right w:val="none" w:sz="0" w:space="0" w:color="auto"/>
          </w:divBdr>
        </w:div>
        <w:div w:id="769590444">
          <w:marLeft w:val="547"/>
          <w:marRight w:val="0"/>
          <w:marTop w:val="0"/>
          <w:marBottom w:val="0"/>
          <w:divBdr>
            <w:top w:val="none" w:sz="0" w:space="0" w:color="auto"/>
            <w:left w:val="none" w:sz="0" w:space="0" w:color="auto"/>
            <w:bottom w:val="none" w:sz="0" w:space="0" w:color="auto"/>
            <w:right w:val="none" w:sz="0" w:space="0" w:color="auto"/>
          </w:divBdr>
        </w:div>
        <w:div w:id="964238065">
          <w:marLeft w:val="547"/>
          <w:marRight w:val="0"/>
          <w:marTop w:val="0"/>
          <w:marBottom w:val="0"/>
          <w:divBdr>
            <w:top w:val="none" w:sz="0" w:space="0" w:color="auto"/>
            <w:left w:val="none" w:sz="0" w:space="0" w:color="auto"/>
            <w:bottom w:val="none" w:sz="0" w:space="0" w:color="auto"/>
            <w:right w:val="none" w:sz="0" w:space="0" w:color="auto"/>
          </w:divBdr>
        </w:div>
      </w:divsChild>
    </w:div>
    <w:div w:id="488135705">
      <w:bodyDiv w:val="1"/>
      <w:marLeft w:val="0"/>
      <w:marRight w:val="0"/>
      <w:marTop w:val="0"/>
      <w:marBottom w:val="0"/>
      <w:divBdr>
        <w:top w:val="none" w:sz="0" w:space="0" w:color="auto"/>
        <w:left w:val="none" w:sz="0" w:space="0" w:color="auto"/>
        <w:bottom w:val="none" w:sz="0" w:space="0" w:color="auto"/>
        <w:right w:val="none" w:sz="0" w:space="0" w:color="auto"/>
      </w:divBdr>
      <w:divsChild>
        <w:div w:id="1271889328">
          <w:marLeft w:val="547"/>
          <w:marRight w:val="0"/>
          <w:marTop w:val="0"/>
          <w:marBottom w:val="0"/>
          <w:divBdr>
            <w:top w:val="none" w:sz="0" w:space="0" w:color="auto"/>
            <w:left w:val="none" w:sz="0" w:space="0" w:color="auto"/>
            <w:bottom w:val="none" w:sz="0" w:space="0" w:color="auto"/>
            <w:right w:val="none" w:sz="0" w:space="0" w:color="auto"/>
          </w:divBdr>
        </w:div>
        <w:div w:id="519584326">
          <w:marLeft w:val="547"/>
          <w:marRight w:val="0"/>
          <w:marTop w:val="0"/>
          <w:marBottom w:val="0"/>
          <w:divBdr>
            <w:top w:val="none" w:sz="0" w:space="0" w:color="auto"/>
            <w:left w:val="none" w:sz="0" w:space="0" w:color="auto"/>
            <w:bottom w:val="none" w:sz="0" w:space="0" w:color="auto"/>
            <w:right w:val="none" w:sz="0" w:space="0" w:color="auto"/>
          </w:divBdr>
        </w:div>
        <w:div w:id="1789157847">
          <w:marLeft w:val="547"/>
          <w:marRight w:val="0"/>
          <w:marTop w:val="0"/>
          <w:marBottom w:val="0"/>
          <w:divBdr>
            <w:top w:val="none" w:sz="0" w:space="0" w:color="auto"/>
            <w:left w:val="none" w:sz="0" w:space="0" w:color="auto"/>
            <w:bottom w:val="none" w:sz="0" w:space="0" w:color="auto"/>
            <w:right w:val="none" w:sz="0" w:space="0" w:color="auto"/>
          </w:divBdr>
        </w:div>
      </w:divsChild>
    </w:div>
    <w:div w:id="599408070">
      <w:bodyDiv w:val="1"/>
      <w:marLeft w:val="0"/>
      <w:marRight w:val="0"/>
      <w:marTop w:val="0"/>
      <w:marBottom w:val="0"/>
      <w:divBdr>
        <w:top w:val="none" w:sz="0" w:space="0" w:color="auto"/>
        <w:left w:val="none" w:sz="0" w:space="0" w:color="auto"/>
        <w:bottom w:val="none" w:sz="0" w:space="0" w:color="auto"/>
        <w:right w:val="none" w:sz="0" w:space="0" w:color="auto"/>
      </w:divBdr>
      <w:divsChild>
        <w:div w:id="1568153805">
          <w:marLeft w:val="547"/>
          <w:marRight w:val="0"/>
          <w:marTop w:val="0"/>
          <w:marBottom w:val="0"/>
          <w:divBdr>
            <w:top w:val="none" w:sz="0" w:space="0" w:color="auto"/>
            <w:left w:val="none" w:sz="0" w:space="0" w:color="auto"/>
            <w:bottom w:val="none" w:sz="0" w:space="0" w:color="auto"/>
            <w:right w:val="none" w:sz="0" w:space="0" w:color="auto"/>
          </w:divBdr>
        </w:div>
        <w:div w:id="1929341131">
          <w:marLeft w:val="547"/>
          <w:marRight w:val="0"/>
          <w:marTop w:val="0"/>
          <w:marBottom w:val="0"/>
          <w:divBdr>
            <w:top w:val="none" w:sz="0" w:space="0" w:color="auto"/>
            <w:left w:val="none" w:sz="0" w:space="0" w:color="auto"/>
            <w:bottom w:val="none" w:sz="0" w:space="0" w:color="auto"/>
            <w:right w:val="none" w:sz="0" w:space="0" w:color="auto"/>
          </w:divBdr>
        </w:div>
        <w:div w:id="1457799447">
          <w:marLeft w:val="547"/>
          <w:marRight w:val="0"/>
          <w:marTop w:val="0"/>
          <w:marBottom w:val="0"/>
          <w:divBdr>
            <w:top w:val="none" w:sz="0" w:space="0" w:color="auto"/>
            <w:left w:val="none" w:sz="0" w:space="0" w:color="auto"/>
            <w:bottom w:val="none" w:sz="0" w:space="0" w:color="auto"/>
            <w:right w:val="none" w:sz="0" w:space="0" w:color="auto"/>
          </w:divBdr>
        </w:div>
      </w:divsChild>
    </w:div>
    <w:div w:id="749011941">
      <w:bodyDiv w:val="1"/>
      <w:marLeft w:val="0"/>
      <w:marRight w:val="0"/>
      <w:marTop w:val="0"/>
      <w:marBottom w:val="0"/>
      <w:divBdr>
        <w:top w:val="none" w:sz="0" w:space="0" w:color="auto"/>
        <w:left w:val="none" w:sz="0" w:space="0" w:color="auto"/>
        <w:bottom w:val="none" w:sz="0" w:space="0" w:color="auto"/>
        <w:right w:val="none" w:sz="0" w:space="0" w:color="auto"/>
      </w:divBdr>
      <w:divsChild>
        <w:div w:id="589781690">
          <w:marLeft w:val="547"/>
          <w:marRight w:val="0"/>
          <w:marTop w:val="0"/>
          <w:marBottom w:val="0"/>
          <w:divBdr>
            <w:top w:val="none" w:sz="0" w:space="0" w:color="auto"/>
            <w:left w:val="none" w:sz="0" w:space="0" w:color="auto"/>
            <w:bottom w:val="none" w:sz="0" w:space="0" w:color="auto"/>
            <w:right w:val="none" w:sz="0" w:space="0" w:color="auto"/>
          </w:divBdr>
        </w:div>
      </w:divsChild>
    </w:div>
    <w:div w:id="1018461835">
      <w:bodyDiv w:val="1"/>
      <w:marLeft w:val="0"/>
      <w:marRight w:val="0"/>
      <w:marTop w:val="0"/>
      <w:marBottom w:val="0"/>
      <w:divBdr>
        <w:top w:val="none" w:sz="0" w:space="0" w:color="auto"/>
        <w:left w:val="none" w:sz="0" w:space="0" w:color="auto"/>
        <w:bottom w:val="none" w:sz="0" w:space="0" w:color="auto"/>
        <w:right w:val="none" w:sz="0" w:space="0" w:color="auto"/>
      </w:divBdr>
      <w:divsChild>
        <w:div w:id="1175458755">
          <w:marLeft w:val="547"/>
          <w:marRight w:val="0"/>
          <w:marTop w:val="0"/>
          <w:marBottom w:val="0"/>
          <w:divBdr>
            <w:top w:val="none" w:sz="0" w:space="0" w:color="auto"/>
            <w:left w:val="none" w:sz="0" w:space="0" w:color="auto"/>
            <w:bottom w:val="none" w:sz="0" w:space="0" w:color="auto"/>
            <w:right w:val="none" w:sz="0" w:space="0" w:color="auto"/>
          </w:divBdr>
        </w:div>
        <w:div w:id="1864859481">
          <w:marLeft w:val="547"/>
          <w:marRight w:val="0"/>
          <w:marTop w:val="0"/>
          <w:marBottom w:val="0"/>
          <w:divBdr>
            <w:top w:val="none" w:sz="0" w:space="0" w:color="auto"/>
            <w:left w:val="none" w:sz="0" w:space="0" w:color="auto"/>
            <w:bottom w:val="none" w:sz="0" w:space="0" w:color="auto"/>
            <w:right w:val="none" w:sz="0" w:space="0" w:color="auto"/>
          </w:divBdr>
        </w:div>
        <w:div w:id="1108155946">
          <w:marLeft w:val="547"/>
          <w:marRight w:val="0"/>
          <w:marTop w:val="0"/>
          <w:marBottom w:val="0"/>
          <w:divBdr>
            <w:top w:val="none" w:sz="0" w:space="0" w:color="auto"/>
            <w:left w:val="none" w:sz="0" w:space="0" w:color="auto"/>
            <w:bottom w:val="none" w:sz="0" w:space="0" w:color="auto"/>
            <w:right w:val="none" w:sz="0" w:space="0" w:color="auto"/>
          </w:divBdr>
        </w:div>
      </w:divsChild>
    </w:div>
    <w:div w:id="1283224443">
      <w:bodyDiv w:val="1"/>
      <w:marLeft w:val="0"/>
      <w:marRight w:val="0"/>
      <w:marTop w:val="0"/>
      <w:marBottom w:val="0"/>
      <w:divBdr>
        <w:top w:val="none" w:sz="0" w:space="0" w:color="auto"/>
        <w:left w:val="none" w:sz="0" w:space="0" w:color="auto"/>
        <w:bottom w:val="none" w:sz="0" w:space="0" w:color="auto"/>
        <w:right w:val="none" w:sz="0" w:space="0" w:color="auto"/>
      </w:divBdr>
      <w:divsChild>
        <w:div w:id="2127576624">
          <w:marLeft w:val="547"/>
          <w:marRight w:val="0"/>
          <w:marTop w:val="0"/>
          <w:marBottom w:val="0"/>
          <w:divBdr>
            <w:top w:val="none" w:sz="0" w:space="0" w:color="auto"/>
            <w:left w:val="none" w:sz="0" w:space="0" w:color="auto"/>
            <w:bottom w:val="none" w:sz="0" w:space="0" w:color="auto"/>
            <w:right w:val="none" w:sz="0" w:space="0" w:color="auto"/>
          </w:divBdr>
        </w:div>
      </w:divsChild>
    </w:div>
    <w:div w:id="1322150961">
      <w:bodyDiv w:val="1"/>
      <w:marLeft w:val="0"/>
      <w:marRight w:val="0"/>
      <w:marTop w:val="0"/>
      <w:marBottom w:val="0"/>
      <w:divBdr>
        <w:top w:val="none" w:sz="0" w:space="0" w:color="auto"/>
        <w:left w:val="none" w:sz="0" w:space="0" w:color="auto"/>
        <w:bottom w:val="none" w:sz="0" w:space="0" w:color="auto"/>
        <w:right w:val="none" w:sz="0" w:space="0" w:color="auto"/>
      </w:divBdr>
    </w:div>
    <w:div w:id="1348943999">
      <w:bodyDiv w:val="1"/>
      <w:marLeft w:val="0"/>
      <w:marRight w:val="0"/>
      <w:marTop w:val="0"/>
      <w:marBottom w:val="0"/>
      <w:divBdr>
        <w:top w:val="none" w:sz="0" w:space="0" w:color="auto"/>
        <w:left w:val="none" w:sz="0" w:space="0" w:color="auto"/>
        <w:bottom w:val="none" w:sz="0" w:space="0" w:color="auto"/>
        <w:right w:val="none" w:sz="0" w:space="0" w:color="auto"/>
      </w:divBdr>
      <w:divsChild>
        <w:div w:id="111870713">
          <w:marLeft w:val="547"/>
          <w:marRight w:val="0"/>
          <w:marTop w:val="0"/>
          <w:marBottom w:val="0"/>
          <w:divBdr>
            <w:top w:val="none" w:sz="0" w:space="0" w:color="auto"/>
            <w:left w:val="none" w:sz="0" w:space="0" w:color="auto"/>
            <w:bottom w:val="none" w:sz="0" w:space="0" w:color="auto"/>
            <w:right w:val="none" w:sz="0" w:space="0" w:color="auto"/>
          </w:divBdr>
        </w:div>
        <w:div w:id="413206535">
          <w:marLeft w:val="547"/>
          <w:marRight w:val="0"/>
          <w:marTop w:val="0"/>
          <w:marBottom w:val="0"/>
          <w:divBdr>
            <w:top w:val="none" w:sz="0" w:space="0" w:color="auto"/>
            <w:left w:val="none" w:sz="0" w:space="0" w:color="auto"/>
            <w:bottom w:val="none" w:sz="0" w:space="0" w:color="auto"/>
            <w:right w:val="none" w:sz="0" w:space="0" w:color="auto"/>
          </w:divBdr>
        </w:div>
        <w:div w:id="1057051613">
          <w:marLeft w:val="547"/>
          <w:marRight w:val="0"/>
          <w:marTop w:val="0"/>
          <w:marBottom w:val="0"/>
          <w:divBdr>
            <w:top w:val="none" w:sz="0" w:space="0" w:color="auto"/>
            <w:left w:val="none" w:sz="0" w:space="0" w:color="auto"/>
            <w:bottom w:val="none" w:sz="0" w:space="0" w:color="auto"/>
            <w:right w:val="none" w:sz="0" w:space="0" w:color="auto"/>
          </w:divBdr>
        </w:div>
        <w:div w:id="683440078">
          <w:marLeft w:val="547"/>
          <w:marRight w:val="0"/>
          <w:marTop w:val="0"/>
          <w:marBottom w:val="0"/>
          <w:divBdr>
            <w:top w:val="none" w:sz="0" w:space="0" w:color="auto"/>
            <w:left w:val="none" w:sz="0" w:space="0" w:color="auto"/>
            <w:bottom w:val="none" w:sz="0" w:space="0" w:color="auto"/>
            <w:right w:val="none" w:sz="0" w:space="0" w:color="auto"/>
          </w:divBdr>
        </w:div>
      </w:divsChild>
    </w:div>
    <w:div w:id="1489590749">
      <w:bodyDiv w:val="1"/>
      <w:marLeft w:val="0"/>
      <w:marRight w:val="0"/>
      <w:marTop w:val="0"/>
      <w:marBottom w:val="0"/>
      <w:divBdr>
        <w:top w:val="none" w:sz="0" w:space="0" w:color="auto"/>
        <w:left w:val="none" w:sz="0" w:space="0" w:color="auto"/>
        <w:bottom w:val="none" w:sz="0" w:space="0" w:color="auto"/>
        <w:right w:val="none" w:sz="0" w:space="0" w:color="auto"/>
      </w:divBdr>
      <w:divsChild>
        <w:div w:id="847452970">
          <w:marLeft w:val="547"/>
          <w:marRight w:val="0"/>
          <w:marTop w:val="0"/>
          <w:marBottom w:val="0"/>
          <w:divBdr>
            <w:top w:val="none" w:sz="0" w:space="0" w:color="auto"/>
            <w:left w:val="none" w:sz="0" w:space="0" w:color="auto"/>
            <w:bottom w:val="none" w:sz="0" w:space="0" w:color="auto"/>
            <w:right w:val="none" w:sz="0" w:space="0" w:color="auto"/>
          </w:divBdr>
        </w:div>
        <w:div w:id="1283927150">
          <w:marLeft w:val="547"/>
          <w:marRight w:val="0"/>
          <w:marTop w:val="0"/>
          <w:marBottom w:val="0"/>
          <w:divBdr>
            <w:top w:val="none" w:sz="0" w:space="0" w:color="auto"/>
            <w:left w:val="none" w:sz="0" w:space="0" w:color="auto"/>
            <w:bottom w:val="none" w:sz="0" w:space="0" w:color="auto"/>
            <w:right w:val="none" w:sz="0" w:space="0" w:color="auto"/>
          </w:divBdr>
        </w:div>
        <w:div w:id="2137872139">
          <w:marLeft w:val="547"/>
          <w:marRight w:val="0"/>
          <w:marTop w:val="0"/>
          <w:marBottom w:val="0"/>
          <w:divBdr>
            <w:top w:val="none" w:sz="0" w:space="0" w:color="auto"/>
            <w:left w:val="none" w:sz="0" w:space="0" w:color="auto"/>
            <w:bottom w:val="none" w:sz="0" w:space="0" w:color="auto"/>
            <w:right w:val="none" w:sz="0" w:space="0" w:color="auto"/>
          </w:divBdr>
        </w:div>
      </w:divsChild>
    </w:div>
    <w:div w:id="1535073051">
      <w:bodyDiv w:val="1"/>
      <w:marLeft w:val="0"/>
      <w:marRight w:val="0"/>
      <w:marTop w:val="0"/>
      <w:marBottom w:val="0"/>
      <w:divBdr>
        <w:top w:val="none" w:sz="0" w:space="0" w:color="auto"/>
        <w:left w:val="none" w:sz="0" w:space="0" w:color="auto"/>
        <w:bottom w:val="none" w:sz="0" w:space="0" w:color="auto"/>
        <w:right w:val="none" w:sz="0" w:space="0" w:color="auto"/>
      </w:divBdr>
      <w:divsChild>
        <w:div w:id="1966346064">
          <w:marLeft w:val="547"/>
          <w:marRight w:val="0"/>
          <w:marTop w:val="0"/>
          <w:marBottom w:val="0"/>
          <w:divBdr>
            <w:top w:val="none" w:sz="0" w:space="0" w:color="auto"/>
            <w:left w:val="none" w:sz="0" w:space="0" w:color="auto"/>
            <w:bottom w:val="none" w:sz="0" w:space="0" w:color="auto"/>
            <w:right w:val="none" w:sz="0" w:space="0" w:color="auto"/>
          </w:divBdr>
        </w:div>
        <w:div w:id="81728833">
          <w:marLeft w:val="547"/>
          <w:marRight w:val="0"/>
          <w:marTop w:val="0"/>
          <w:marBottom w:val="0"/>
          <w:divBdr>
            <w:top w:val="none" w:sz="0" w:space="0" w:color="auto"/>
            <w:left w:val="none" w:sz="0" w:space="0" w:color="auto"/>
            <w:bottom w:val="none" w:sz="0" w:space="0" w:color="auto"/>
            <w:right w:val="none" w:sz="0" w:space="0" w:color="auto"/>
          </w:divBdr>
        </w:div>
      </w:divsChild>
    </w:div>
    <w:div w:id="1585456809">
      <w:bodyDiv w:val="1"/>
      <w:marLeft w:val="0"/>
      <w:marRight w:val="0"/>
      <w:marTop w:val="0"/>
      <w:marBottom w:val="0"/>
      <w:divBdr>
        <w:top w:val="none" w:sz="0" w:space="0" w:color="auto"/>
        <w:left w:val="none" w:sz="0" w:space="0" w:color="auto"/>
        <w:bottom w:val="none" w:sz="0" w:space="0" w:color="auto"/>
        <w:right w:val="none" w:sz="0" w:space="0" w:color="auto"/>
      </w:divBdr>
      <w:divsChild>
        <w:div w:id="2095393616">
          <w:marLeft w:val="547"/>
          <w:marRight w:val="0"/>
          <w:marTop w:val="0"/>
          <w:marBottom w:val="0"/>
          <w:divBdr>
            <w:top w:val="none" w:sz="0" w:space="0" w:color="auto"/>
            <w:left w:val="none" w:sz="0" w:space="0" w:color="auto"/>
            <w:bottom w:val="none" w:sz="0" w:space="0" w:color="auto"/>
            <w:right w:val="none" w:sz="0" w:space="0" w:color="auto"/>
          </w:divBdr>
        </w:div>
        <w:div w:id="9732157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dacus.173785@2freemail.com" TargetMode="Externa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C1560E-BEA7-4EBB-A1B3-6BC1DDFD5093}" type="doc">
      <dgm:prSet loTypeId="urn:microsoft.com/office/officeart/2011/layout/CircleProcess" loCatId="officeonline" qsTypeId="urn:microsoft.com/office/officeart/2005/8/quickstyle/simple1" qsCatId="simple" csTypeId="urn:microsoft.com/office/officeart/2005/8/colors/accent1_2" csCatId="accent1" phldr="1"/>
      <dgm:spPr/>
      <dgm:t>
        <a:bodyPr/>
        <a:lstStyle/>
        <a:p>
          <a:endParaRPr lang="en-US"/>
        </a:p>
      </dgm:t>
    </dgm:pt>
    <dgm:pt modelId="{1B5BBBE2-E300-43A5-BBBA-4811095C20AF}">
      <dgm:prSet phldrT="[Text]" custT="1"/>
      <dgm:spPr>
        <a:ln>
          <a:solidFill>
            <a:schemeClr val="accent1">
              <a:lumMod val="75000"/>
            </a:schemeClr>
          </a:solidFill>
        </a:ln>
      </dgm:spPr>
      <dgm:t>
        <a:bodyPr/>
        <a:lstStyle/>
        <a:p>
          <a:r>
            <a:rPr lang="en-US" sz="900"/>
            <a:t>Accounting Operations</a:t>
          </a:r>
        </a:p>
        <a:p>
          <a:r>
            <a:rPr lang="en-GB" sz="900"/>
            <a:t>Accounts Payable </a:t>
          </a:r>
          <a:endParaRPr lang="en-US" sz="900"/>
        </a:p>
        <a:p>
          <a:r>
            <a:rPr lang="en-GB" sz="900"/>
            <a:t>Accounts Receivable</a:t>
          </a:r>
        </a:p>
        <a:p>
          <a:r>
            <a:rPr lang="en-GB" sz="900"/>
            <a:t>Management Accounting </a:t>
          </a:r>
          <a:endParaRPr lang="en-US" sz="900">
            <a:latin typeface="Tahoma" panose="020B0604030504040204" pitchFamily="34" charset="0"/>
            <a:ea typeface="Tahoma" panose="020B0604030504040204" pitchFamily="34" charset="0"/>
            <a:cs typeface="Tahoma" panose="020B0604030504040204" pitchFamily="34" charset="0"/>
          </a:endParaRPr>
        </a:p>
      </dgm:t>
    </dgm:pt>
    <dgm:pt modelId="{7B468EBD-12B0-4E0A-8471-8B0ACC7CD1D7}" type="parTrans" cxnId="{9D691F9B-45DB-4C18-B32B-6D09839C6B04}">
      <dgm:prSet/>
      <dgm:spPr/>
      <dgm:t>
        <a:bodyPr/>
        <a:lstStyle/>
        <a:p>
          <a:endParaRPr lang="en-US"/>
        </a:p>
      </dgm:t>
    </dgm:pt>
    <dgm:pt modelId="{D1B3F0AA-A5BF-4D8C-B410-4CA04A3F20F1}" type="sibTrans" cxnId="{9D691F9B-45DB-4C18-B32B-6D09839C6B04}">
      <dgm:prSet/>
      <dgm:spPr/>
      <dgm:t>
        <a:bodyPr/>
        <a:lstStyle/>
        <a:p>
          <a:endParaRPr lang="en-US"/>
        </a:p>
      </dgm:t>
    </dgm:pt>
    <dgm:pt modelId="{4BB848D4-0EB5-4819-8304-27D7B9F45535}">
      <dgm:prSet phldrT="[Text]" custT="1"/>
      <dgm:spPr>
        <a:ln>
          <a:solidFill>
            <a:schemeClr val="accent1">
              <a:lumMod val="75000"/>
            </a:schemeClr>
          </a:solidFill>
        </a:ln>
      </dgm:spPr>
      <dgm:t>
        <a:bodyPr/>
        <a:lstStyle/>
        <a:p>
          <a:r>
            <a:rPr lang="en-US" sz="900"/>
            <a:t>Cost Accouting</a:t>
          </a:r>
        </a:p>
        <a:p>
          <a:r>
            <a:rPr lang="en-US" sz="900"/>
            <a:t>Financial Statement </a:t>
          </a:r>
        </a:p>
        <a:p>
          <a:r>
            <a:rPr lang="en-US" sz="900"/>
            <a:t>Balance sheet</a:t>
          </a:r>
        </a:p>
        <a:p>
          <a:r>
            <a:rPr lang="en-US" sz="900"/>
            <a:t>Book Keeping </a:t>
          </a:r>
          <a:endParaRPr lang="en-US" sz="900">
            <a:latin typeface="Tahoma" panose="020B0604030504040204" pitchFamily="34" charset="0"/>
            <a:ea typeface="Tahoma" panose="020B0604030504040204" pitchFamily="34" charset="0"/>
            <a:cs typeface="Tahoma" panose="020B0604030504040204" pitchFamily="34" charset="0"/>
          </a:endParaRPr>
        </a:p>
      </dgm:t>
    </dgm:pt>
    <dgm:pt modelId="{FA5F2881-2817-4F62-A9BC-8538FDEBC67B}" type="parTrans" cxnId="{51F0474F-FFE5-439D-8B1E-E8B2635EB320}">
      <dgm:prSet/>
      <dgm:spPr/>
      <dgm:t>
        <a:bodyPr/>
        <a:lstStyle/>
        <a:p>
          <a:endParaRPr lang="en-US"/>
        </a:p>
      </dgm:t>
    </dgm:pt>
    <dgm:pt modelId="{7ACDC7F3-BFC5-498E-B085-488FA942F157}" type="sibTrans" cxnId="{51F0474F-FFE5-439D-8B1E-E8B2635EB320}">
      <dgm:prSet/>
      <dgm:spPr/>
      <dgm:t>
        <a:bodyPr/>
        <a:lstStyle/>
        <a:p>
          <a:endParaRPr lang="en-US"/>
        </a:p>
      </dgm:t>
    </dgm:pt>
    <dgm:pt modelId="{AC34F9E5-AF46-40DA-8B32-0EB7716D0DB4}">
      <dgm:prSet phldrT="[Text]" custT="1"/>
      <dgm:spPr>
        <a:ln>
          <a:solidFill>
            <a:schemeClr val="accent1">
              <a:lumMod val="75000"/>
            </a:schemeClr>
          </a:solidFill>
        </a:ln>
      </dgm:spPr>
      <dgm:t>
        <a:bodyPr/>
        <a:lstStyle/>
        <a:p>
          <a:r>
            <a:rPr lang="en-US" sz="900"/>
            <a:t>Cash/ Fund Flow </a:t>
          </a:r>
        </a:p>
        <a:p>
          <a:r>
            <a:rPr lang="en-US" sz="900"/>
            <a:t>Management Reporting</a:t>
          </a:r>
        </a:p>
        <a:p>
          <a:r>
            <a:rPr lang="en-US" sz="900"/>
            <a:t>MIS Reporting</a:t>
          </a:r>
        </a:p>
      </dgm:t>
    </dgm:pt>
    <dgm:pt modelId="{34D21608-3215-47A2-B494-38B3619C2E0C}" type="parTrans" cxnId="{EC12368B-D096-4DF0-B744-25506A325285}">
      <dgm:prSet/>
      <dgm:spPr/>
      <dgm:t>
        <a:bodyPr/>
        <a:lstStyle/>
        <a:p>
          <a:endParaRPr lang="en-US"/>
        </a:p>
      </dgm:t>
    </dgm:pt>
    <dgm:pt modelId="{B442EF10-34FC-4694-968A-59FC3A9AA4BA}" type="sibTrans" cxnId="{EC12368B-D096-4DF0-B744-25506A325285}">
      <dgm:prSet/>
      <dgm:spPr/>
      <dgm:t>
        <a:bodyPr/>
        <a:lstStyle/>
        <a:p>
          <a:endParaRPr lang="en-US"/>
        </a:p>
      </dgm:t>
    </dgm:pt>
    <dgm:pt modelId="{E4985FD6-E3D3-43DD-BFC5-60222847B14F}">
      <dgm:prSet custT="1"/>
      <dgm:spPr>
        <a:ln>
          <a:solidFill>
            <a:schemeClr val="accent1">
              <a:lumMod val="75000"/>
            </a:schemeClr>
          </a:solidFill>
        </a:ln>
      </dgm:spPr>
      <dgm:t>
        <a:bodyPr/>
        <a:lstStyle/>
        <a:p>
          <a:r>
            <a:rPr lang="en-US" sz="900"/>
            <a:t>Bank Reconciliation</a:t>
          </a:r>
        </a:p>
        <a:p>
          <a:r>
            <a:rPr lang="en-US" sz="900"/>
            <a:t>Budgeting &amp; Forecasting</a:t>
          </a:r>
        </a:p>
        <a:p>
          <a:r>
            <a:rPr lang="en-US" sz="900"/>
            <a:t>P&amp;L Accounting </a:t>
          </a:r>
          <a:endParaRPr lang="en-US" sz="9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gm:t>
    </dgm:pt>
    <dgm:pt modelId="{B74CD8C3-848B-49AA-96B4-2B20D22B4E1F}" type="parTrans" cxnId="{C0826732-DD64-4F3C-899F-95BD9341290B}">
      <dgm:prSet/>
      <dgm:spPr/>
      <dgm:t>
        <a:bodyPr/>
        <a:lstStyle/>
        <a:p>
          <a:endParaRPr lang="en-US"/>
        </a:p>
      </dgm:t>
    </dgm:pt>
    <dgm:pt modelId="{063EF8FC-A9DF-46ED-AC0E-F1A753305476}" type="sibTrans" cxnId="{C0826732-DD64-4F3C-899F-95BD9341290B}">
      <dgm:prSet/>
      <dgm:spPr/>
      <dgm:t>
        <a:bodyPr/>
        <a:lstStyle/>
        <a:p>
          <a:endParaRPr lang="en-US"/>
        </a:p>
      </dgm:t>
    </dgm:pt>
    <dgm:pt modelId="{114845A0-2CF6-4323-9EC8-5D0D631577F0}">
      <dgm:prSet custT="1"/>
      <dgm:spPr>
        <a:ln>
          <a:solidFill>
            <a:schemeClr val="accent1">
              <a:lumMod val="75000"/>
            </a:schemeClr>
          </a:solidFill>
        </a:ln>
      </dgm:spPr>
      <dgm:t>
        <a:bodyPr/>
        <a:lstStyle/>
        <a:p>
          <a:r>
            <a:rPr lang="en-US" sz="900"/>
            <a:t>Payroll, </a:t>
          </a:r>
          <a:r>
            <a:rPr lang="en-US" sz="900">
              <a:solidFill>
                <a:sysClr val="windowText" lastClr="000000"/>
              </a:solidFill>
            </a:rPr>
            <a:t>PAYE/ NIC/ BACs/ VAT/ Income Tax </a:t>
          </a:r>
        </a:p>
        <a:p>
          <a:r>
            <a:rPr lang="en-US" sz="900">
              <a:solidFill>
                <a:sysClr val="windowText" lastClr="000000"/>
              </a:solidFill>
            </a:rPr>
            <a:t>Expenditure </a:t>
          </a:r>
          <a:r>
            <a:rPr lang="en-US" sz="900"/>
            <a:t>Analysis </a:t>
          </a:r>
        </a:p>
        <a:p>
          <a:r>
            <a:rPr lang="en-US" sz="900"/>
            <a:t>Credit Control </a:t>
          </a:r>
        </a:p>
      </dgm:t>
    </dgm:pt>
    <dgm:pt modelId="{5DA5A374-FAF9-4FC6-8D15-F2B0EE57E5EE}" type="parTrans" cxnId="{58C7135A-A0FC-48A0-AEF6-7B179755677F}">
      <dgm:prSet/>
      <dgm:spPr/>
      <dgm:t>
        <a:bodyPr/>
        <a:lstStyle/>
        <a:p>
          <a:endParaRPr lang="en-US"/>
        </a:p>
      </dgm:t>
    </dgm:pt>
    <dgm:pt modelId="{78959598-1B79-4523-A38A-35610E3FAFCB}" type="sibTrans" cxnId="{58C7135A-A0FC-48A0-AEF6-7B179755677F}">
      <dgm:prSet/>
      <dgm:spPr/>
      <dgm:t>
        <a:bodyPr/>
        <a:lstStyle/>
        <a:p>
          <a:endParaRPr lang="en-US"/>
        </a:p>
      </dgm:t>
    </dgm:pt>
    <dgm:pt modelId="{469A94EE-F783-4FFD-B1CD-7C28363EF11E}" type="pres">
      <dgm:prSet presAssocID="{59C1560E-BEA7-4EBB-A1B3-6BC1DDFD5093}" presName="Name0" presStyleCnt="0">
        <dgm:presLayoutVars>
          <dgm:chMax val="11"/>
          <dgm:chPref val="11"/>
          <dgm:dir/>
          <dgm:resizeHandles/>
        </dgm:presLayoutVars>
      </dgm:prSet>
      <dgm:spPr/>
      <dgm:t>
        <a:bodyPr/>
        <a:lstStyle/>
        <a:p>
          <a:endParaRPr lang="en-US"/>
        </a:p>
      </dgm:t>
    </dgm:pt>
    <dgm:pt modelId="{1D9692A4-7D90-4228-89D6-0A5300B59C0B}" type="pres">
      <dgm:prSet presAssocID="{AC34F9E5-AF46-40DA-8B32-0EB7716D0DB4}" presName="Accent5" presStyleCnt="0"/>
      <dgm:spPr/>
    </dgm:pt>
    <dgm:pt modelId="{9DE09FC7-6D34-4307-86E5-997830F146A0}" type="pres">
      <dgm:prSet presAssocID="{AC34F9E5-AF46-40DA-8B32-0EB7716D0DB4}" presName="Accent" presStyleLbl="node1" presStyleIdx="0" presStyleCnt="5"/>
      <dgm:spPr/>
    </dgm:pt>
    <dgm:pt modelId="{9A2877B7-BFBB-4E4D-8932-E33311F01AA3}" type="pres">
      <dgm:prSet presAssocID="{AC34F9E5-AF46-40DA-8B32-0EB7716D0DB4}" presName="ParentBackground5" presStyleCnt="0"/>
      <dgm:spPr/>
    </dgm:pt>
    <dgm:pt modelId="{D6943E66-B96F-43C7-B31A-284286408842}" type="pres">
      <dgm:prSet presAssocID="{AC34F9E5-AF46-40DA-8B32-0EB7716D0DB4}" presName="ParentBackground" presStyleLbl="fgAcc1" presStyleIdx="0" presStyleCnt="5"/>
      <dgm:spPr/>
      <dgm:t>
        <a:bodyPr/>
        <a:lstStyle/>
        <a:p>
          <a:endParaRPr lang="en-US"/>
        </a:p>
      </dgm:t>
    </dgm:pt>
    <dgm:pt modelId="{222A1F7A-8EDC-4218-B87C-AC6F76DC150A}" type="pres">
      <dgm:prSet presAssocID="{AC34F9E5-AF46-40DA-8B32-0EB7716D0DB4}" presName="Parent5" presStyleLbl="revTx" presStyleIdx="0" presStyleCnt="0">
        <dgm:presLayoutVars>
          <dgm:chMax val="1"/>
          <dgm:chPref val="1"/>
          <dgm:bulletEnabled val="1"/>
        </dgm:presLayoutVars>
      </dgm:prSet>
      <dgm:spPr/>
      <dgm:t>
        <a:bodyPr/>
        <a:lstStyle/>
        <a:p>
          <a:endParaRPr lang="en-US"/>
        </a:p>
      </dgm:t>
    </dgm:pt>
    <dgm:pt modelId="{885D8365-5C0B-48C9-97E9-1D88BA45B6EB}" type="pres">
      <dgm:prSet presAssocID="{114845A0-2CF6-4323-9EC8-5D0D631577F0}" presName="Accent4" presStyleCnt="0"/>
      <dgm:spPr/>
    </dgm:pt>
    <dgm:pt modelId="{99DF1DE4-4625-453C-AE23-0F2973A719A7}" type="pres">
      <dgm:prSet presAssocID="{114845A0-2CF6-4323-9EC8-5D0D631577F0}" presName="Accent" presStyleLbl="node1" presStyleIdx="1" presStyleCnt="5"/>
      <dgm:spPr>
        <a:solidFill>
          <a:schemeClr val="accent1">
            <a:lumMod val="75000"/>
          </a:schemeClr>
        </a:solidFill>
      </dgm:spPr>
      <dgm:t>
        <a:bodyPr/>
        <a:lstStyle/>
        <a:p>
          <a:endParaRPr lang="en-US"/>
        </a:p>
      </dgm:t>
    </dgm:pt>
    <dgm:pt modelId="{7D4D4DF6-CE27-4BD8-BB27-E10D6A1E7EA5}" type="pres">
      <dgm:prSet presAssocID="{114845A0-2CF6-4323-9EC8-5D0D631577F0}" presName="ParentBackground4" presStyleCnt="0"/>
      <dgm:spPr/>
    </dgm:pt>
    <dgm:pt modelId="{C8A0DD67-FE69-403F-B99A-5B449789C3B4}" type="pres">
      <dgm:prSet presAssocID="{114845A0-2CF6-4323-9EC8-5D0D631577F0}" presName="ParentBackground" presStyleLbl="fgAcc1" presStyleIdx="1" presStyleCnt="5"/>
      <dgm:spPr/>
      <dgm:t>
        <a:bodyPr/>
        <a:lstStyle/>
        <a:p>
          <a:endParaRPr lang="en-US"/>
        </a:p>
      </dgm:t>
    </dgm:pt>
    <dgm:pt modelId="{4086B5DA-B039-423E-A83F-19654BA6C415}" type="pres">
      <dgm:prSet presAssocID="{114845A0-2CF6-4323-9EC8-5D0D631577F0}" presName="Parent4" presStyleLbl="revTx" presStyleIdx="0" presStyleCnt="0">
        <dgm:presLayoutVars>
          <dgm:chMax val="1"/>
          <dgm:chPref val="1"/>
          <dgm:bulletEnabled val="1"/>
        </dgm:presLayoutVars>
      </dgm:prSet>
      <dgm:spPr/>
      <dgm:t>
        <a:bodyPr/>
        <a:lstStyle/>
        <a:p>
          <a:endParaRPr lang="en-US"/>
        </a:p>
      </dgm:t>
    </dgm:pt>
    <dgm:pt modelId="{A320F2B9-78B3-43C3-A26D-DE7D13A68630}" type="pres">
      <dgm:prSet presAssocID="{E4985FD6-E3D3-43DD-BFC5-60222847B14F}" presName="Accent3" presStyleCnt="0"/>
      <dgm:spPr/>
    </dgm:pt>
    <dgm:pt modelId="{CE5A380C-12B3-4FD9-AD33-8BA4E4783419}" type="pres">
      <dgm:prSet presAssocID="{E4985FD6-E3D3-43DD-BFC5-60222847B14F}" presName="Accent" presStyleLbl="node1" presStyleIdx="2" presStyleCnt="5"/>
      <dgm:spPr>
        <a:solidFill>
          <a:schemeClr val="accent1">
            <a:lumMod val="75000"/>
          </a:schemeClr>
        </a:solidFill>
      </dgm:spPr>
      <dgm:t>
        <a:bodyPr/>
        <a:lstStyle/>
        <a:p>
          <a:endParaRPr lang="en-US"/>
        </a:p>
      </dgm:t>
    </dgm:pt>
    <dgm:pt modelId="{C6E7D446-C2E0-4B71-A7AF-EC9B5B786A66}" type="pres">
      <dgm:prSet presAssocID="{E4985FD6-E3D3-43DD-BFC5-60222847B14F}" presName="ParentBackground3" presStyleCnt="0"/>
      <dgm:spPr/>
    </dgm:pt>
    <dgm:pt modelId="{0A7529F6-E64C-4D1D-87DC-A76A887ED0B9}" type="pres">
      <dgm:prSet presAssocID="{E4985FD6-E3D3-43DD-BFC5-60222847B14F}" presName="ParentBackground" presStyleLbl="fgAcc1" presStyleIdx="2" presStyleCnt="5"/>
      <dgm:spPr/>
      <dgm:t>
        <a:bodyPr/>
        <a:lstStyle/>
        <a:p>
          <a:endParaRPr lang="en-US"/>
        </a:p>
      </dgm:t>
    </dgm:pt>
    <dgm:pt modelId="{1A8492AC-A085-4364-8758-ACDFB77E18AB}" type="pres">
      <dgm:prSet presAssocID="{E4985FD6-E3D3-43DD-BFC5-60222847B14F}" presName="Parent3" presStyleLbl="revTx" presStyleIdx="0" presStyleCnt="0">
        <dgm:presLayoutVars>
          <dgm:chMax val="1"/>
          <dgm:chPref val="1"/>
          <dgm:bulletEnabled val="1"/>
        </dgm:presLayoutVars>
      </dgm:prSet>
      <dgm:spPr/>
      <dgm:t>
        <a:bodyPr/>
        <a:lstStyle/>
        <a:p>
          <a:endParaRPr lang="en-US"/>
        </a:p>
      </dgm:t>
    </dgm:pt>
    <dgm:pt modelId="{46EE3676-36CF-43D9-B0C0-D1F12E05EA55}" type="pres">
      <dgm:prSet presAssocID="{4BB848D4-0EB5-4819-8304-27D7B9F45535}" presName="Accent2" presStyleCnt="0"/>
      <dgm:spPr/>
    </dgm:pt>
    <dgm:pt modelId="{217BB420-D602-457B-893D-ABE7A5CA46D0}" type="pres">
      <dgm:prSet presAssocID="{4BB848D4-0EB5-4819-8304-27D7B9F45535}" presName="Accent" presStyleLbl="node1" presStyleIdx="3" presStyleCnt="5"/>
      <dgm:spPr>
        <a:solidFill>
          <a:schemeClr val="accent1">
            <a:lumMod val="75000"/>
          </a:schemeClr>
        </a:solidFill>
      </dgm:spPr>
      <dgm:t>
        <a:bodyPr/>
        <a:lstStyle/>
        <a:p>
          <a:endParaRPr lang="en-US"/>
        </a:p>
      </dgm:t>
    </dgm:pt>
    <dgm:pt modelId="{9DDED633-3F3B-448D-B5DC-79697785FD8A}" type="pres">
      <dgm:prSet presAssocID="{4BB848D4-0EB5-4819-8304-27D7B9F45535}" presName="ParentBackground2" presStyleCnt="0"/>
      <dgm:spPr/>
    </dgm:pt>
    <dgm:pt modelId="{482EB868-C3AD-410C-AAA7-AC635652F77B}" type="pres">
      <dgm:prSet presAssocID="{4BB848D4-0EB5-4819-8304-27D7B9F45535}" presName="ParentBackground" presStyleLbl="fgAcc1" presStyleIdx="3" presStyleCnt="5"/>
      <dgm:spPr/>
      <dgm:t>
        <a:bodyPr/>
        <a:lstStyle/>
        <a:p>
          <a:endParaRPr lang="en-US"/>
        </a:p>
      </dgm:t>
    </dgm:pt>
    <dgm:pt modelId="{AB275384-5BA9-43C7-97D6-E1D0DB49BAF0}" type="pres">
      <dgm:prSet presAssocID="{4BB848D4-0EB5-4819-8304-27D7B9F45535}" presName="Parent2" presStyleLbl="revTx" presStyleIdx="0" presStyleCnt="0">
        <dgm:presLayoutVars>
          <dgm:chMax val="1"/>
          <dgm:chPref val="1"/>
          <dgm:bulletEnabled val="1"/>
        </dgm:presLayoutVars>
      </dgm:prSet>
      <dgm:spPr/>
      <dgm:t>
        <a:bodyPr/>
        <a:lstStyle/>
        <a:p>
          <a:endParaRPr lang="en-US"/>
        </a:p>
      </dgm:t>
    </dgm:pt>
    <dgm:pt modelId="{C62D6F23-E4C4-4026-94D3-91844289A472}" type="pres">
      <dgm:prSet presAssocID="{1B5BBBE2-E300-43A5-BBBA-4811095C20AF}" presName="Accent1" presStyleCnt="0"/>
      <dgm:spPr/>
    </dgm:pt>
    <dgm:pt modelId="{66BC0D56-D0C6-48AE-815E-09BFFECC7A3E}" type="pres">
      <dgm:prSet presAssocID="{1B5BBBE2-E300-43A5-BBBA-4811095C20AF}" presName="Accent" presStyleLbl="node1" presStyleIdx="4" presStyleCnt="5"/>
      <dgm:spPr>
        <a:solidFill>
          <a:schemeClr val="accent1">
            <a:lumMod val="75000"/>
          </a:schemeClr>
        </a:solidFill>
      </dgm:spPr>
      <dgm:t>
        <a:bodyPr/>
        <a:lstStyle/>
        <a:p>
          <a:endParaRPr lang="en-US"/>
        </a:p>
      </dgm:t>
    </dgm:pt>
    <dgm:pt modelId="{20E97C03-9351-45F0-99EB-A10D13BF56FC}" type="pres">
      <dgm:prSet presAssocID="{1B5BBBE2-E300-43A5-BBBA-4811095C20AF}" presName="ParentBackground1" presStyleCnt="0"/>
      <dgm:spPr/>
    </dgm:pt>
    <dgm:pt modelId="{77B842C3-8FBB-4712-8FCE-711FDFA67838}" type="pres">
      <dgm:prSet presAssocID="{1B5BBBE2-E300-43A5-BBBA-4811095C20AF}" presName="ParentBackground" presStyleLbl="fgAcc1" presStyleIdx="4" presStyleCnt="5"/>
      <dgm:spPr/>
      <dgm:t>
        <a:bodyPr/>
        <a:lstStyle/>
        <a:p>
          <a:endParaRPr lang="en-US"/>
        </a:p>
      </dgm:t>
    </dgm:pt>
    <dgm:pt modelId="{D4F266F1-EA00-4208-9B08-FC2A5B53821E}" type="pres">
      <dgm:prSet presAssocID="{1B5BBBE2-E300-43A5-BBBA-4811095C20AF}" presName="Parent1" presStyleLbl="revTx" presStyleIdx="0" presStyleCnt="0">
        <dgm:presLayoutVars>
          <dgm:chMax val="1"/>
          <dgm:chPref val="1"/>
          <dgm:bulletEnabled val="1"/>
        </dgm:presLayoutVars>
      </dgm:prSet>
      <dgm:spPr/>
      <dgm:t>
        <a:bodyPr/>
        <a:lstStyle/>
        <a:p>
          <a:endParaRPr lang="en-US"/>
        </a:p>
      </dgm:t>
    </dgm:pt>
  </dgm:ptLst>
  <dgm:cxnLst>
    <dgm:cxn modelId="{D24A0D3F-F3E7-4291-939E-BA7EE74B33CF}" type="presOf" srcId="{114845A0-2CF6-4323-9EC8-5D0D631577F0}" destId="{4086B5DA-B039-423E-A83F-19654BA6C415}" srcOrd="1" destOrd="0" presId="urn:microsoft.com/office/officeart/2011/layout/CircleProcess"/>
    <dgm:cxn modelId="{51F0474F-FFE5-439D-8B1E-E8B2635EB320}" srcId="{59C1560E-BEA7-4EBB-A1B3-6BC1DDFD5093}" destId="{4BB848D4-0EB5-4819-8304-27D7B9F45535}" srcOrd="1" destOrd="0" parTransId="{FA5F2881-2817-4F62-A9BC-8538FDEBC67B}" sibTransId="{7ACDC7F3-BFC5-498E-B085-488FA942F157}"/>
    <dgm:cxn modelId="{C5D0B7DD-F95B-4FAD-AE13-0C676E6B8FA8}" type="presOf" srcId="{59C1560E-BEA7-4EBB-A1B3-6BC1DDFD5093}" destId="{469A94EE-F783-4FFD-B1CD-7C28363EF11E}" srcOrd="0" destOrd="0" presId="urn:microsoft.com/office/officeart/2011/layout/CircleProcess"/>
    <dgm:cxn modelId="{13410DA8-C2F4-4E32-85F1-4276C669F80A}" type="presOf" srcId="{1B5BBBE2-E300-43A5-BBBA-4811095C20AF}" destId="{77B842C3-8FBB-4712-8FCE-711FDFA67838}" srcOrd="0" destOrd="0" presId="urn:microsoft.com/office/officeart/2011/layout/CircleProcess"/>
    <dgm:cxn modelId="{7684FF53-FB4E-48F4-9692-393B2BEB19AE}" type="presOf" srcId="{4BB848D4-0EB5-4819-8304-27D7B9F45535}" destId="{482EB868-C3AD-410C-AAA7-AC635652F77B}" srcOrd="0" destOrd="0" presId="urn:microsoft.com/office/officeart/2011/layout/CircleProcess"/>
    <dgm:cxn modelId="{DDB5D72D-9E45-40BE-BD14-6D8225239E12}" type="presOf" srcId="{AC34F9E5-AF46-40DA-8B32-0EB7716D0DB4}" destId="{D6943E66-B96F-43C7-B31A-284286408842}" srcOrd="0" destOrd="0" presId="urn:microsoft.com/office/officeart/2011/layout/CircleProcess"/>
    <dgm:cxn modelId="{E9F23B45-C555-4F12-8399-9C9637A748C1}" type="presOf" srcId="{E4985FD6-E3D3-43DD-BFC5-60222847B14F}" destId="{1A8492AC-A085-4364-8758-ACDFB77E18AB}" srcOrd="1" destOrd="0" presId="urn:microsoft.com/office/officeart/2011/layout/CircleProcess"/>
    <dgm:cxn modelId="{C0826732-DD64-4F3C-899F-95BD9341290B}" srcId="{59C1560E-BEA7-4EBB-A1B3-6BC1DDFD5093}" destId="{E4985FD6-E3D3-43DD-BFC5-60222847B14F}" srcOrd="2" destOrd="0" parTransId="{B74CD8C3-848B-49AA-96B4-2B20D22B4E1F}" sibTransId="{063EF8FC-A9DF-46ED-AC0E-F1A753305476}"/>
    <dgm:cxn modelId="{58C7135A-A0FC-48A0-AEF6-7B179755677F}" srcId="{59C1560E-BEA7-4EBB-A1B3-6BC1DDFD5093}" destId="{114845A0-2CF6-4323-9EC8-5D0D631577F0}" srcOrd="3" destOrd="0" parTransId="{5DA5A374-FAF9-4FC6-8D15-F2B0EE57E5EE}" sibTransId="{78959598-1B79-4523-A38A-35610E3FAFCB}"/>
    <dgm:cxn modelId="{EC12368B-D096-4DF0-B744-25506A325285}" srcId="{59C1560E-BEA7-4EBB-A1B3-6BC1DDFD5093}" destId="{AC34F9E5-AF46-40DA-8B32-0EB7716D0DB4}" srcOrd="4" destOrd="0" parTransId="{34D21608-3215-47A2-B494-38B3619C2E0C}" sibTransId="{B442EF10-34FC-4694-968A-59FC3A9AA4BA}"/>
    <dgm:cxn modelId="{46E7F7BE-561F-4F3C-915D-F003B5FADA37}" type="presOf" srcId="{AC34F9E5-AF46-40DA-8B32-0EB7716D0DB4}" destId="{222A1F7A-8EDC-4218-B87C-AC6F76DC150A}" srcOrd="1" destOrd="0" presId="urn:microsoft.com/office/officeart/2011/layout/CircleProcess"/>
    <dgm:cxn modelId="{D72448DB-C798-4BA1-943E-3860CACD4E27}" type="presOf" srcId="{114845A0-2CF6-4323-9EC8-5D0D631577F0}" destId="{C8A0DD67-FE69-403F-B99A-5B449789C3B4}" srcOrd="0" destOrd="0" presId="urn:microsoft.com/office/officeart/2011/layout/CircleProcess"/>
    <dgm:cxn modelId="{6A12496A-9D53-4954-B864-9A5B8B145BB5}" type="presOf" srcId="{4BB848D4-0EB5-4819-8304-27D7B9F45535}" destId="{AB275384-5BA9-43C7-97D6-E1D0DB49BAF0}" srcOrd="1" destOrd="0" presId="urn:microsoft.com/office/officeart/2011/layout/CircleProcess"/>
    <dgm:cxn modelId="{9D691F9B-45DB-4C18-B32B-6D09839C6B04}" srcId="{59C1560E-BEA7-4EBB-A1B3-6BC1DDFD5093}" destId="{1B5BBBE2-E300-43A5-BBBA-4811095C20AF}" srcOrd="0" destOrd="0" parTransId="{7B468EBD-12B0-4E0A-8471-8B0ACC7CD1D7}" sibTransId="{D1B3F0AA-A5BF-4D8C-B410-4CA04A3F20F1}"/>
    <dgm:cxn modelId="{9B885F8A-7485-4459-A538-564FD210F007}" type="presOf" srcId="{1B5BBBE2-E300-43A5-BBBA-4811095C20AF}" destId="{D4F266F1-EA00-4208-9B08-FC2A5B53821E}" srcOrd="1" destOrd="0" presId="urn:microsoft.com/office/officeart/2011/layout/CircleProcess"/>
    <dgm:cxn modelId="{677DAED8-E654-4A93-8392-FF261B8EDEF3}" type="presOf" srcId="{E4985FD6-E3D3-43DD-BFC5-60222847B14F}" destId="{0A7529F6-E64C-4D1D-87DC-A76A887ED0B9}" srcOrd="0" destOrd="0" presId="urn:microsoft.com/office/officeart/2011/layout/CircleProcess"/>
    <dgm:cxn modelId="{BABB379D-E6D5-4958-A869-BB78BCE4ED41}" type="presParOf" srcId="{469A94EE-F783-4FFD-B1CD-7C28363EF11E}" destId="{1D9692A4-7D90-4228-89D6-0A5300B59C0B}" srcOrd="0" destOrd="0" presId="urn:microsoft.com/office/officeart/2011/layout/CircleProcess"/>
    <dgm:cxn modelId="{C561F2AC-EE74-4DC6-941E-20B90CDC0CAD}" type="presParOf" srcId="{1D9692A4-7D90-4228-89D6-0A5300B59C0B}" destId="{9DE09FC7-6D34-4307-86E5-997830F146A0}" srcOrd="0" destOrd="0" presId="urn:microsoft.com/office/officeart/2011/layout/CircleProcess"/>
    <dgm:cxn modelId="{65AC4392-6D08-4B05-BE1C-6CD223C00E7B}" type="presParOf" srcId="{469A94EE-F783-4FFD-B1CD-7C28363EF11E}" destId="{9A2877B7-BFBB-4E4D-8932-E33311F01AA3}" srcOrd="1" destOrd="0" presId="urn:microsoft.com/office/officeart/2011/layout/CircleProcess"/>
    <dgm:cxn modelId="{B517D764-557E-4725-A12C-E71F0E34A5BE}" type="presParOf" srcId="{9A2877B7-BFBB-4E4D-8932-E33311F01AA3}" destId="{D6943E66-B96F-43C7-B31A-284286408842}" srcOrd="0" destOrd="0" presId="urn:microsoft.com/office/officeart/2011/layout/CircleProcess"/>
    <dgm:cxn modelId="{566D567B-F4A3-48A8-9A2D-C780D1A80FB1}" type="presParOf" srcId="{469A94EE-F783-4FFD-B1CD-7C28363EF11E}" destId="{222A1F7A-8EDC-4218-B87C-AC6F76DC150A}" srcOrd="2" destOrd="0" presId="urn:microsoft.com/office/officeart/2011/layout/CircleProcess"/>
    <dgm:cxn modelId="{F37CE833-306B-405B-BB56-9D05F3C07A4F}" type="presParOf" srcId="{469A94EE-F783-4FFD-B1CD-7C28363EF11E}" destId="{885D8365-5C0B-48C9-97E9-1D88BA45B6EB}" srcOrd="3" destOrd="0" presId="urn:microsoft.com/office/officeart/2011/layout/CircleProcess"/>
    <dgm:cxn modelId="{7E7D93BE-B949-4F3A-84AC-878A2C17D5E6}" type="presParOf" srcId="{885D8365-5C0B-48C9-97E9-1D88BA45B6EB}" destId="{99DF1DE4-4625-453C-AE23-0F2973A719A7}" srcOrd="0" destOrd="0" presId="urn:microsoft.com/office/officeart/2011/layout/CircleProcess"/>
    <dgm:cxn modelId="{CDBA1FA3-A316-4794-8874-D25369893C2F}" type="presParOf" srcId="{469A94EE-F783-4FFD-B1CD-7C28363EF11E}" destId="{7D4D4DF6-CE27-4BD8-BB27-E10D6A1E7EA5}" srcOrd="4" destOrd="0" presId="urn:microsoft.com/office/officeart/2011/layout/CircleProcess"/>
    <dgm:cxn modelId="{78DE8822-2324-401B-A434-D094A43C2EDB}" type="presParOf" srcId="{7D4D4DF6-CE27-4BD8-BB27-E10D6A1E7EA5}" destId="{C8A0DD67-FE69-403F-B99A-5B449789C3B4}" srcOrd="0" destOrd="0" presId="urn:microsoft.com/office/officeart/2011/layout/CircleProcess"/>
    <dgm:cxn modelId="{DA4DD7B9-6EE4-4606-BCFA-0066AE13337B}" type="presParOf" srcId="{469A94EE-F783-4FFD-B1CD-7C28363EF11E}" destId="{4086B5DA-B039-423E-A83F-19654BA6C415}" srcOrd="5" destOrd="0" presId="urn:microsoft.com/office/officeart/2011/layout/CircleProcess"/>
    <dgm:cxn modelId="{A6E8EDEA-58BF-43CC-9F26-7A2756A48E8A}" type="presParOf" srcId="{469A94EE-F783-4FFD-B1CD-7C28363EF11E}" destId="{A320F2B9-78B3-43C3-A26D-DE7D13A68630}" srcOrd="6" destOrd="0" presId="urn:microsoft.com/office/officeart/2011/layout/CircleProcess"/>
    <dgm:cxn modelId="{ECA78803-9983-4C4C-8FDF-6FDDA2B114B0}" type="presParOf" srcId="{A320F2B9-78B3-43C3-A26D-DE7D13A68630}" destId="{CE5A380C-12B3-4FD9-AD33-8BA4E4783419}" srcOrd="0" destOrd="0" presId="urn:microsoft.com/office/officeart/2011/layout/CircleProcess"/>
    <dgm:cxn modelId="{8F574AAD-AE9B-42AB-BA4E-0A86571405F9}" type="presParOf" srcId="{469A94EE-F783-4FFD-B1CD-7C28363EF11E}" destId="{C6E7D446-C2E0-4B71-A7AF-EC9B5B786A66}" srcOrd="7" destOrd="0" presId="urn:microsoft.com/office/officeart/2011/layout/CircleProcess"/>
    <dgm:cxn modelId="{3DB6E5CA-66B1-47EE-B604-D7577D3B27D5}" type="presParOf" srcId="{C6E7D446-C2E0-4B71-A7AF-EC9B5B786A66}" destId="{0A7529F6-E64C-4D1D-87DC-A76A887ED0B9}" srcOrd="0" destOrd="0" presId="urn:microsoft.com/office/officeart/2011/layout/CircleProcess"/>
    <dgm:cxn modelId="{0617D9E2-1B8D-43C6-9D01-30A84BA8CECA}" type="presParOf" srcId="{469A94EE-F783-4FFD-B1CD-7C28363EF11E}" destId="{1A8492AC-A085-4364-8758-ACDFB77E18AB}" srcOrd="8" destOrd="0" presId="urn:microsoft.com/office/officeart/2011/layout/CircleProcess"/>
    <dgm:cxn modelId="{D15BF2B8-965F-4B82-BF8E-8512D4954DEB}" type="presParOf" srcId="{469A94EE-F783-4FFD-B1CD-7C28363EF11E}" destId="{46EE3676-36CF-43D9-B0C0-D1F12E05EA55}" srcOrd="9" destOrd="0" presId="urn:microsoft.com/office/officeart/2011/layout/CircleProcess"/>
    <dgm:cxn modelId="{F77AB47C-7D73-4E2B-88B4-0ACC8B8F8F21}" type="presParOf" srcId="{46EE3676-36CF-43D9-B0C0-D1F12E05EA55}" destId="{217BB420-D602-457B-893D-ABE7A5CA46D0}" srcOrd="0" destOrd="0" presId="urn:microsoft.com/office/officeart/2011/layout/CircleProcess"/>
    <dgm:cxn modelId="{EDDD7ECA-3A77-45F7-8CB3-58ECDA019D51}" type="presParOf" srcId="{469A94EE-F783-4FFD-B1CD-7C28363EF11E}" destId="{9DDED633-3F3B-448D-B5DC-79697785FD8A}" srcOrd="10" destOrd="0" presId="urn:microsoft.com/office/officeart/2011/layout/CircleProcess"/>
    <dgm:cxn modelId="{42B92B79-4CA2-4C4F-8CA3-A9BF7DFDAFC1}" type="presParOf" srcId="{9DDED633-3F3B-448D-B5DC-79697785FD8A}" destId="{482EB868-C3AD-410C-AAA7-AC635652F77B}" srcOrd="0" destOrd="0" presId="urn:microsoft.com/office/officeart/2011/layout/CircleProcess"/>
    <dgm:cxn modelId="{2B0D4325-CEF6-4A87-B78B-D396917F7AC8}" type="presParOf" srcId="{469A94EE-F783-4FFD-B1CD-7C28363EF11E}" destId="{AB275384-5BA9-43C7-97D6-E1D0DB49BAF0}" srcOrd="11" destOrd="0" presId="urn:microsoft.com/office/officeart/2011/layout/CircleProcess"/>
    <dgm:cxn modelId="{866E639D-CC4C-4C40-9CD0-F785454530BD}" type="presParOf" srcId="{469A94EE-F783-4FFD-B1CD-7C28363EF11E}" destId="{C62D6F23-E4C4-4026-94D3-91844289A472}" srcOrd="12" destOrd="0" presId="urn:microsoft.com/office/officeart/2011/layout/CircleProcess"/>
    <dgm:cxn modelId="{BE5D29A8-6C41-438F-BC56-5644BFD1845D}" type="presParOf" srcId="{C62D6F23-E4C4-4026-94D3-91844289A472}" destId="{66BC0D56-D0C6-48AE-815E-09BFFECC7A3E}" srcOrd="0" destOrd="0" presId="urn:microsoft.com/office/officeart/2011/layout/CircleProcess"/>
    <dgm:cxn modelId="{8EC2BFB9-561C-45E3-992A-9DB9BF63E94E}" type="presParOf" srcId="{469A94EE-F783-4FFD-B1CD-7C28363EF11E}" destId="{20E97C03-9351-45F0-99EB-A10D13BF56FC}" srcOrd="13" destOrd="0" presId="urn:microsoft.com/office/officeart/2011/layout/CircleProcess"/>
    <dgm:cxn modelId="{5CF111F6-DA55-4D0F-8B74-71B629A74B56}" type="presParOf" srcId="{20E97C03-9351-45F0-99EB-A10D13BF56FC}" destId="{77B842C3-8FBB-4712-8FCE-711FDFA67838}" srcOrd="0" destOrd="0" presId="urn:microsoft.com/office/officeart/2011/layout/CircleProcess"/>
    <dgm:cxn modelId="{2C3857CE-B1A7-472F-92BF-3F52AB407DFF}" type="presParOf" srcId="{469A94EE-F783-4FFD-B1CD-7C28363EF11E}" destId="{D4F266F1-EA00-4208-9B08-FC2A5B53821E}" srcOrd="14" destOrd="0" presId="urn:microsoft.com/office/officeart/2011/layout/CircleProcess"/>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E09FC7-6D34-4307-86E5-997830F146A0}">
      <dsp:nvSpPr>
        <dsp:cNvPr id="0" name=""/>
        <dsp:cNvSpPr/>
      </dsp:nvSpPr>
      <dsp:spPr>
        <a:xfrm>
          <a:off x="5700386" y="540742"/>
          <a:ext cx="1299780" cy="12999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943E66-B96F-43C7-B31A-284286408842}">
      <dsp:nvSpPr>
        <dsp:cNvPr id="0" name=""/>
        <dsp:cNvSpPr/>
      </dsp:nvSpPr>
      <dsp:spPr>
        <a:xfrm>
          <a:off x="5743274" y="584083"/>
          <a:ext cx="1213313" cy="1213311"/>
        </a:xfrm>
        <a:prstGeom prst="ellipse">
          <a:avLst/>
        </a:prstGeom>
        <a:solidFill>
          <a:schemeClr val="lt1">
            <a:alpha val="90000"/>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Cash/ Fund Flow </a:t>
          </a:r>
        </a:p>
        <a:p>
          <a:pPr lvl="0" algn="ctr" defTabSz="400050">
            <a:lnSpc>
              <a:spcPct val="90000"/>
            </a:lnSpc>
            <a:spcBef>
              <a:spcPct val="0"/>
            </a:spcBef>
            <a:spcAft>
              <a:spcPct val="35000"/>
            </a:spcAft>
          </a:pPr>
          <a:r>
            <a:rPr lang="en-US" sz="900" kern="1200"/>
            <a:t>Management Reporting</a:t>
          </a:r>
        </a:p>
        <a:p>
          <a:pPr lvl="0" algn="ctr" defTabSz="400050">
            <a:lnSpc>
              <a:spcPct val="90000"/>
            </a:lnSpc>
            <a:spcBef>
              <a:spcPct val="0"/>
            </a:spcBef>
            <a:spcAft>
              <a:spcPct val="35000"/>
            </a:spcAft>
          </a:pPr>
          <a:r>
            <a:rPr lang="en-US" sz="900" kern="1200"/>
            <a:t>MIS Reporting</a:t>
          </a:r>
        </a:p>
      </dsp:txBody>
      <dsp:txXfrm>
        <a:off x="5916901" y="757445"/>
        <a:ext cx="866751" cy="866586"/>
      </dsp:txXfrm>
    </dsp:sp>
    <dsp:sp modelId="{99DF1DE4-4625-453C-AE23-0F2973A719A7}">
      <dsp:nvSpPr>
        <dsp:cNvPr id="0" name=""/>
        <dsp:cNvSpPr/>
      </dsp:nvSpPr>
      <dsp:spPr>
        <a:xfrm rot="2700000">
          <a:off x="4356409" y="540809"/>
          <a:ext cx="1299630" cy="1299630"/>
        </a:xfrm>
        <a:prstGeom prst="teardrop">
          <a:avLst>
            <a:gd name="adj" fmla="val 10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A0DD67-FE69-403F-B99A-5B449789C3B4}">
      <dsp:nvSpPr>
        <dsp:cNvPr id="0" name=""/>
        <dsp:cNvSpPr/>
      </dsp:nvSpPr>
      <dsp:spPr>
        <a:xfrm>
          <a:off x="4400605" y="584083"/>
          <a:ext cx="1213313" cy="1213311"/>
        </a:xfrm>
        <a:prstGeom prst="ellipse">
          <a:avLst/>
        </a:prstGeom>
        <a:solidFill>
          <a:schemeClr val="lt1">
            <a:alpha val="90000"/>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Payroll, </a:t>
          </a:r>
          <a:r>
            <a:rPr lang="en-US" sz="900" kern="1200">
              <a:solidFill>
                <a:sysClr val="windowText" lastClr="000000"/>
              </a:solidFill>
            </a:rPr>
            <a:t>PAYE/ NIC/ BACs/ VAT/ Income Tax </a:t>
          </a:r>
        </a:p>
        <a:p>
          <a:pPr lvl="0" algn="ctr" defTabSz="400050">
            <a:lnSpc>
              <a:spcPct val="90000"/>
            </a:lnSpc>
            <a:spcBef>
              <a:spcPct val="0"/>
            </a:spcBef>
            <a:spcAft>
              <a:spcPct val="35000"/>
            </a:spcAft>
          </a:pPr>
          <a:r>
            <a:rPr lang="en-US" sz="900" kern="1200">
              <a:solidFill>
                <a:sysClr val="windowText" lastClr="000000"/>
              </a:solidFill>
            </a:rPr>
            <a:t>Expenditure </a:t>
          </a:r>
          <a:r>
            <a:rPr lang="en-US" sz="900" kern="1200"/>
            <a:t>Analysis </a:t>
          </a:r>
        </a:p>
        <a:p>
          <a:pPr lvl="0" algn="ctr" defTabSz="400050">
            <a:lnSpc>
              <a:spcPct val="90000"/>
            </a:lnSpc>
            <a:spcBef>
              <a:spcPct val="0"/>
            </a:spcBef>
            <a:spcAft>
              <a:spcPct val="35000"/>
            </a:spcAft>
          </a:pPr>
          <a:r>
            <a:rPr lang="en-US" sz="900" kern="1200"/>
            <a:t>Credit Control </a:t>
          </a:r>
        </a:p>
      </dsp:txBody>
      <dsp:txXfrm>
        <a:off x="4573540" y="757445"/>
        <a:ext cx="866751" cy="866586"/>
      </dsp:txXfrm>
    </dsp:sp>
    <dsp:sp modelId="{CE5A380C-12B3-4FD9-AD33-8BA4E4783419}">
      <dsp:nvSpPr>
        <dsp:cNvPr id="0" name=""/>
        <dsp:cNvSpPr/>
      </dsp:nvSpPr>
      <dsp:spPr>
        <a:xfrm rot="2700000">
          <a:off x="3013740" y="540809"/>
          <a:ext cx="1299630" cy="1299630"/>
        </a:xfrm>
        <a:prstGeom prst="teardrop">
          <a:avLst>
            <a:gd name="adj" fmla="val 10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7529F6-E64C-4D1D-87DC-A76A887ED0B9}">
      <dsp:nvSpPr>
        <dsp:cNvPr id="0" name=""/>
        <dsp:cNvSpPr/>
      </dsp:nvSpPr>
      <dsp:spPr>
        <a:xfrm>
          <a:off x="3057245" y="584083"/>
          <a:ext cx="1213313" cy="1213311"/>
        </a:xfrm>
        <a:prstGeom prst="ellipse">
          <a:avLst/>
        </a:prstGeom>
        <a:solidFill>
          <a:schemeClr val="lt1">
            <a:alpha val="90000"/>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Bank Reconciliation</a:t>
          </a:r>
        </a:p>
        <a:p>
          <a:pPr lvl="0" algn="ctr" defTabSz="400050">
            <a:lnSpc>
              <a:spcPct val="90000"/>
            </a:lnSpc>
            <a:spcBef>
              <a:spcPct val="0"/>
            </a:spcBef>
            <a:spcAft>
              <a:spcPct val="35000"/>
            </a:spcAft>
          </a:pPr>
          <a:r>
            <a:rPr lang="en-US" sz="900" kern="1200"/>
            <a:t>Budgeting &amp; Forecasting</a:t>
          </a:r>
        </a:p>
        <a:p>
          <a:pPr lvl="0" algn="ctr" defTabSz="400050">
            <a:lnSpc>
              <a:spcPct val="90000"/>
            </a:lnSpc>
            <a:spcBef>
              <a:spcPct val="0"/>
            </a:spcBef>
            <a:spcAft>
              <a:spcPct val="35000"/>
            </a:spcAft>
          </a:pPr>
          <a:r>
            <a:rPr lang="en-US" sz="900" kern="1200"/>
            <a:t>P&amp;L Accounting </a:t>
          </a:r>
          <a:endParaRPr lang="en-US" sz="9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sp:txBody>
      <dsp:txXfrm>
        <a:off x="3230180" y="757445"/>
        <a:ext cx="866751" cy="866586"/>
      </dsp:txXfrm>
    </dsp:sp>
    <dsp:sp modelId="{217BB420-D602-457B-893D-ABE7A5CA46D0}">
      <dsp:nvSpPr>
        <dsp:cNvPr id="0" name=""/>
        <dsp:cNvSpPr/>
      </dsp:nvSpPr>
      <dsp:spPr>
        <a:xfrm rot="2700000">
          <a:off x="1670380" y="540809"/>
          <a:ext cx="1299630" cy="1299630"/>
        </a:xfrm>
        <a:prstGeom prst="teardrop">
          <a:avLst>
            <a:gd name="adj" fmla="val 10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2EB868-C3AD-410C-AAA7-AC635652F77B}">
      <dsp:nvSpPr>
        <dsp:cNvPr id="0" name=""/>
        <dsp:cNvSpPr/>
      </dsp:nvSpPr>
      <dsp:spPr>
        <a:xfrm>
          <a:off x="1713885" y="584083"/>
          <a:ext cx="1213313" cy="1213311"/>
        </a:xfrm>
        <a:prstGeom prst="ellipse">
          <a:avLst/>
        </a:prstGeom>
        <a:solidFill>
          <a:schemeClr val="lt1">
            <a:alpha val="90000"/>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Cost Accouting</a:t>
          </a:r>
        </a:p>
        <a:p>
          <a:pPr lvl="0" algn="ctr" defTabSz="400050">
            <a:lnSpc>
              <a:spcPct val="90000"/>
            </a:lnSpc>
            <a:spcBef>
              <a:spcPct val="0"/>
            </a:spcBef>
            <a:spcAft>
              <a:spcPct val="35000"/>
            </a:spcAft>
          </a:pPr>
          <a:r>
            <a:rPr lang="en-US" sz="900" kern="1200"/>
            <a:t>Financial Statement </a:t>
          </a:r>
        </a:p>
        <a:p>
          <a:pPr lvl="0" algn="ctr" defTabSz="400050">
            <a:lnSpc>
              <a:spcPct val="90000"/>
            </a:lnSpc>
            <a:spcBef>
              <a:spcPct val="0"/>
            </a:spcBef>
            <a:spcAft>
              <a:spcPct val="35000"/>
            </a:spcAft>
          </a:pPr>
          <a:r>
            <a:rPr lang="en-US" sz="900" kern="1200"/>
            <a:t>Balance sheet</a:t>
          </a:r>
        </a:p>
        <a:p>
          <a:pPr lvl="0" algn="ctr" defTabSz="400050">
            <a:lnSpc>
              <a:spcPct val="90000"/>
            </a:lnSpc>
            <a:spcBef>
              <a:spcPct val="0"/>
            </a:spcBef>
            <a:spcAft>
              <a:spcPct val="35000"/>
            </a:spcAft>
          </a:pPr>
          <a:r>
            <a:rPr lang="en-US" sz="900" kern="1200"/>
            <a:t>Book Keeping </a:t>
          </a:r>
          <a:endParaRPr lang="en-US" sz="900" kern="1200">
            <a:latin typeface="Tahoma" panose="020B0604030504040204" pitchFamily="34" charset="0"/>
            <a:ea typeface="Tahoma" panose="020B0604030504040204" pitchFamily="34" charset="0"/>
            <a:cs typeface="Tahoma" panose="020B0604030504040204" pitchFamily="34" charset="0"/>
          </a:endParaRPr>
        </a:p>
      </dsp:txBody>
      <dsp:txXfrm>
        <a:off x="1887511" y="757445"/>
        <a:ext cx="866751" cy="866586"/>
      </dsp:txXfrm>
    </dsp:sp>
    <dsp:sp modelId="{66BC0D56-D0C6-48AE-815E-09BFFECC7A3E}">
      <dsp:nvSpPr>
        <dsp:cNvPr id="0" name=""/>
        <dsp:cNvSpPr/>
      </dsp:nvSpPr>
      <dsp:spPr>
        <a:xfrm rot="2700000">
          <a:off x="327020" y="540809"/>
          <a:ext cx="1299630" cy="1299630"/>
        </a:xfrm>
        <a:prstGeom prst="teardrop">
          <a:avLst>
            <a:gd name="adj" fmla="val 10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B842C3-8FBB-4712-8FCE-711FDFA67838}">
      <dsp:nvSpPr>
        <dsp:cNvPr id="0" name=""/>
        <dsp:cNvSpPr/>
      </dsp:nvSpPr>
      <dsp:spPr>
        <a:xfrm>
          <a:off x="370524" y="584083"/>
          <a:ext cx="1213313" cy="1213311"/>
        </a:xfrm>
        <a:prstGeom prst="ellipse">
          <a:avLst/>
        </a:prstGeom>
        <a:solidFill>
          <a:schemeClr val="lt1">
            <a:alpha val="90000"/>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Accounting Operations</a:t>
          </a:r>
        </a:p>
        <a:p>
          <a:pPr lvl="0" algn="ctr" defTabSz="400050">
            <a:lnSpc>
              <a:spcPct val="90000"/>
            </a:lnSpc>
            <a:spcBef>
              <a:spcPct val="0"/>
            </a:spcBef>
            <a:spcAft>
              <a:spcPct val="35000"/>
            </a:spcAft>
          </a:pPr>
          <a:r>
            <a:rPr lang="en-GB" sz="900" kern="1200"/>
            <a:t>Accounts Payable </a:t>
          </a:r>
          <a:endParaRPr lang="en-US" sz="900" kern="1200"/>
        </a:p>
        <a:p>
          <a:pPr lvl="0" algn="ctr" defTabSz="400050">
            <a:lnSpc>
              <a:spcPct val="90000"/>
            </a:lnSpc>
            <a:spcBef>
              <a:spcPct val="0"/>
            </a:spcBef>
            <a:spcAft>
              <a:spcPct val="35000"/>
            </a:spcAft>
          </a:pPr>
          <a:r>
            <a:rPr lang="en-GB" sz="900" kern="1200"/>
            <a:t>Accounts Receivable</a:t>
          </a:r>
        </a:p>
        <a:p>
          <a:pPr lvl="0" algn="ctr" defTabSz="400050">
            <a:lnSpc>
              <a:spcPct val="90000"/>
            </a:lnSpc>
            <a:spcBef>
              <a:spcPct val="0"/>
            </a:spcBef>
            <a:spcAft>
              <a:spcPct val="35000"/>
            </a:spcAft>
          </a:pPr>
          <a:r>
            <a:rPr lang="en-GB" sz="900" kern="1200"/>
            <a:t>Management Accounting </a:t>
          </a:r>
          <a:endParaRPr lang="en-US" sz="900" kern="1200">
            <a:latin typeface="Tahoma" panose="020B0604030504040204" pitchFamily="34" charset="0"/>
            <a:ea typeface="Tahoma" panose="020B0604030504040204" pitchFamily="34" charset="0"/>
            <a:cs typeface="Tahoma" panose="020B0604030504040204" pitchFamily="34" charset="0"/>
          </a:endParaRPr>
        </a:p>
      </dsp:txBody>
      <dsp:txXfrm>
        <a:off x="544151" y="757445"/>
        <a:ext cx="866751" cy="866586"/>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B823-884E-4B2F-9082-DF514082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Shabbir Kagalwala</dc:creator>
  <cp:lastModifiedBy>348370422</cp:lastModifiedBy>
  <cp:revision>2</cp:revision>
  <cp:lastPrinted>2017-09-12T10:01:00Z</cp:lastPrinted>
  <dcterms:created xsi:type="dcterms:W3CDTF">2017-12-28T13:39:00Z</dcterms:created>
  <dcterms:modified xsi:type="dcterms:W3CDTF">2017-12-28T13:39:00Z</dcterms:modified>
</cp:coreProperties>
</file>