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75"/>
        <w:gridCol w:w="6510"/>
        <w:gridCol w:w="900"/>
        <w:gridCol w:w="1265"/>
      </w:tblGrid>
      <w:tr w:rsidR="00B65D7D" w:rsidRPr="00B65D7D" w:rsidTr="007C1D6F">
        <w:tc>
          <w:tcPr>
            <w:tcW w:w="2575" w:type="dxa"/>
            <w:vMerge w:val="restart"/>
          </w:tcPr>
          <w:bookmarkStart w:id="0" w:name="_GoBack"/>
          <w:bookmarkEnd w:id="0"/>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object w:dxaOrig="4215" w:dyaOrig="5385">
                <v:shape id="_x0000_i1025" type="#_x0000_t75" style="width:65.25pt;height:84pt" o:ole="">
                  <v:imagedata r:id="rId8" o:title=""/>
                </v:shape>
                <o:OLEObject Type="Embed" ProgID="PBrush" ShapeID="_x0000_i1025" DrawAspect="Content" ObjectID="_1575711766" r:id="rId9"/>
              </w:objec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b/>
                <w:sz w:val="20"/>
                <w:szCs w:val="20"/>
              </w:rPr>
            </w:pPr>
            <w:r w:rsidRPr="00B65D7D">
              <w:rPr>
                <w:rFonts w:ascii="Calibri" w:eastAsia="Calibri" w:hAnsi="Calibri" w:cs="Calibri"/>
                <w:b/>
                <w:sz w:val="20"/>
                <w:szCs w:val="20"/>
              </w:rPr>
              <w:t>AREAS OF EXPERTISE</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Financial Statements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Financial Projections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Financial Analysis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Internal and External Audit</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Internal Controls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Profitability Analysis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Variance / GAP Analysis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Working Capital</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Microsoft Excel</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b/>
                <w:sz w:val="20"/>
                <w:szCs w:val="20"/>
              </w:rPr>
            </w:pPr>
            <w:r w:rsidRPr="00B65D7D">
              <w:rPr>
                <w:rFonts w:ascii="Calibri" w:eastAsia="Calibri" w:hAnsi="Calibri" w:cs="Calibri"/>
                <w:b/>
                <w:sz w:val="20"/>
                <w:szCs w:val="20"/>
              </w:rPr>
              <w:t>STRENGTHS</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Self-starter</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Confident</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Clear Vision</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Analytical mind</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Work under pressure</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Work to priorities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Can do attitude</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b/>
                <w:sz w:val="20"/>
                <w:szCs w:val="20"/>
              </w:rPr>
            </w:pPr>
            <w:r w:rsidRPr="00B65D7D">
              <w:rPr>
                <w:rFonts w:ascii="Calibri" w:eastAsia="Calibri" w:hAnsi="Calibri" w:cs="Calibri"/>
                <w:b/>
                <w:sz w:val="20"/>
                <w:szCs w:val="20"/>
              </w:rPr>
              <w:t>PROFESSIONAL QUALIFICATION</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r w:rsidRPr="00B65D7D">
              <w:rPr>
                <w:rFonts w:ascii="Calibri" w:eastAsia="Calibri" w:hAnsi="Calibri" w:cs="Calibri"/>
                <w:i/>
                <w:sz w:val="20"/>
                <w:szCs w:val="20"/>
              </w:rPr>
              <w:t>Chartered Certified Accountant</w:t>
            </w:r>
            <w:r w:rsidRPr="00B65D7D">
              <w:rPr>
                <w:rFonts w:ascii="Calibri" w:eastAsia="Calibri" w:hAnsi="Calibri" w:cs="Calibri"/>
                <w:sz w:val="20"/>
                <w:szCs w:val="20"/>
              </w:rPr>
              <w:t xml:space="preserve"> – 2009</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Association of Chartered Certified Accountants – UK (The Global body for Professional Accountants)</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r w:rsidRPr="00B65D7D">
              <w:rPr>
                <w:rFonts w:ascii="Calibri" w:eastAsia="Calibri" w:hAnsi="Calibri" w:cs="Calibri"/>
                <w:i/>
                <w:sz w:val="20"/>
                <w:szCs w:val="20"/>
              </w:rPr>
              <w:t>Bachelor of Commerce</w:t>
            </w:r>
            <w:r w:rsidRPr="00B65D7D">
              <w:rPr>
                <w:rFonts w:ascii="Calibri" w:eastAsia="Calibri" w:hAnsi="Calibri" w:cs="Calibri"/>
                <w:sz w:val="20"/>
                <w:szCs w:val="20"/>
              </w:rPr>
              <w:t xml:space="preserve"> – 2005</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University of Karachi</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b/>
                <w:sz w:val="20"/>
                <w:szCs w:val="20"/>
              </w:rPr>
            </w:pPr>
            <w:r w:rsidRPr="00B65D7D">
              <w:rPr>
                <w:rFonts w:ascii="Calibri" w:eastAsia="Calibri" w:hAnsi="Calibri" w:cs="Calibri"/>
                <w:b/>
                <w:sz w:val="20"/>
                <w:szCs w:val="20"/>
              </w:rPr>
              <w:t>PERSONAL SKILLS</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Communication skills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Target oriented</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Decision making</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Presentation skills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Innovative</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Problem solving</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b/>
                <w:sz w:val="20"/>
                <w:szCs w:val="20"/>
              </w:rPr>
            </w:pPr>
          </w:p>
          <w:p w:rsidR="00B65D7D" w:rsidRPr="00B65D7D" w:rsidRDefault="00B65D7D" w:rsidP="00B65D7D">
            <w:pPr>
              <w:rPr>
                <w:rFonts w:ascii="Calibri" w:eastAsia="Calibri" w:hAnsi="Calibri" w:cs="Calibri"/>
                <w:b/>
                <w:sz w:val="20"/>
                <w:szCs w:val="20"/>
              </w:rPr>
            </w:pPr>
            <w:r w:rsidRPr="00B65D7D">
              <w:rPr>
                <w:rFonts w:ascii="Calibri" w:eastAsia="Calibri" w:hAnsi="Calibri" w:cs="Calibri"/>
                <w:b/>
                <w:sz w:val="20"/>
                <w:szCs w:val="20"/>
              </w:rPr>
              <w:lastRenderedPageBreak/>
              <w:t>CONTACT DETAILS</w:t>
            </w:r>
          </w:p>
          <w:p w:rsidR="00B65D7D" w:rsidRPr="00B65D7D" w:rsidRDefault="00B65D7D" w:rsidP="00B65D7D">
            <w:pPr>
              <w:rPr>
                <w:rFonts w:ascii="Calibri" w:eastAsia="Calibri" w:hAnsi="Calibri" w:cs="Calibri"/>
                <w:b/>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E</w:t>
            </w:r>
            <w:r w:rsidR="00B02591">
              <w:rPr>
                <w:rFonts w:ascii="Calibri" w:eastAsia="Calibri" w:hAnsi="Calibri" w:cs="Calibri"/>
                <w:sz w:val="20"/>
                <w:szCs w:val="20"/>
              </w:rPr>
              <w:t xml:space="preserve"> </w:t>
            </w:r>
            <w:hyperlink r:id="rId10" w:history="1">
              <w:r w:rsidR="00B02591" w:rsidRPr="00C55A6D">
                <w:rPr>
                  <w:rStyle w:val="Hyperlink"/>
                  <w:rFonts w:ascii="Calibri" w:eastAsia="Calibri" w:hAnsi="Calibri" w:cs="Calibri"/>
                  <w:sz w:val="20"/>
                  <w:szCs w:val="20"/>
                </w:rPr>
                <w:t>ali.195237@2freemail.com</w:t>
              </w:r>
            </w:hyperlink>
            <w:r w:rsidR="00B02591">
              <w:rPr>
                <w:rFonts w:ascii="Calibri" w:eastAsia="Calibri" w:hAnsi="Calibri" w:cs="Calibri"/>
                <w:sz w:val="20"/>
                <w:szCs w:val="20"/>
              </w:rPr>
              <w:t xml:space="preserve"> </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b/>
                <w:sz w:val="20"/>
                <w:szCs w:val="20"/>
              </w:rPr>
            </w:pPr>
          </w:p>
          <w:p w:rsidR="00B65D7D" w:rsidRPr="00B65D7D" w:rsidRDefault="00B65D7D" w:rsidP="00B65D7D">
            <w:pPr>
              <w:rPr>
                <w:rFonts w:ascii="Calibri" w:eastAsia="Calibri" w:hAnsi="Calibri" w:cs="Calibri"/>
                <w:b/>
                <w:sz w:val="20"/>
                <w:szCs w:val="20"/>
              </w:rPr>
            </w:pPr>
          </w:p>
          <w:p w:rsidR="00B65D7D" w:rsidRPr="00B65D7D" w:rsidRDefault="00B65D7D" w:rsidP="00B65D7D">
            <w:pPr>
              <w:rPr>
                <w:rFonts w:ascii="Calibri" w:eastAsia="Calibri" w:hAnsi="Calibri" w:cs="Calibri"/>
                <w:sz w:val="20"/>
                <w:szCs w:val="20"/>
              </w:rPr>
            </w:pPr>
            <w:r w:rsidRPr="00B65D7D">
              <w:rPr>
                <w:rFonts w:ascii="Calibri" w:eastAsia="Calibri" w:hAnsi="Calibri" w:cs="Calibri"/>
                <w:b/>
                <w:bCs/>
                <w:sz w:val="20"/>
                <w:szCs w:val="20"/>
              </w:rPr>
              <w:t>UAE Driving License</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b/>
                <w:sz w:val="20"/>
                <w:szCs w:val="20"/>
              </w:rPr>
            </w:pPr>
          </w:p>
          <w:p w:rsidR="00B65D7D" w:rsidRPr="00B65D7D" w:rsidRDefault="00B65D7D" w:rsidP="00B65D7D">
            <w:pPr>
              <w:rPr>
                <w:rFonts w:ascii="Calibri" w:eastAsia="Calibri" w:hAnsi="Calibri" w:cs="Calibri"/>
                <w:b/>
                <w:sz w:val="20"/>
                <w:szCs w:val="20"/>
              </w:rPr>
            </w:pPr>
            <w:r w:rsidRPr="00B65D7D">
              <w:rPr>
                <w:rFonts w:ascii="Calibri" w:eastAsia="Calibri" w:hAnsi="Calibri" w:cs="Calibri"/>
                <w:b/>
                <w:sz w:val="20"/>
                <w:szCs w:val="20"/>
              </w:rPr>
              <w:t>INTERESTS</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Cricket</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Table Tennis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Bowling</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Football</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Indoor Games</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jc w:val="both"/>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Willing to relocate and can travel for official assignments</w:t>
            </w: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sz w:val="20"/>
                <w:szCs w:val="20"/>
              </w:rPr>
            </w:pPr>
          </w:p>
          <w:p w:rsidR="00B65D7D" w:rsidRPr="00B65D7D" w:rsidRDefault="00B65D7D" w:rsidP="00B65D7D">
            <w:pPr>
              <w:rPr>
                <w:rFonts w:ascii="Calibri" w:eastAsia="Calibri" w:hAnsi="Calibri" w:cs="Calibri"/>
                <w:b/>
                <w:sz w:val="20"/>
                <w:szCs w:val="20"/>
              </w:rPr>
            </w:pPr>
            <w:r w:rsidRPr="00B65D7D">
              <w:rPr>
                <w:rFonts w:ascii="Calibri" w:eastAsia="Calibri" w:hAnsi="Calibri" w:cs="Calibri"/>
                <w:b/>
                <w:sz w:val="20"/>
                <w:szCs w:val="20"/>
              </w:rPr>
              <w:t>REFERENCES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Available on request</w:t>
            </w:r>
          </w:p>
        </w:tc>
        <w:tc>
          <w:tcPr>
            <w:tcW w:w="8675" w:type="dxa"/>
            <w:gridSpan w:val="3"/>
          </w:tcPr>
          <w:p w:rsidR="00B65D7D" w:rsidRPr="00B65D7D" w:rsidRDefault="00B65D7D" w:rsidP="00B02591">
            <w:pPr>
              <w:rPr>
                <w:rFonts w:ascii="Calibri" w:eastAsia="Calibri" w:hAnsi="Calibri" w:cs="Calibri"/>
                <w:b/>
                <w:sz w:val="40"/>
                <w:szCs w:val="40"/>
              </w:rPr>
            </w:pPr>
            <w:r w:rsidRPr="00B65D7D">
              <w:rPr>
                <w:rFonts w:ascii="Calibri" w:eastAsia="Calibri" w:hAnsi="Calibri" w:cs="Calibri"/>
                <w:b/>
                <w:sz w:val="40"/>
                <w:szCs w:val="40"/>
              </w:rPr>
              <w:lastRenderedPageBreak/>
              <w:t xml:space="preserve">ALI </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4"/>
                <w:szCs w:val="16"/>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jc w:val="both"/>
              <w:rPr>
                <w:rFonts w:ascii="Calibri" w:eastAsia="Calibri" w:hAnsi="Calibri" w:cs="Calibri"/>
                <w:sz w:val="20"/>
                <w:szCs w:val="20"/>
              </w:rPr>
            </w:pPr>
            <w:r w:rsidRPr="00B65D7D">
              <w:rPr>
                <w:rFonts w:ascii="Calibri" w:eastAsia="Calibri" w:hAnsi="Calibri" w:cs="Calibri"/>
                <w:b/>
                <w:sz w:val="28"/>
                <w:szCs w:val="28"/>
              </w:rPr>
              <w:t>PROFILE</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4"/>
                <w:szCs w:val="16"/>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jc w:val="both"/>
              <w:rPr>
                <w:rFonts w:ascii="Calibri" w:eastAsia="Calibri" w:hAnsi="Calibri" w:cs="Calibri"/>
                <w:sz w:val="20"/>
                <w:szCs w:val="20"/>
              </w:rPr>
            </w:pPr>
            <w:r w:rsidRPr="00B65D7D">
              <w:rPr>
                <w:rFonts w:ascii="Calibri" w:eastAsia="Calibri" w:hAnsi="Calibri" w:cs="Calibri"/>
                <w:sz w:val="20"/>
                <w:szCs w:val="20"/>
              </w:rPr>
              <w:t>Strategically, commercially and financially focused finance professional with twelve years of experience in working for a MNC &amp; Audit Practice at both strategic and operational levels. Skilled in numerous financial and accounting fields, including: Financial Statements, Annual and quarterly plans / forecasts, cash flows and KPI’s. Handled multiple assignments and teams while maintaining quality of work under pressure to meet stringent deadlines.</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b/>
                <w:sz w:val="28"/>
                <w:szCs w:val="28"/>
              </w:rPr>
            </w:pPr>
            <w:r w:rsidRPr="00B65D7D">
              <w:rPr>
                <w:rFonts w:ascii="Calibri" w:eastAsia="Calibri" w:hAnsi="Calibri" w:cs="Calibri"/>
                <w:b/>
                <w:sz w:val="28"/>
                <w:szCs w:val="28"/>
              </w:rPr>
              <w:t>EMPLOYMENT HISTORY</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4"/>
                <w:szCs w:val="16"/>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7410" w:type="dxa"/>
            <w:gridSpan w:val="2"/>
          </w:tcPr>
          <w:p w:rsidR="00B65D7D" w:rsidRPr="00B65D7D" w:rsidRDefault="00B65D7D" w:rsidP="00B65D7D">
            <w:pPr>
              <w:rPr>
                <w:rFonts w:ascii="Calibri" w:eastAsia="Calibri" w:hAnsi="Calibri" w:cs="Calibri"/>
                <w:b/>
                <w:sz w:val="12"/>
                <w:szCs w:val="20"/>
              </w:rPr>
            </w:pPr>
          </w:p>
          <w:p w:rsidR="00B65D7D" w:rsidRPr="00B65D7D" w:rsidRDefault="00B65D7D" w:rsidP="00B65D7D">
            <w:pPr>
              <w:numPr>
                <w:ilvl w:val="0"/>
                <w:numId w:val="2"/>
              </w:numPr>
              <w:ind w:left="395" w:hanging="395"/>
              <w:contextualSpacing/>
              <w:rPr>
                <w:rFonts w:ascii="Calibri" w:eastAsia="Calibri" w:hAnsi="Calibri" w:cs="Calibri"/>
                <w:b/>
                <w:sz w:val="20"/>
                <w:szCs w:val="20"/>
              </w:rPr>
            </w:pPr>
            <w:r w:rsidRPr="00B65D7D">
              <w:rPr>
                <w:rFonts w:ascii="Calibri" w:eastAsia="Calibri" w:hAnsi="Calibri" w:cs="Calibri"/>
                <w:b/>
                <w:sz w:val="20"/>
                <w:szCs w:val="20"/>
              </w:rPr>
              <w:t>AL ABBASI FASTENERS &amp; HARDWARE</w:t>
            </w:r>
          </w:p>
          <w:p w:rsidR="00B65D7D" w:rsidRPr="00B65D7D" w:rsidRDefault="00B65D7D" w:rsidP="00B65D7D">
            <w:pPr>
              <w:rPr>
                <w:rFonts w:ascii="Calibri" w:eastAsia="Calibri" w:hAnsi="Calibri" w:cs="Calibri"/>
                <w:sz w:val="8"/>
                <w:szCs w:val="20"/>
              </w:rPr>
            </w:pPr>
          </w:p>
        </w:tc>
        <w:tc>
          <w:tcPr>
            <w:tcW w:w="1265" w:type="dxa"/>
          </w:tcPr>
          <w:p w:rsidR="00B65D7D" w:rsidRPr="00B65D7D" w:rsidRDefault="00B65D7D" w:rsidP="00B65D7D">
            <w:pPr>
              <w:jc w:val="center"/>
              <w:rPr>
                <w:rFonts w:ascii="Calibri" w:eastAsia="Calibri" w:hAnsi="Calibri" w:cs="Calibri"/>
                <w:sz w:val="8"/>
                <w:szCs w:val="20"/>
              </w:rPr>
            </w:pPr>
            <w:r w:rsidRPr="00B65D7D">
              <w:rPr>
                <w:rFonts w:ascii="Calibri" w:eastAsia="Calibri" w:hAnsi="Calibri" w:cs="Arial"/>
              </w:rPr>
              <w:object w:dxaOrig="645" w:dyaOrig="690">
                <v:shape id="_x0000_i1026" type="#_x0000_t75" style="width:33pt;height:34.5pt" o:ole="">
                  <v:imagedata r:id="rId11" o:title=""/>
                </v:shape>
                <o:OLEObject Type="Embed" ProgID="PBrush" ShapeID="_x0000_i1026" DrawAspect="Content" ObjectID="_1575711767" r:id="rId12"/>
              </w:objec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6510" w:type="dxa"/>
          </w:tcPr>
          <w:p w:rsidR="00B65D7D" w:rsidRPr="00B65D7D" w:rsidRDefault="00B65D7D" w:rsidP="00B65D7D">
            <w:pPr>
              <w:rPr>
                <w:rFonts w:ascii="Calibri" w:eastAsia="Calibri" w:hAnsi="Calibri" w:cs="Calibri"/>
                <w:sz w:val="8"/>
                <w:szCs w:val="20"/>
              </w:rPr>
            </w:pPr>
            <w:r w:rsidRPr="00B65D7D">
              <w:rPr>
                <w:rFonts w:ascii="Calibri" w:eastAsia="Calibri" w:hAnsi="Calibri" w:cs="Calibri"/>
                <w:b/>
                <w:color w:val="C00000"/>
                <w:sz w:val="20"/>
                <w:szCs w:val="20"/>
              </w:rPr>
              <w:t>MANAGER ACCOUNTS</w:t>
            </w:r>
          </w:p>
        </w:tc>
        <w:tc>
          <w:tcPr>
            <w:tcW w:w="2165" w:type="dxa"/>
            <w:gridSpan w:val="2"/>
          </w:tcPr>
          <w:p w:rsidR="00B65D7D" w:rsidRPr="00B65D7D" w:rsidRDefault="00B65D7D" w:rsidP="00B65D7D">
            <w:pPr>
              <w:rPr>
                <w:rFonts w:ascii="Calibri" w:eastAsia="Calibri" w:hAnsi="Calibri" w:cs="Calibri"/>
                <w:sz w:val="8"/>
                <w:szCs w:val="20"/>
              </w:rPr>
            </w:pPr>
            <w:r w:rsidRPr="00B65D7D">
              <w:rPr>
                <w:rFonts w:ascii="Calibri" w:eastAsia="Calibri" w:hAnsi="Calibri" w:cs="Calibri"/>
                <w:b/>
                <w:sz w:val="20"/>
                <w:szCs w:val="20"/>
              </w:rPr>
              <w:t>(FEB 2014 – PRESENT)</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Monthly reporting of business results as per management requirements (Management Accounts i.e. B/S &amp; P&amp;L, Cash-flow forecasting, Monthly Sales &amp; Purchase Analysis, KPI’s – DSO, DIO, DPO).</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Establish, maintain and implement a sound internal control system.</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Credit Monitoring and Receivable Management.</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Verifying and authorizing payments.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Monitor reconciliations of bank accounts, account payable and account receivable periodically and rectify discrepancies, if any.</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Supervising daily routine accounting and financial activities (i.e. funds flow, receivables &amp; payables, payroll, petty cash etc.)</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20"/>
                <w:szCs w:val="4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7410" w:type="dxa"/>
            <w:gridSpan w:val="2"/>
          </w:tcPr>
          <w:p w:rsidR="00B65D7D" w:rsidRPr="00B65D7D" w:rsidRDefault="00B65D7D" w:rsidP="00B65D7D">
            <w:pPr>
              <w:numPr>
                <w:ilvl w:val="0"/>
                <w:numId w:val="2"/>
              </w:numPr>
              <w:ind w:left="395" w:hanging="395"/>
              <w:contextualSpacing/>
              <w:rPr>
                <w:rFonts w:ascii="Calibri" w:eastAsia="Calibri" w:hAnsi="Calibri" w:cs="Calibri"/>
                <w:b/>
                <w:sz w:val="20"/>
                <w:szCs w:val="20"/>
              </w:rPr>
            </w:pPr>
            <w:r w:rsidRPr="00B65D7D">
              <w:rPr>
                <w:rFonts w:ascii="Calibri" w:eastAsia="Calibri" w:hAnsi="Calibri" w:cs="Calibri"/>
                <w:b/>
                <w:sz w:val="20"/>
                <w:szCs w:val="20"/>
              </w:rPr>
              <w:t>J &amp; P COATS PAKISTAN PRIVATE LIMITED</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(The Global Market Leader in Industrial Sewing Threads, Technical Yarns and Zip)</w:t>
            </w:r>
          </w:p>
        </w:tc>
        <w:tc>
          <w:tcPr>
            <w:tcW w:w="1265" w:type="dxa"/>
          </w:tcPr>
          <w:p w:rsidR="00B65D7D" w:rsidRPr="00B65D7D" w:rsidRDefault="00B65D7D" w:rsidP="00B65D7D">
            <w:pPr>
              <w:spacing w:before="40" w:after="40"/>
              <w:jc w:val="center"/>
              <w:rPr>
                <w:rFonts w:ascii="Calibri" w:eastAsia="Calibri" w:hAnsi="Calibri" w:cs="Calibri"/>
                <w:b/>
                <w:sz w:val="20"/>
                <w:szCs w:val="20"/>
              </w:rPr>
            </w:pPr>
            <w:r w:rsidRPr="00B65D7D">
              <w:rPr>
                <w:rFonts w:ascii="Calibri" w:eastAsia="Calibri" w:hAnsi="Calibri" w:cs="Calibri"/>
                <w:b/>
                <w:noProof/>
                <w:sz w:val="20"/>
                <w:szCs w:val="20"/>
              </w:rPr>
              <w:drawing>
                <wp:inline distT="0" distB="0" distL="0" distR="0">
                  <wp:extent cx="323850" cy="35242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23850" cy="352425"/>
                          </a:xfrm>
                          <a:prstGeom prst="rect">
                            <a:avLst/>
                          </a:prstGeom>
                          <a:noFill/>
                        </pic:spPr>
                      </pic:pic>
                    </a:graphicData>
                  </a:graphic>
                </wp:inline>
              </w:drawing>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6510" w:type="dxa"/>
          </w:tcPr>
          <w:p w:rsidR="00B65D7D" w:rsidRPr="00B65D7D" w:rsidRDefault="00B65D7D" w:rsidP="00B65D7D">
            <w:pPr>
              <w:rPr>
                <w:rFonts w:ascii="Calibri" w:eastAsia="Calibri" w:hAnsi="Calibri" w:cs="Calibri"/>
                <w:b/>
                <w:color w:val="C00000"/>
                <w:sz w:val="20"/>
                <w:szCs w:val="20"/>
              </w:rPr>
            </w:pPr>
            <w:r w:rsidRPr="00B65D7D">
              <w:rPr>
                <w:rFonts w:ascii="Calibri" w:eastAsia="Calibri" w:hAnsi="Calibri" w:cs="Calibri"/>
                <w:b/>
                <w:color w:val="C00000"/>
                <w:sz w:val="20"/>
                <w:szCs w:val="20"/>
              </w:rPr>
              <w:t>ASSISTANT GROUP REPORTING  MANAGER</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 xml:space="preserve">(Joined as Group Reporting Officer promoted to </w:t>
            </w:r>
            <w:r w:rsidRPr="00B65D7D">
              <w:rPr>
                <w:rFonts w:ascii="Calibri" w:eastAsia="Calibri" w:hAnsi="Calibri" w:cs="Calibri"/>
                <w:b/>
                <w:sz w:val="20"/>
                <w:szCs w:val="20"/>
              </w:rPr>
              <w:t>Assistant Manager</w:t>
            </w:r>
            <w:r w:rsidRPr="00B65D7D">
              <w:rPr>
                <w:rFonts w:ascii="Calibri" w:eastAsia="Calibri" w:hAnsi="Calibri" w:cs="Calibri"/>
                <w:sz w:val="20"/>
                <w:szCs w:val="20"/>
              </w:rPr>
              <w:t>)</w:t>
            </w:r>
          </w:p>
        </w:tc>
        <w:tc>
          <w:tcPr>
            <w:tcW w:w="2165" w:type="dxa"/>
            <w:gridSpan w:val="2"/>
          </w:tcPr>
          <w:p w:rsidR="00B65D7D" w:rsidRPr="00B65D7D" w:rsidRDefault="00B65D7D" w:rsidP="00B65D7D">
            <w:pPr>
              <w:jc w:val="right"/>
              <w:rPr>
                <w:rFonts w:ascii="Calibri" w:eastAsia="Calibri" w:hAnsi="Calibri" w:cs="Calibri"/>
                <w:sz w:val="20"/>
                <w:szCs w:val="20"/>
              </w:rPr>
            </w:pPr>
            <w:r w:rsidRPr="00B65D7D">
              <w:rPr>
                <w:rFonts w:ascii="Calibri" w:eastAsia="Calibri" w:hAnsi="Calibri" w:cs="Calibri"/>
                <w:b/>
                <w:sz w:val="20"/>
                <w:szCs w:val="20"/>
              </w:rPr>
              <w:t>(OCT 2008 – NOV 2013)</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jc w:val="both"/>
              <w:rPr>
                <w:rFonts w:ascii="Calibri" w:eastAsia="Calibri" w:hAnsi="Calibri" w:cs="Calibri"/>
                <w:sz w:val="20"/>
                <w:szCs w:val="20"/>
              </w:rPr>
            </w:pPr>
            <w:r w:rsidRPr="00B65D7D">
              <w:rPr>
                <w:rFonts w:ascii="Calibri" w:eastAsia="Calibri" w:hAnsi="Calibri" w:cs="Calibri"/>
                <w:sz w:val="20"/>
                <w:szCs w:val="20"/>
              </w:rPr>
              <w:t xml:space="preserve">Providing financial analysis and information that enables all areas of the company to make appropriate business decisions. Assisting in the development of systems and procedures to improve the quality and efficiency with which management information is produced. </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 xml:space="preserve">Prepare, analyze and submit monthly and yearly financial statements (Income statement, Balance sheet and Cash-flow) based on International Accounting Standards and Group Accounting Policies. Complete monthly closing process in time. – (software’s and spreadsheets used were: SAP / Business Explorer / BPC / </w:t>
            </w:r>
            <w:proofErr w:type="spellStart"/>
            <w:r w:rsidRPr="00B65D7D">
              <w:rPr>
                <w:rFonts w:ascii="Calibri" w:eastAsia="Calibri" w:hAnsi="Calibri" w:cs="Calibri"/>
                <w:sz w:val="20"/>
                <w:szCs w:val="20"/>
              </w:rPr>
              <w:t>Comshare</w:t>
            </w:r>
            <w:proofErr w:type="spellEnd"/>
            <w:r w:rsidRPr="00B65D7D">
              <w:rPr>
                <w:rFonts w:ascii="Calibri" w:eastAsia="Calibri" w:hAnsi="Calibri" w:cs="Calibri"/>
                <w:sz w:val="20"/>
                <w:szCs w:val="20"/>
              </w:rPr>
              <w:t xml:space="preserve"> / BCS FET and  Statutory Accounting Schedules – SAS Pack)</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Assist management with formulation of annual budgets / plans and quarterly forecast with clear assumptions by creating excel based financial models and analysis.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Perform variance analysis of monthly results versus forecast and plan and provide key reasons for deviation (Trading Profit Bridge).</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Compute financial ratios by analyzing monthly and yearly financial statements, cash flow statement, and aged receivables/payables listing on a periodic basis.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Provide meaningful, relevant information to management by assembling and summarizing data; preparing reports; making presentations of findings, analyses, and recommendations.  Monitor and share the KPIs (DIO, DSO &amp; DPO) on monthly basis with management.</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Analyze and report company’s monthly sales and profitability by product.</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Review overhead allocation and revise standard costs as appropriate by evaluating the current month actual results to minimize variances.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Review and evaluate cost-reduction opportunities.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Ensure compliance of group accounting policies and financial reporting standards.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Facilitate and meet with external and internal auditors to ensure annual monitoring is carried out, resolve audit issues and seek implementation of audit recommendations within timelines.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Liaising with banks, tax consultants (Deloitte and PWC) and regional finance team members with matters regarding monthly results and other finance / reporting related queries.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Supervise, direct, and review the work of accounting staff for any misclassifications / wrong journal entries and resolve complex accounting issues or assist other personnel.</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Improve finance system with the support of IT. Responsible for IT initiatives of the division.</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Lead HCR review (Inter Control / Audit Review) and shared findings / outcomes with management.</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Perform other duties as assigned or required (Costing of new product, sales incentive, investment appraisal (IAAF form), Inventory valuation, ISO internal audit).</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4"/>
                <w:szCs w:val="16"/>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b/>
                <w:sz w:val="20"/>
                <w:szCs w:val="20"/>
              </w:rPr>
            </w:pPr>
            <w:r w:rsidRPr="00B65D7D">
              <w:rPr>
                <w:rFonts w:ascii="Calibri" w:eastAsia="Calibri" w:hAnsi="Calibri" w:cs="Calibri"/>
                <w:b/>
                <w:sz w:val="20"/>
                <w:szCs w:val="20"/>
              </w:rPr>
              <w:t>Achievements: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Automated monthly financials to get timely results and ensure greater level of accuracy in reporting.</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Improved company’s gross profits by creating sales profitability reports, gross margin and discount analysis, by advising early warnings to the management to take actions on customers profitability.</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Reduced month‐end closing process from 6 days to 4 days by automation of manual work.</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Automated standard cost in system used for different management analysis / reports.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Part of team responsible for long due fixed assets physical; compiled fixed asset register including tagging of assets.</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7410" w:type="dxa"/>
            <w:gridSpan w:val="2"/>
          </w:tcPr>
          <w:p w:rsidR="00B65D7D" w:rsidRPr="00B65D7D" w:rsidRDefault="00B65D7D" w:rsidP="00B65D7D">
            <w:pPr>
              <w:numPr>
                <w:ilvl w:val="0"/>
                <w:numId w:val="2"/>
              </w:numPr>
              <w:ind w:left="395" w:hanging="395"/>
              <w:contextualSpacing/>
              <w:rPr>
                <w:rFonts w:ascii="Calibri" w:eastAsia="Calibri" w:hAnsi="Calibri" w:cs="Calibri"/>
                <w:b/>
                <w:sz w:val="20"/>
                <w:szCs w:val="20"/>
              </w:rPr>
            </w:pPr>
            <w:r w:rsidRPr="00B65D7D">
              <w:rPr>
                <w:rFonts w:ascii="Calibri" w:eastAsia="Calibri" w:hAnsi="Calibri" w:cs="Calibri"/>
                <w:b/>
                <w:sz w:val="20"/>
                <w:szCs w:val="20"/>
              </w:rPr>
              <w:t>RAHMAN SARFARAZ RAHIM IQBAL RAFIQ, CHARTERED ACCOUNTANTS</w:t>
            </w:r>
          </w:p>
          <w:p w:rsidR="00B65D7D" w:rsidRPr="00B65D7D" w:rsidRDefault="00B65D7D" w:rsidP="00B65D7D">
            <w:pPr>
              <w:rPr>
                <w:rFonts w:ascii="Calibri" w:eastAsia="Calibri" w:hAnsi="Calibri" w:cs="Calibri"/>
                <w:sz w:val="20"/>
                <w:szCs w:val="20"/>
              </w:rPr>
            </w:pPr>
            <w:r w:rsidRPr="00B65D7D">
              <w:rPr>
                <w:rFonts w:ascii="Calibri" w:eastAsia="Calibri" w:hAnsi="Calibri" w:cs="Calibri"/>
                <w:sz w:val="20"/>
                <w:szCs w:val="20"/>
              </w:rPr>
              <w:t>A global network of independent firms of accountants, auditors, tax advisers and business consultants – Affiliated with Russell Bedford UK</w:t>
            </w:r>
          </w:p>
          <w:p w:rsidR="00B65D7D" w:rsidRPr="00B65D7D" w:rsidRDefault="00B65D7D" w:rsidP="00B65D7D">
            <w:pPr>
              <w:rPr>
                <w:rFonts w:ascii="Calibri" w:eastAsia="Calibri" w:hAnsi="Calibri" w:cs="Calibri"/>
                <w:b/>
                <w:sz w:val="20"/>
                <w:szCs w:val="20"/>
              </w:rPr>
            </w:pPr>
            <w:r w:rsidRPr="00B65D7D">
              <w:rPr>
                <w:rFonts w:ascii="Calibri" w:eastAsia="Calibri" w:hAnsi="Calibri" w:cs="Calibri"/>
                <w:sz w:val="20"/>
                <w:szCs w:val="20"/>
              </w:rPr>
              <w:t xml:space="preserve">(Formerly Khalid </w:t>
            </w:r>
            <w:proofErr w:type="spellStart"/>
            <w:r w:rsidRPr="00B65D7D">
              <w:rPr>
                <w:rFonts w:ascii="Calibri" w:eastAsia="Calibri" w:hAnsi="Calibri" w:cs="Calibri"/>
                <w:sz w:val="20"/>
                <w:szCs w:val="20"/>
              </w:rPr>
              <w:t>Majid</w:t>
            </w:r>
            <w:proofErr w:type="spellEnd"/>
            <w:r w:rsidRPr="00B65D7D">
              <w:rPr>
                <w:rFonts w:ascii="Calibri" w:eastAsia="Calibri" w:hAnsi="Calibri" w:cs="Calibri"/>
                <w:sz w:val="20"/>
                <w:szCs w:val="20"/>
              </w:rPr>
              <w:t xml:space="preserve"> </w:t>
            </w:r>
            <w:proofErr w:type="spellStart"/>
            <w:r w:rsidRPr="00B65D7D">
              <w:rPr>
                <w:rFonts w:ascii="Calibri" w:eastAsia="Calibri" w:hAnsi="Calibri" w:cs="Calibri"/>
                <w:sz w:val="20"/>
                <w:szCs w:val="20"/>
              </w:rPr>
              <w:t>Rahman</w:t>
            </w:r>
            <w:proofErr w:type="spellEnd"/>
            <w:r w:rsidRPr="00B65D7D">
              <w:rPr>
                <w:rFonts w:ascii="Calibri" w:eastAsia="Calibri" w:hAnsi="Calibri" w:cs="Calibri"/>
                <w:sz w:val="20"/>
                <w:szCs w:val="20"/>
              </w:rPr>
              <w:t xml:space="preserve"> </w:t>
            </w:r>
            <w:proofErr w:type="spellStart"/>
            <w:r w:rsidRPr="00B65D7D">
              <w:rPr>
                <w:rFonts w:ascii="Calibri" w:eastAsia="Calibri" w:hAnsi="Calibri" w:cs="Calibri"/>
                <w:sz w:val="20"/>
                <w:szCs w:val="20"/>
              </w:rPr>
              <w:t>Sarfaraz</w:t>
            </w:r>
            <w:proofErr w:type="spellEnd"/>
            <w:r w:rsidRPr="00B65D7D">
              <w:rPr>
                <w:rFonts w:ascii="Calibri" w:eastAsia="Calibri" w:hAnsi="Calibri" w:cs="Calibri"/>
                <w:sz w:val="20"/>
                <w:szCs w:val="20"/>
              </w:rPr>
              <w:t xml:space="preserve"> </w:t>
            </w:r>
            <w:proofErr w:type="spellStart"/>
            <w:r w:rsidRPr="00B65D7D">
              <w:rPr>
                <w:rFonts w:ascii="Calibri" w:eastAsia="Calibri" w:hAnsi="Calibri" w:cs="Calibri"/>
                <w:sz w:val="20"/>
                <w:szCs w:val="20"/>
              </w:rPr>
              <w:t>Rahim</w:t>
            </w:r>
            <w:proofErr w:type="spellEnd"/>
            <w:r w:rsidRPr="00B65D7D">
              <w:rPr>
                <w:rFonts w:ascii="Calibri" w:eastAsia="Calibri" w:hAnsi="Calibri" w:cs="Calibri"/>
                <w:sz w:val="20"/>
                <w:szCs w:val="20"/>
              </w:rPr>
              <w:t xml:space="preserve"> Iqbal </w:t>
            </w:r>
            <w:proofErr w:type="spellStart"/>
            <w:r w:rsidRPr="00B65D7D">
              <w:rPr>
                <w:rFonts w:ascii="Calibri" w:eastAsia="Calibri" w:hAnsi="Calibri" w:cs="Calibri"/>
                <w:sz w:val="20"/>
                <w:szCs w:val="20"/>
              </w:rPr>
              <w:t>Rafiq</w:t>
            </w:r>
            <w:proofErr w:type="spellEnd"/>
            <w:r w:rsidRPr="00B65D7D">
              <w:rPr>
                <w:rFonts w:ascii="Calibri" w:eastAsia="Calibri" w:hAnsi="Calibri" w:cs="Calibri"/>
                <w:sz w:val="20"/>
                <w:szCs w:val="20"/>
              </w:rPr>
              <w:t>, Chartered Accountants)</w:t>
            </w:r>
          </w:p>
        </w:tc>
        <w:tc>
          <w:tcPr>
            <w:tcW w:w="1265" w:type="dxa"/>
          </w:tcPr>
          <w:p w:rsidR="00B65D7D" w:rsidRPr="00B65D7D" w:rsidRDefault="00B65D7D" w:rsidP="00B65D7D">
            <w:pPr>
              <w:spacing w:before="40" w:after="40"/>
              <w:jc w:val="center"/>
              <w:rPr>
                <w:rFonts w:ascii="Calibri" w:eastAsia="Calibri" w:hAnsi="Calibri" w:cs="Calibri"/>
                <w:b/>
                <w:sz w:val="20"/>
                <w:szCs w:val="20"/>
              </w:rPr>
            </w:pPr>
          </w:p>
          <w:p w:rsidR="00B65D7D" w:rsidRPr="00B65D7D" w:rsidRDefault="00B65D7D" w:rsidP="00B65D7D">
            <w:pPr>
              <w:spacing w:before="40" w:after="40"/>
              <w:jc w:val="center"/>
              <w:rPr>
                <w:rFonts w:ascii="Calibri" w:eastAsia="Calibri" w:hAnsi="Calibri" w:cs="Calibri"/>
                <w:b/>
                <w:sz w:val="20"/>
                <w:szCs w:val="20"/>
              </w:rPr>
            </w:pPr>
            <w:r w:rsidRPr="00B65D7D">
              <w:rPr>
                <w:rFonts w:ascii="Calibri" w:eastAsia="Calibri" w:hAnsi="Calibri" w:cs="Calibri"/>
                <w:b/>
                <w:noProof/>
                <w:sz w:val="20"/>
                <w:szCs w:val="20"/>
              </w:rPr>
              <w:drawing>
                <wp:inline distT="0" distB="0" distL="0" distR="0">
                  <wp:extent cx="542925" cy="257175"/>
                  <wp:effectExtent l="0" t="0" r="9525"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2925" cy="257175"/>
                          </a:xfrm>
                          <a:prstGeom prst="rect">
                            <a:avLst/>
                          </a:prstGeom>
                          <a:noFill/>
                        </pic:spPr>
                      </pic:pic>
                    </a:graphicData>
                  </a:graphic>
                </wp:inline>
              </w:drawing>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6510" w:type="dxa"/>
          </w:tcPr>
          <w:p w:rsidR="00B65D7D" w:rsidRPr="00B65D7D" w:rsidRDefault="00B65D7D" w:rsidP="00B65D7D">
            <w:pPr>
              <w:rPr>
                <w:rFonts w:ascii="Calibri" w:eastAsia="Calibri" w:hAnsi="Calibri" w:cs="Calibri"/>
                <w:b/>
                <w:sz w:val="20"/>
                <w:szCs w:val="20"/>
              </w:rPr>
            </w:pPr>
            <w:r w:rsidRPr="00B65D7D">
              <w:rPr>
                <w:rFonts w:ascii="Calibri" w:eastAsia="Calibri" w:hAnsi="Calibri" w:cs="Calibri"/>
                <w:b/>
                <w:color w:val="C00000"/>
                <w:sz w:val="20"/>
                <w:szCs w:val="20"/>
              </w:rPr>
              <w:t>AUDIT SENIOR</w:t>
            </w:r>
          </w:p>
        </w:tc>
        <w:tc>
          <w:tcPr>
            <w:tcW w:w="2165" w:type="dxa"/>
            <w:gridSpan w:val="2"/>
          </w:tcPr>
          <w:p w:rsidR="00B65D7D" w:rsidRPr="00B65D7D" w:rsidRDefault="00B65D7D" w:rsidP="00B65D7D">
            <w:pPr>
              <w:jc w:val="right"/>
              <w:rPr>
                <w:rFonts w:ascii="Calibri" w:eastAsia="Calibri" w:hAnsi="Calibri" w:cs="Calibri"/>
                <w:b/>
                <w:sz w:val="20"/>
                <w:szCs w:val="20"/>
              </w:rPr>
            </w:pPr>
            <w:r w:rsidRPr="00B65D7D">
              <w:rPr>
                <w:rFonts w:ascii="Calibri" w:eastAsia="Calibri" w:hAnsi="Calibri" w:cs="Calibri"/>
                <w:b/>
                <w:sz w:val="20"/>
                <w:szCs w:val="20"/>
              </w:rPr>
              <w:t>(SEP 2004 – DEC 2007)</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jc w:val="both"/>
              <w:rPr>
                <w:rFonts w:ascii="Calibri" w:eastAsia="Calibri" w:hAnsi="Calibri" w:cs="Calibri"/>
                <w:sz w:val="20"/>
                <w:szCs w:val="20"/>
              </w:rPr>
            </w:pPr>
            <w:r w:rsidRPr="00B65D7D">
              <w:rPr>
                <w:rFonts w:ascii="Calibri" w:eastAsia="Calibri" w:hAnsi="Calibri" w:cs="Calibri"/>
                <w:sz w:val="20"/>
                <w:szCs w:val="20"/>
              </w:rPr>
              <w:t>Carrying out annual audits, half yearly reviews, internal control reviews and special assignments.</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Planning and supervising field work of audit staff, provide on job training and ensuring the work performed is as per IFRS and according to the regulatory framework.</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Evaluate accounting and internal control systems and risk management procedures by performing test of controls, identifying weaknesses and making recommendations to management for robust business processes.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Develop and perform substantive and analytical procedures for audit so as to determine the reasonableness of the financial statements’ assertions.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Performing analytical reviews, ratio analysis and budget comparisons (comparisons with other similar industries).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Critically evaluate the accounting principles used and significant estimates made by management in preparation of financial statements and disclosures.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Preparation of final audit deliverables – Audit Report, Covering Letter to the Board of Directors, Management Letter.</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20"/>
                <w:szCs w:val="20"/>
              </w:rPr>
            </w:pPr>
            <w:r w:rsidRPr="00B65D7D">
              <w:rPr>
                <w:rFonts w:ascii="Calibri" w:eastAsia="Calibri" w:hAnsi="Calibri" w:cs="Calibri"/>
                <w:b/>
                <w:sz w:val="28"/>
                <w:szCs w:val="28"/>
              </w:rPr>
              <w:t>KEY SKILLS AND COMPETENCIES</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4"/>
                <w:szCs w:val="16"/>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Fully conversant in all aspects of accounting, auditing and financial management. Balance Sheet, P&amp;L Statements, Cash Flow Reports, Budgets, Planning and forecasting.</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Strong financial analysis experience.</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Excellent multi-tasking abilities with professional behavior. Ability to handle complex assignments effectively &amp; possessing the confidence to work as part of a team or independently.</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Quick learner with ability to excel in busy office environments.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Creative Problem Solving &amp; Decision Making Skills.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Independent, analytical and positive mind, excellent interpersonal and communication skills, ability to deal with people from diverse professional and cultural backgrounds.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 xml:space="preserve">Proficiency in </w:t>
            </w:r>
            <w:r w:rsidRPr="00B65D7D">
              <w:rPr>
                <w:rFonts w:ascii="Calibri" w:eastAsia="Calibri" w:hAnsi="Calibri" w:cs="Calibri"/>
                <w:b/>
                <w:bCs/>
                <w:sz w:val="20"/>
                <w:szCs w:val="20"/>
              </w:rPr>
              <w:t>SAP</w:t>
            </w:r>
            <w:r w:rsidRPr="00B65D7D">
              <w:rPr>
                <w:rFonts w:ascii="Calibri" w:eastAsia="Calibri" w:hAnsi="Calibri" w:cs="Calibri"/>
                <w:sz w:val="20"/>
                <w:szCs w:val="20"/>
              </w:rPr>
              <w:t xml:space="preserve">, </w:t>
            </w:r>
            <w:r w:rsidRPr="00B65D7D">
              <w:rPr>
                <w:rFonts w:ascii="Calibri" w:eastAsia="Calibri" w:hAnsi="Calibri" w:cs="Calibri"/>
                <w:b/>
                <w:bCs/>
                <w:sz w:val="20"/>
                <w:szCs w:val="20"/>
              </w:rPr>
              <w:t>Tally ERP 9</w:t>
            </w:r>
            <w:r w:rsidRPr="00B65D7D">
              <w:rPr>
                <w:rFonts w:ascii="Calibri" w:eastAsia="Calibri" w:hAnsi="Calibri" w:cs="Calibri"/>
                <w:sz w:val="20"/>
                <w:szCs w:val="20"/>
              </w:rPr>
              <w:t xml:space="preserve"> and other ERP Financial systems.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IT Skills: MS Office Applications (</w:t>
            </w:r>
            <w:r w:rsidRPr="00B65D7D">
              <w:rPr>
                <w:rFonts w:ascii="Calibri" w:eastAsia="Calibri" w:hAnsi="Calibri" w:cs="Calibri"/>
                <w:b/>
                <w:sz w:val="20"/>
                <w:szCs w:val="20"/>
              </w:rPr>
              <w:t>with strong &amp; excellent command on MS Excel, Word &amp; PowerPoint</w:t>
            </w:r>
            <w:r w:rsidRPr="00B65D7D">
              <w:rPr>
                <w:rFonts w:ascii="Calibri" w:eastAsia="Calibri" w:hAnsi="Calibri" w:cs="Calibri"/>
                <w:sz w:val="20"/>
                <w:szCs w:val="20"/>
              </w:rPr>
              <w:t>), Reasonable knowledge of Computer Hardware Maintenance &amp; Troubleshooting.</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 xml:space="preserve">Developing and maintaining accounting </w:t>
            </w:r>
            <w:r w:rsidRPr="00B65D7D">
              <w:rPr>
                <w:rFonts w:ascii="Calibri" w:eastAsia="Calibri" w:hAnsi="Calibri" w:cs="Calibri"/>
                <w:b/>
                <w:sz w:val="20"/>
                <w:szCs w:val="20"/>
              </w:rPr>
              <w:t>spreadsheets / models</w:t>
            </w:r>
            <w:r w:rsidRPr="00B65D7D">
              <w:rPr>
                <w:rFonts w:ascii="Calibri" w:eastAsia="Calibri" w:hAnsi="Calibri" w:cs="Calibri"/>
                <w:sz w:val="20"/>
                <w:szCs w:val="20"/>
              </w:rPr>
              <w:t xml:space="preserve"> in finance function.</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20"/>
                <w:szCs w:val="20"/>
              </w:rPr>
            </w:pPr>
            <w:r w:rsidRPr="00B65D7D">
              <w:rPr>
                <w:rFonts w:ascii="Calibri" w:eastAsia="Calibri" w:hAnsi="Calibri" w:cs="Calibri"/>
                <w:b/>
                <w:sz w:val="28"/>
                <w:szCs w:val="28"/>
              </w:rPr>
              <w:t>PROFESSIONAL DEVELOPMENT</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4"/>
                <w:szCs w:val="16"/>
              </w:rPr>
            </w:pP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 xml:space="preserve">Internal Training Courses on </w:t>
            </w:r>
            <w:r w:rsidRPr="00B65D7D">
              <w:rPr>
                <w:rFonts w:ascii="Calibri" w:eastAsia="Calibri" w:hAnsi="Calibri" w:cs="Calibri"/>
                <w:b/>
                <w:sz w:val="20"/>
                <w:szCs w:val="20"/>
              </w:rPr>
              <w:t>Ethics</w:t>
            </w:r>
            <w:r w:rsidRPr="00B65D7D">
              <w:rPr>
                <w:rFonts w:ascii="Calibri" w:eastAsia="Calibri" w:hAnsi="Calibri" w:cs="Calibri"/>
                <w:sz w:val="20"/>
                <w:szCs w:val="20"/>
              </w:rPr>
              <w:t xml:space="preserve">, </w:t>
            </w:r>
            <w:r w:rsidRPr="00B65D7D">
              <w:rPr>
                <w:rFonts w:ascii="Calibri" w:eastAsia="Calibri" w:hAnsi="Calibri" w:cs="Calibri"/>
                <w:b/>
                <w:sz w:val="20"/>
                <w:szCs w:val="20"/>
              </w:rPr>
              <w:t>Competition Law</w:t>
            </w:r>
            <w:r w:rsidRPr="00B65D7D">
              <w:rPr>
                <w:rFonts w:ascii="Calibri" w:eastAsia="Calibri" w:hAnsi="Calibri" w:cs="Calibri"/>
                <w:sz w:val="20"/>
                <w:szCs w:val="20"/>
              </w:rPr>
              <w:t xml:space="preserve"> and </w:t>
            </w:r>
            <w:r w:rsidRPr="00B65D7D">
              <w:rPr>
                <w:rFonts w:ascii="Calibri" w:eastAsia="Calibri" w:hAnsi="Calibri" w:cs="Calibri"/>
                <w:b/>
                <w:sz w:val="20"/>
                <w:szCs w:val="20"/>
              </w:rPr>
              <w:t>Anti-Bribery</w:t>
            </w:r>
            <w:r w:rsidRPr="00B65D7D">
              <w:rPr>
                <w:rFonts w:ascii="Calibri" w:eastAsia="Calibri" w:hAnsi="Calibri" w:cs="Calibri"/>
                <w:sz w:val="20"/>
                <w:szCs w:val="20"/>
              </w:rPr>
              <w:t xml:space="preserve"> at Coats (2012 &amp; 2013).</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 xml:space="preserve">3 days’ internal workshop on </w:t>
            </w:r>
            <w:r w:rsidRPr="00B65D7D">
              <w:rPr>
                <w:rFonts w:ascii="Calibri" w:eastAsia="Calibri" w:hAnsi="Calibri" w:cs="Calibri"/>
                <w:b/>
                <w:sz w:val="20"/>
                <w:szCs w:val="20"/>
              </w:rPr>
              <w:t>Risk Assessment against Health, Safety and Environment</w:t>
            </w:r>
            <w:r w:rsidRPr="00B65D7D">
              <w:rPr>
                <w:rFonts w:ascii="Calibri" w:eastAsia="Calibri" w:hAnsi="Calibri" w:cs="Calibri"/>
                <w:sz w:val="20"/>
                <w:szCs w:val="20"/>
              </w:rPr>
              <w:t xml:space="preserve"> at Coats. </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 xml:space="preserve">2 days’ internal workshop on </w:t>
            </w:r>
            <w:r w:rsidRPr="00B65D7D">
              <w:rPr>
                <w:rFonts w:ascii="Calibri" w:eastAsia="Calibri" w:hAnsi="Calibri" w:cs="Calibri"/>
                <w:b/>
                <w:sz w:val="20"/>
                <w:szCs w:val="20"/>
              </w:rPr>
              <w:t>ISO 9001:2008</w:t>
            </w:r>
            <w:r w:rsidRPr="00B65D7D">
              <w:rPr>
                <w:rFonts w:ascii="Calibri" w:eastAsia="Calibri" w:hAnsi="Calibri" w:cs="Calibri"/>
                <w:sz w:val="20"/>
                <w:szCs w:val="20"/>
              </w:rPr>
              <w:t xml:space="preserve"> at Coats.</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Attended various seminars &amp; training courses regarding Planning and Risk assessment, Accounting and Internal Controls. (IAS’s, ISA, Stock counts, Budgets, Income Tax, Sales Tax)</w:t>
            </w:r>
          </w:p>
          <w:p w:rsidR="00B65D7D" w:rsidRPr="00B65D7D" w:rsidRDefault="00B65D7D" w:rsidP="00B65D7D">
            <w:pPr>
              <w:numPr>
                <w:ilvl w:val="0"/>
                <w:numId w:val="1"/>
              </w:numPr>
              <w:contextualSpacing/>
              <w:jc w:val="both"/>
              <w:rPr>
                <w:rFonts w:ascii="Calibri" w:eastAsia="Calibri" w:hAnsi="Calibri" w:cs="Calibri"/>
                <w:sz w:val="20"/>
                <w:szCs w:val="20"/>
              </w:rPr>
            </w:pPr>
            <w:r w:rsidRPr="00B65D7D">
              <w:rPr>
                <w:rFonts w:ascii="Calibri" w:eastAsia="Calibri" w:hAnsi="Calibri" w:cs="Calibri"/>
                <w:sz w:val="20"/>
                <w:szCs w:val="20"/>
              </w:rPr>
              <w:t xml:space="preserve">32 hrs. training course on </w:t>
            </w:r>
            <w:r w:rsidRPr="00B65D7D">
              <w:rPr>
                <w:rFonts w:ascii="Calibri" w:eastAsia="Calibri" w:hAnsi="Calibri" w:cs="Calibri"/>
                <w:b/>
                <w:sz w:val="20"/>
                <w:szCs w:val="20"/>
              </w:rPr>
              <w:t>CISA (Certified Information System Auditor)</w:t>
            </w:r>
            <w:r w:rsidRPr="00B65D7D">
              <w:rPr>
                <w:rFonts w:ascii="Calibri" w:eastAsia="Calibri" w:hAnsi="Calibri" w:cs="Calibri"/>
                <w:sz w:val="20"/>
                <w:szCs w:val="20"/>
              </w:rPr>
              <w:t xml:space="preserve"> from 3D Educators – (Trainers &amp; Consultants, affiliated and collaborated with Skill Development Council, Government of Pakistan)</w:t>
            </w:r>
          </w:p>
        </w:tc>
      </w:tr>
      <w:tr w:rsidR="00B65D7D" w:rsidRPr="00B65D7D" w:rsidTr="007C1D6F">
        <w:tc>
          <w:tcPr>
            <w:tcW w:w="2575" w:type="dxa"/>
            <w:vMerge/>
          </w:tcPr>
          <w:p w:rsidR="00B65D7D" w:rsidRPr="00B65D7D" w:rsidRDefault="00B65D7D" w:rsidP="00B65D7D">
            <w:pPr>
              <w:rPr>
                <w:rFonts w:ascii="Calibri" w:eastAsia="Calibri" w:hAnsi="Calibri" w:cs="Calibri"/>
                <w:sz w:val="20"/>
                <w:szCs w:val="20"/>
              </w:rPr>
            </w:pPr>
          </w:p>
        </w:tc>
        <w:tc>
          <w:tcPr>
            <w:tcW w:w="8675" w:type="dxa"/>
            <w:gridSpan w:val="3"/>
          </w:tcPr>
          <w:p w:rsidR="00B65D7D" w:rsidRPr="00B65D7D" w:rsidRDefault="00B65D7D" w:rsidP="00B65D7D">
            <w:pPr>
              <w:rPr>
                <w:rFonts w:ascii="Calibri" w:eastAsia="Calibri" w:hAnsi="Calibri" w:cs="Calibri"/>
                <w:sz w:val="8"/>
                <w:szCs w:val="20"/>
              </w:rPr>
            </w:pPr>
          </w:p>
        </w:tc>
      </w:tr>
    </w:tbl>
    <w:p w:rsidR="00B65D7D" w:rsidRPr="00B65D7D" w:rsidRDefault="00B65D7D" w:rsidP="00B65D7D">
      <w:pPr>
        <w:spacing w:after="0" w:line="259" w:lineRule="auto"/>
        <w:rPr>
          <w:rFonts w:ascii="Calibri" w:eastAsia="Calibri" w:hAnsi="Calibri" w:cs="Calibri"/>
          <w:sz w:val="20"/>
          <w:szCs w:val="20"/>
        </w:rPr>
      </w:pPr>
    </w:p>
    <w:p w:rsidR="00A85B34" w:rsidRPr="00B65D7D" w:rsidRDefault="00A85B34" w:rsidP="00B65D7D"/>
    <w:sectPr w:rsidR="00A85B34" w:rsidRPr="00B65D7D" w:rsidSect="003216B1">
      <w:footerReference w:type="default" r:id="rId15"/>
      <w:pgSz w:w="12240" w:h="16992" w:code="9"/>
      <w:pgMar w:top="864" w:right="965" w:bottom="864" w:left="475" w:header="72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3CE" w:rsidRDefault="00B153CE" w:rsidP="00B02591">
      <w:pPr>
        <w:spacing w:after="0" w:line="240" w:lineRule="auto"/>
      </w:pPr>
      <w:r>
        <w:separator/>
      </w:r>
    </w:p>
  </w:endnote>
  <w:endnote w:type="continuationSeparator" w:id="0">
    <w:p w:rsidR="00B153CE" w:rsidRDefault="00B153CE" w:rsidP="00B02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260676"/>
      <w:docPartObj>
        <w:docPartGallery w:val="Page Numbers (Bottom of Page)"/>
        <w:docPartUnique/>
      </w:docPartObj>
    </w:sdtPr>
    <w:sdtEndPr/>
    <w:sdtContent>
      <w:sdt>
        <w:sdtPr>
          <w:id w:val="662741813"/>
          <w:docPartObj>
            <w:docPartGallery w:val="Page Numbers (Top of Page)"/>
            <w:docPartUnique/>
          </w:docPartObj>
        </w:sdtPr>
        <w:sdtEndPr/>
        <w:sdtContent>
          <w:p w:rsidR="00E0049A" w:rsidRDefault="00B153CE">
            <w:pPr>
              <w:pStyle w:val="Footer"/>
              <w:jc w:val="right"/>
            </w:pPr>
            <w:r w:rsidRPr="003E1D3C">
              <w:rPr>
                <w:sz w:val="18"/>
                <w:szCs w:val="18"/>
              </w:rPr>
              <w:t xml:space="preserve">Page </w:t>
            </w:r>
            <w:r w:rsidRPr="003E1D3C">
              <w:rPr>
                <w:b/>
                <w:bCs/>
                <w:sz w:val="18"/>
                <w:szCs w:val="18"/>
              </w:rPr>
              <w:fldChar w:fldCharType="begin"/>
            </w:r>
            <w:r w:rsidRPr="003E1D3C">
              <w:rPr>
                <w:b/>
                <w:bCs/>
                <w:sz w:val="18"/>
                <w:szCs w:val="18"/>
              </w:rPr>
              <w:instrText xml:space="preserve"> PAGE </w:instrText>
            </w:r>
            <w:r w:rsidRPr="003E1D3C">
              <w:rPr>
                <w:b/>
                <w:bCs/>
                <w:sz w:val="18"/>
                <w:szCs w:val="18"/>
              </w:rPr>
              <w:fldChar w:fldCharType="separate"/>
            </w:r>
            <w:r w:rsidR="00B02591">
              <w:rPr>
                <w:b/>
                <w:bCs/>
                <w:noProof/>
                <w:sz w:val="18"/>
                <w:szCs w:val="18"/>
              </w:rPr>
              <w:t>2</w:t>
            </w:r>
            <w:r w:rsidRPr="003E1D3C">
              <w:rPr>
                <w:b/>
                <w:bCs/>
                <w:sz w:val="18"/>
                <w:szCs w:val="18"/>
              </w:rPr>
              <w:fldChar w:fldCharType="end"/>
            </w:r>
            <w:r w:rsidRPr="003E1D3C">
              <w:rPr>
                <w:sz w:val="18"/>
                <w:szCs w:val="18"/>
              </w:rPr>
              <w:t xml:space="preserve"> of </w:t>
            </w:r>
            <w:r w:rsidRPr="003E1D3C">
              <w:rPr>
                <w:b/>
                <w:bCs/>
                <w:sz w:val="18"/>
                <w:szCs w:val="18"/>
              </w:rPr>
              <w:fldChar w:fldCharType="begin"/>
            </w:r>
            <w:r w:rsidRPr="003E1D3C">
              <w:rPr>
                <w:b/>
                <w:bCs/>
                <w:sz w:val="18"/>
                <w:szCs w:val="18"/>
              </w:rPr>
              <w:instrText xml:space="preserve"> NUMPAGES  </w:instrText>
            </w:r>
            <w:r w:rsidRPr="003E1D3C">
              <w:rPr>
                <w:b/>
                <w:bCs/>
                <w:sz w:val="18"/>
                <w:szCs w:val="18"/>
              </w:rPr>
              <w:fldChar w:fldCharType="separate"/>
            </w:r>
            <w:r w:rsidR="00B02591">
              <w:rPr>
                <w:b/>
                <w:bCs/>
                <w:noProof/>
                <w:sz w:val="18"/>
                <w:szCs w:val="18"/>
              </w:rPr>
              <w:t>2</w:t>
            </w:r>
            <w:r w:rsidRPr="003E1D3C">
              <w:rPr>
                <w:b/>
                <w:bCs/>
                <w:sz w:val="18"/>
                <w:szCs w:val="18"/>
              </w:rPr>
              <w:fldChar w:fldCharType="end"/>
            </w:r>
          </w:p>
        </w:sdtContent>
      </w:sdt>
    </w:sdtContent>
  </w:sdt>
  <w:p w:rsidR="00E0049A" w:rsidRPr="00E0049A" w:rsidRDefault="00B153CE">
    <w:pPr>
      <w:pStyle w:val="Footer"/>
      <w:rPr>
        <w:color w:val="FF0000"/>
      </w:rPr>
    </w:pPr>
    <w:r w:rsidRPr="00E0049A">
      <w:rPr>
        <w:color w:val="365F91" w:themeColor="accent1" w:themeShade="BF"/>
      </w:rPr>
      <w:t>Ali</w:t>
    </w:r>
    <w:r>
      <w:t>–</w:t>
    </w:r>
    <w:r>
      <w:rPr>
        <w:color w:val="FF0000"/>
      </w:rPr>
      <w:t>Chartered Certified Accountant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3CE" w:rsidRDefault="00B153CE" w:rsidP="00B02591">
      <w:pPr>
        <w:spacing w:after="0" w:line="240" w:lineRule="auto"/>
      </w:pPr>
      <w:r>
        <w:separator/>
      </w:r>
    </w:p>
  </w:footnote>
  <w:footnote w:type="continuationSeparator" w:id="0">
    <w:p w:rsidR="00B153CE" w:rsidRDefault="00B153CE" w:rsidP="00B025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56C4"/>
      </v:shape>
    </w:pict>
  </w:numPicBullet>
  <w:abstractNum w:abstractNumId="0">
    <w:nsid w:val="05B40483"/>
    <w:multiLevelType w:val="hybridMultilevel"/>
    <w:tmpl w:val="B010E4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B6846"/>
    <w:multiLevelType w:val="hybridMultilevel"/>
    <w:tmpl w:val="229C21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65D7D"/>
    <w:rsid w:val="00301C40"/>
    <w:rsid w:val="003044D5"/>
    <w:rsid w:val="004B280C"/>
    <w:rsid w:val="00A85B34"/>
    <w:rsid w:val="00B02591"/>
    <w:rsid w:val="00B153CE"/>
    <w:rsid w:val="00B6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D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65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D7D"/>
  </w:style>
  <w:style w:type="character" w:styleId="Hyperlink">
    <w:name w:val="Hyperlink"/>
    <w:basedOn w:val="DefaultParagraphFont"/>
    <w:uiPriority w:val="99"/>
    <w:unhideWhenUsed/>
    <w:rsid w:val="00B65D7D"/>
    <w:rPr>
      <w:color w:val="0000FF" w:themeColor="hyperlink"/>
      <w:u w:val="single"/>
    </w:rPr>
  </w:style>
  <w:style w:type="paragraph" w:styleId="BalloonText">
    <w:name w:val="Balloon Text"/>
    <w:basedOn w:val="Normal"/>
    <w:link w:val="BalloonTextChar"/>
    <w:uiPriority w:val="99"/>
    <w:semiHidden/>
    <w:unhideWhenUsed/>
    <w:rsid w:val="00B65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7D"/>
    <w:rPr>
      <w:rFonts w:ascii="Tahoma" w:hAnsi="Tahoma" w:cs="Tahoma"/>
      <w:sz w:val="16"/>
      <w:szCs w:val="16"/>
    </w:rPr>
  </w:style>
  <w:style w:type="paragraph" w:styleId="Header">
    <w:name w:val="header"/>
    <w:basedOn w:val="Normal"/>
    <w:link w:val="HeaderChar"/>
    <w:uiPriority w:val="99"/>
    <w:semiHidden/>
    <w:unhideWhenUsed/>
    <w:rsid w:val="00B025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5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li.195237@2free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5E2F9-5165-42B7-B3EE-AA6301A6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2017-12-25T08:56:00Z</dcterms:created>
  <dcterms:modified xsi:type="dcterms:W3CDTF">2017-12-25T08:56:00Z</dcterms:modified>
</cp:coreProperties>
</file>