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53" w:rsidRDefault="00B22F53" w:rsidP="00B22F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22F53">
        <w:t xml:space="preserve"> </w:t>
      </w:r>
      <w:r w:rsidRPr="00B22F5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12144</w:t>
      </w:r>
      <w:bookmarkStart w:id="0" w:name="_GoBack"/>
      <w:bookmarkEnd w:id="0"/>
    </w:p>
    <w:p w:rsidR="00B22F53" w:rsidRDefault="00B22F53" w:rsidP="00B22F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22F53" w:rsidRDefault="00B22F53" w:rsidP="00B22F53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B22F53" w:rsidRDefault="00B22F53" w:rsidP="00B22F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B22F53" w:rsidRDefault="00B22F53" w:rsidP="00B22F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22F53" w:rsidRDefault="00B22F53" w:rsidP="00B22F53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3F31D1" w:rsidRPr="00B446D9" w:rsidRDefault="00C95DBA" w:rsidP="00F87934">
      <w:pPr>
        <w:pBdr>
          <w:bottom w:val="single" w:sz="4" w:space="1" w:color="auto"/>
        </w:pBdr>
        <w:rPr>
          <w:rFonts w:ascii="Arial" w:hAnsi="Arial" w:cs="Arial"/>
          <w:b/>
          <w:caps/>
          <w:sz w:val="32"/>
          <w:szCs w:val="32"/>
        </w:rPr>
      </w:pPr>
      <w:r w:rsidRPr="00B446D9">
        <w:rPr>
          <w:rFonts w:ascii="Arial" w:hAnsi="Arial" w:cs="Arial"/>
          <w:b/>
          <w:sz w:val="32"/>
          <w:szCs w:val="32"/>
        </w:rPr>
        <w:t>Objective</w:t>
      </w:r>
    </w:p>
    <w:p w:rsidR="00CD5539" w:rsidRPr="00B446D9" w:rsidRDefault="00CD5539">
      <w:pPr>
        <w:rPr>
          <w:rFonts w:cstheme="minorHAnsi"/>
        </w:rPr>
      </w:pPr>
      <w:r w:rsidRPr="00B446D9">
        <w:rPr>
          <w:rFonts w:cstheme="minorHAnsi"/>
          <w:color w:val="000000" w:themeColor="text1"/>
        </w:rPr>
        <w:t xml:space="preserve">To join a challenging position within departments in organizations that will </w:t>
      </w:r>
      <w:r w:rsidR="00F87934" w:rsidRPr="00B446D9">
        <w:rPr>
          <w:rFonts w:cstheme="minorHAnsi"/>
          <w:color w:val="000000" w:themeColor="text1"/>
        </w:rPr>
        <w:t>further utilize and enhance</w:t>
      </w:r>
      <w:r w:rsidRPr="00B446D9">
        <w:rPr>
          <w:rFonts w:cstheme="minorHAnsi"/>
          <w:color w:val="000000" w:themeColor="text1"/>
        </w:rPr>
        <w:t xml:space="preserve"> my skills and capabilities, and</w:t>
      </w:r>
      <w:r w:rsidR="00F87934" w:rsidRPr="00B446D9">
        <w:rPr>
          <w:rFonts w:cstheme="minorHAnsi"/>
          <w:color w:val="000000" w:themeColor="text1"/>
        </w:rPr>
        <w:t xml:space="preserve"> will help departments achieve</w:t>
      </w:r>
      <w:r w:rsidRPr="00B446D9">
        <w:rPr>
          <w:rFonts w:cstheme="minorHAnsi"/>
          <w:color w:val="000000" w:themeColor="text1"/>
        </w:rPr>
        <w:t xml:space="preserve"> its goals a</w:t>
      </w:r>
      <w:r w:rsidR="00F87934" w:rsidRPr="00B446D9">
        <w:rPr>
          <w:rFonts w:cstheme="minorHAnsi"/>
          <w:color w:val="000000" w:themeColor="text1"/>
        </w:rPr>
        <w:t>nd service levels which will result</w:t>
      </w:r>
      <w:r w:rsidRPr="00B446D9">
        <w:rPr>
          <w:rFonts w:cstheme="minorHAnsi"/>
          <w:color w:val="000000" w:themeColor="text1"/>
        </w:rPr>
        <w:t xml:space="preserve"> to organizations reaching its mission and vision.</w:t>
      </w:r>
    </w:p>
    <w:tbl>
      <w:tblPr>
        <w:tblStyle w:val="TableGrid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228"/>
      </w:tblGrid>
      <w:tr w:rsidR="006B13BB" w:rsidTr="00F131DE">
        <w:tc>
          <w:tcPr>
            <w:tcW w:w="9846" w:type="dxa"/>
            <w:gridSpan w:val="2"/>
            <w:tcBorders>
              <w:bottom w:val="single" w:sz="4" w:space="0" w:color="auto"/>
            </w:tcBorders>
          </w:tcPr>
          <w:p w:rsidR="006B13BB" w:rsidRPr="00F87934" w:rsidRDefault="006B13BB" w:rsidP="003F31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7934">
              <w:rPr>
                <w:rFonts w:ascii="Arial" w:hAnsi="Arial" w:cs="Arial"/>
                <w:b/>
                <w:sz w:val="32"/>
              </w:rPr>
              <w:t>Professional Experience</w:t>
            </w:r>
          </w:p>
        </w:tc>
      </w:tr>
      <w:tr w:rsidR="006B13BB" w:rsidTr="00F131DE">
        <w:trPr>
          <w:trHeight w:val="70"/>
        </w:trPr>
        <w:tc>
          <w:tcPr>
            <w:tcW w:w="3618" w:type="dxa"/>
            <w:tcBorders>
              <w:top w:val="single" w:sz="4" w:space="0" w:color="auto"/>
            </w:tcBorders>
          </w:tcPr>
          <w:p w:rsidR="006B13BB" w:rsidRDefault="006B13BB"/>
        </w:tc>
        <w:tc>
          <w:tcPr>
            <w:tcW w:w="6228" w:type="dxa"/>
            <w:tcBorders>
              <w:top w:val="single" w:sz="4" w:space="0" w:color="auto"/>
            </w:tcBorders>
          </w:tcPr>
          <w:p w:rsidR="006B13BB" w:rsidRDefault="006B13BB"/>
        </w:tc>
      </w:tr>
      <w:tr w:rsidR="006B13BB" w:rsidRPr="00B446D9" w:rsidTr="00F131DE">
        <w:trPr>
          <w:trHeight w:val="233"/>
        </w:trPr>
        <w:tc>
          <w:tcPr>
            <w:tcW w:w="3618" w:type="dxa"/>
          </w:tcPr>
          <w:p w:rsidR="006B13BB" w:rsidRPr="00B446D9" w:rsidRDefault="002313B5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December 29, 2013- P</w:t>
            </w:r>
            <w:r w:rsidR="006B13BB" w:rsidRPr="00B446D9">
              <w:rPr>
                <w:rFonts w:cstheme="minorHAnsi"/>
                <w:bCs/>
              </w:rPr>
              <w:t>resent</w:t>
            </w:r>
          </w:p>
        </w:tc>
        <w:tc>
          <w:tcPr>
            <w:tcW w:w="6228" w:type="dxa"/>
          </w:tcPr>
          <w:p w:rsidR="006B13BB" w:rsidRPr="00B446D9" w:rsidRDefault="006B13BB" w:rsidP="006B13BB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B446D9">
              <w:rPr>
                <w:rFonts w:asciiTheme="minorHAnsi" w:hAnsiTheme="minorHAnsi" w:cstheme="minorHAnsi"/>
                <w:b/>
              </w:rPr>
              <w:t>Call Center Agent</w:t>
            </w:r>
            <w:r w:rsidRPr="00B446D9">
              <w:rPr>
                <w:rFonts w:asciiTheme="minorHAnsi" w:hAnsiTheme="minorHAnsi" w:cstheme="minorHAnsi"/>
              </w:rPr>
              <w:t xml:space="preserve">, </w:t>
            </w:r>
            <w:r w:rsidRPr="00B446D9">
              <w:rPr>
                <w:rFonts w:asciiTheme="minorHAnsi" w:hAnsiTheme="minorHAnsi" w:cstheme="minorHAnsi"/>
                <w:bCs/>
                <w:i/>
              </w:rPr>
              <w:t>Infofort</w:t>
            </w:r>
            <w:r w:rsidRPr="00B446D9">
              <w:rPr>
                <w:rFonts w:asciiTheme="minorHAnsi" w:hAnsiTheme="minorHAnsi" w:cstheme="minorHAnsi"/>
                <w:bCs/>
              </w:rPr>
              <w:t xml:space="preserve"> - Jebel Ali, Dubai, United Arab Emirates</w:t>
            </w:r>
          </w:p>
          <w:p w:rsidR="004E1633" w:rsidRPr="00B446D9" w:rsidRDefault="004E1633" w:rsidP="006B13BB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:rsidR="006B13BB" w:rsidRPr="00B446D9" w:rsidRDefault="006B13BB" w:rsidP="004E1633">
            <w:pPr>
              <w:numPr>
                <w:ilvl w:val="0"/>
                <w:numId w:val="11"/>
              </w:numPr>
              <w:ind w:left="342"/>
              <w:rPr>
                <w:rFonts w:eastAsia="Calibri" w:cstheme="minorHAnsi"/>
              </w:rPr>
            </w:pPr>
            <w:r w:rsidRPr="00B446D9">
              <w:rPr>
                <w:rFonts w:eastAsia="Calibri" w:cstheme="minorHAnsi"/>
              </w:rPr>
              <w:t xml:space="preserve">Answering inbound calls, emails, doing outbound calls and investigation to assist clients in retrieving the correct document(s) stored with us. </w:t>
            </w:r>
          </w:p>
          <w:p w:rsidR="006B13BB" w:rsidRPr="00B446D9" w:rsidRDefault="006B13BB" w:rsidP="004E1633">
            <w:pPr>
              <w:numPr>
                <w:ilvl w:val="0"/>
                <w:numId w:val="11"/>
              </w:numPr>
              <w:ind w:left="342"/>
              <w:rPr>
                <w:rFonts w:eastAsia="Calibri" w:cstheme="minorHAnsi"/>
              </w:rPr>
            </w:pPr>
            <w:r w:rsidRPr="00B446D9">
              <w:rPr>
                <w:rFonts w:eastAsia="Calibri" w:cstheme="minorHAnsi"/>
              </w:rPr>
              <w:t>Coordinate with our logistics team to ensure that the clients will receive the documents they required and documents to be put back to storage will be collected in a timely manner.</w:t>
            </w:r>
          </w:p>
          <w:p w:rsidR="006B13BB" w:rsidRPr="00B446D9" w:rsidRDefault="006B13BB" w:rsidP="004E1633">
            <w:pPr>
              <w:numPr>
                <w:ilvl w:val="0"/>
                <w:numId w:val="11"/>
              </w:numPr>
              <w:ind w:left="342"/>
              <w:rPr>
                <w:rFonts w:eastAsia="Calibri" w:cstheme="minorHAnsi"/>
              </w:rPr>
            </w:pPr>
            <w:r w:rsidRPr="00B446D9">
              <w:rPr>
                <w:rFonts w:eastAsia="Calibri" w:cstheme="minorHAnsi"/>
              </w:rPr>
              <w:t>Prepare the documents that clients requested for retrieval, permanent withdrawal and destruction.</w:t>
            </w:r>
          </w:p>
          <w:p w:rsidR="006B13BB" w:rsidRPr="00B446D9" w:rsidRDefault="006B13BB" w:rsidP="004E1633">
            <w:pPr>
              <w:numPr>
                <w:ilvl w:val="0"/>
                <w:numId w:val="11"/>
              </w:numPr>
              <w:ind w:left="342"/>
              <w:rPr>
                <w:rFonts w:eastAsia="Calibri" w:cstheme="minorHAnsi"/>
              </w:rPr>
            </w:pPr>
            <w:r w:rsidRPr="00B446D9">
              <w:rPr>
                <w:rFonts w:eastAsia="Calibri" w:cstheme="minorHAnsi"/>
              </w:rPr>
              <w:t>Coordinate with our Sales and Accounts department for rates and contract issues.</w:t>
            </w:r>
          </w:p>
          <w:p w:rsidR="006B13BB" w:rsidRPr="00B446D9" w:rsidRDefault="006B13BB" w:rsidP="004E1633">
            <w:pPr>
              <w:numPr>
                <w:ilvl w:val="0"/>
                <w:numId w:val="11"/>
              </w:numPr>
              <w:ind w:left="342"/>
              <w:rPr>
                <w:rFonts w:cstheme="minorHAnsi"/>
              </w:rPr>
            </w:pPr>
            <w:r w:rsidRPr="00B446D9">
              <w:rPr>
                <w:rFonts w:eastAsia="Calibri" w:cstheme="minorHAnsi"/>
              </w:rPr>
              <w:t>Assisting clients during client’s visits and Audits.</w:t>
            </w:r>
          </w:p>
          <w:p w:rsidR="006B13BB" w:rsidRPr="00B446D9" w:rsidRDefault="006B13BB" w:rsidP="006B13BB">
            <w:pPr>
              <w:jc w:val="both"/>
              <w:rPr>
                <w:rFonts w:cstheme="minorHAnsi"/>
              </w:rPr>
            </w:pPr>
          </w:p>
        </w:tc>
      </w:tr>
      <w:tr w:rsidR="006B13BB" w:rsidRPr="00B446D9" w:rsidTr="00F131DE">
        <w:tc>
          <w:tcPr>
            <w:tcW w:w="3618" w:type="dxa"/>
          </w:tcPr>
          <w:p w:rsidR="006B13BB" w:rsidRPr="00B446D9" w:rsidRDefault="00F718B4" w:rsidP="00F131DE">
            <w:pPr>
              <w:pStyle w:val="NoSpacing"/>
              <w:spacing w:line="20" w:lineRule="atLeast"/>
            </w:pPr>
            <w:r w:rsidRPr="00B446D9">
              <w:t>MARC H 01, 2013- December 02 2013</w:t>
            </w:r>
          </w:p>
        </w:tc>
        <w:tc>
          <w:tcPr>
            <w:tcW w:w="6228" w:type="dxa"/>
          </w:tcPr>
          <w:p w:rsidR="006B13BB" w:rsidRPr="00B446D9" w:rsidRDefault="00F718B4" w:rsidP="00F718B4">
            <w:pPr>
              <w:pStyle w:val="NoSpacing"/>
              <w:spacing w:line="20" w:lineRule="atLeast"/>
              <w:ind w:left="72"/>
              <w:rPr>
                <w:rFonts w:ascii="Tahoma" w:hAnsi="Tahoma" w:cs="Tahoma"/>
                <w:iCs/>
              </w:rPr>
            </w:pPr>
            <w:r w:rsidRPr="00B446D9">
              <w:rPr>
                <w:rFonts w:ascii="Tahoma" w:hAnsi="Tahoma" w:cs="Tahoma"/>
                <w:b/>
                <w:iCs/>
              </w:rPr>
              <w:t>Account Officer</w:t>
            </w:r>
            <w:r w:rsidRPr="00B446D9">
              <w:rPr>
                <w:rFonts w:ascii="Tahoma" w:hAnsi="Tahoma" w:cs="Tahoma"/>
                <w:iCs/>
              </w:rPr>
              <w:t xml:space="preserve">, </w:t>
            </w:r>
            <w:r w:rsidR="006B13BB" w:rsidRPr="00B446D9">
              <w:rPr>
                <w:rFonts w:ascii="Tahoma" w:hAnsi="Tahoma" w:cs="Tahoma"/>
                <w:i/>
                <w:iCs/>
              </w:rPr>
              <w:t>Citibank</w:t>
            </w:r>
            <w:r w:rsidR="006B13BB" w:rsidRPr="00B446D9">
              <w:rPr>
                <w:rFonts w:ascii="Tahoma" w:hAnsi="Tahoma" w:cs="Tahoma"/>
                <w:iCs/>
              </w:rPr>
              <w:t>- Abu Dhabi, United Arab Emirates</w:t>
            </w:r>
          </w:p>
          <w:p w:rsidR="00F718B4" w:rsidRPr="00B446D9" w:rsidRDefault="00F718B4" w:rsidP="00F718B4">
            <w:pPr>
              <w:pStyle w:val="NoSpacing"/>
              <w:spacing w:line="20" w:lineRule="atLeast"/>
              <w:ind w:left="72"/>
              <w:rPr>
                <w:rFonts w:ascii="Tahoma" w:hAnsi="Tahoma" w:cs="Tahoma"/>
                <w:iCs/>
              </w:rPr>
            </w:pPr>
          </w:p>
          <w:p w:rsidR="00F718B4" w:rsidRPr="00B446D9" w:rsidRDefault="00F718B4" w:rsidP="004E1633">
            <w:pPr>
              <w:pStyle w:val="NoSpacing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hd w:val="clear" w:color="auto" w:fill="FFFFFF"/>
              </w:rPr>
            </w:pPr>
            <w:r w:rsidRPr="00B446D9">
              <w:rPr>
                <w:rFonts w:asciiTheme="minorHAnsi" w:hAnsiTheme="minorHAnsi" w:cstheme="minorHAnsi"/>
                <w:shd w:val="clear" w:color="auto" w:fill="FFFFFF"/>
              </w:rPr>
              <w:t>Source new to bank customer to offer credit card and personal loans.</w:t>
            </w:r>
          </w:p>
          <w:p w:rsidR="00F718B4" w:rsidRPr="00B446D9" w:rsidRDefault="00F718B4" w:rsidP="004E1633">
            <w:pPr>
              <w:pStyle w:val="NoSpacing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hd w:val="clear" w:color="auto" w:fill="FFFFFF"/>
              </w:rPr>
            </w:pPr>
            <w:r w:rsidRPr="00B446D9">
              <w:rPr>
                <w:rFonts w:asciiTheme="minorHAnsi" w:hAnsiTheme="minorHAnsi" w:cstheme="minorHAnsi"/>
                <w:shd w:val="clear" w:color="auto" w:fill="FFFFFF"/>
              </w:rPr>
              <w:t>Meet and interview customers to determine eligibility and establish applicable credit scoring.</w:t>
            </w:r>
          </w:p>
          <w:p w:rsidR="00F718B4" w:rsidRPr="00B446D9" w:rsidRDefault="00F718B4" w:rsidP="004E1633">
            <w:pPr>
              <w:pStyle w:val="NoSpacing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hd w:val="clear" w:color="auto" w:fill="FFFFFF"/>
              </w:rPr>
            </w:pPr>
            <w:r w:rsidRPr="00B446D9">
              <w:rPr>
                <w:rFonts w:asciiTheme="minorHAnsi" w:hAnsiTheme="minorHAnsi" w:cstheme="minorHAnsi"/>
                <w:shd w:val="clear" w:color="auto" w:fill="FFFFFF"/>
              </w:rPr>
              <w:t>Collects and authenticate all documents required to process application.</w:t>
            </w:r>
          </w:p>
          <w:p w:rsidR="00F718B4" w:rsidRPr="00B446D9" w:rsidRDefault="00F718B4" w:rsidP="004E1633">
            <w:pPr>
              <w:pStyle w:val="NoSpacing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hd w:val="clear" w:color="auto" w:fill="FFFFFF"/>
              </w:rPr>
            </w:pPr>
            <w:r w:rsidRPr="00B446D9">
              <w:rPr>
                <w:rFonts w:asciiTheme="minorHAnsi" w:hAnsiTheme="minorHAnsi" w:cstheme="minorHAnsi"/>
                <w:shd w:val="clear" w:color="auto" w:fill="FFFFFF"/>
              </w:rPr>
              <w:t>Prepares a daily activity report to effectively document activities and customer’s information.</w:t>
            </w:r>
          </w:p>
          <w:p w:rsidR="00F718B4" w:rsidRPr="00B446D9" w:rsidRDefault="00F718B4" w:rsidP="004E1633">
            <w:pPr>
              <w:pStyle w:val="NoSpacing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hd w:val="clear" w:color="auto" w:fill="FFFFFF"/>
              </w:rPr>
            </w:pPr>
            <w:r w:rsidRPr="00B446D9">
              <w:rPr>
                <w:rFonts w:asciiTheme="minorHAnsi" w:hAnsiTheme="minorHAnsi" w:cstheme="minorHAnsi"/>
                <w:shd w:val="clear" w:color="auto" w:fill="FFFFFF"/>
              </w:rPr>
              <w:t>Proposed the credit card and/or loan application for approval.</w:t>
            </w:r>
          </w:p>
          <w:p w:rsidR="00F718B4" w:rsidRPr="00B446D9" w:rsidRDefault="00F718B4" w:rsidP="004E1633">
            <w:pPr>
              <w:pStyle w:val="NoSpacing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shd w:val="clear" w:color="auto" w:fill="FFFFFF"/>
              </w:rPr>
            </w:pPr>
            <w:r w:rsidRPr="00B446D9">
              <w:rPr>
                <w:rFonts w:asciiTheme="minorHAnsi" w:hAnsiTheme="minorHAnsi" w:cstheme="minorHAnsi"/>
                <w:shd w:val="clear" w:color="auto" w:fill="FFFFFF"/>
              </w:rPr>
              <w:t>Resolves customer’s inquiries and additional request to build long term banking relationship to ensure customer satisfaction and retention.</w:t>
            </w:r>
          </w:p>
          <w:p w:rsidR="00F718B4" w:rsidRPr="00B446D9" w:rsidRDefault="00F718B4" w:rsidP="004E1633">
            <w:pPr>
              <w:pStyle w:val="NoSpacing"/>
              <w:numPr>
                <w:ilvl w:val="0"/>
                <w:numId w:val="7"/>
              </w:numPr>
              <w:ind w:left="342"/>
              <w:rPr>
                <w:rFonts w:asciiTheme="minorHAnsi" w:hAnsiTheme="minorHAnsi" w:cstheme="minorHAnsi"/>
                <w:iCs/>
              </w:rPr>
            </w:pPr>
            <w:r w:rsidRPr="00B446D9">
              <w:rPr>
                <w:rFonts w:asciiTheme="minorHAnsi" w:hAnsiTheme="minorHAnsi" w:cstheme="minorHAnsi"/>
                <w:shd w:val="clear" w:color="auto" w:fill="FFFFFF"/>
              </w:rPr>
              <w:t>Builds relationship with existing customers to be able to get referrals.</w:t>
            </w:r>
          </w:p>
          <w:p w:rsidR="00F718B4" w:rsidRPr="00B446D9" w:rsidRDefault="00F718B4" w:rsidP="004E1633">
            <w:pPr>
              <w:pStyle w:val="NoSpacing"/>
              <w:spacing w:line="20" w:lineRule="atLeast"/>
              <w:ind w:left="432" w:firstLine="648"/>
              <w:rPr>
                <w:rFonts w:asciiTheme="minorHAnsi" w:hAnsiTheme="minorHAnsi" w:cstheme="minorHAnsi"/>
                <w:iCs/>
              </w:rPr>
            </w:pPr>
          </w:p>
          <w:p w:rsidR="006B13BB" w:rsidRPr="00B446D9" w:rsidRDefault="006B13BB"/>
        </w:tc>
      </w:tr>
      <w:tr w:rsidR="006B13BB" w:rsidRPr="00B446D9" w:rsidTr="00F131DE">
        <w:trPr>
          <w:trHeight w:val="755"/>
        </w:trPr>
        <w:tc>
          <w:tcPr>
            <w:tcW w:w="3618" w:type="dxa"/>
          </w:tcPr>
          <w:p w:rsidR="006B13BB" w:rsidRPr="00B446D9" w:rsidRDefault="00F718B4" w:rsidP="00F718B4">
            <w:pPr>
              <w:pStyle w:val="NoSpacing"/>
              <w:spacing w:line="20" w:lineRule="atLeast"/>
            </w:pPr>
            <w:r w:rsidRPr="00B446D9">
              <w:lastRenderedPageBreak/>
              <w:t>December 2010- January 2013</w:t>
            </w:r>
          </w:p>
        </w:tc>
        <w:tc>
          <w:tcPr>
            <w:tcW w:w="6228" w:type="dxa"/>
          </w:tcPr>
          <w:p w:rsidR="00F718B4" w:rsidRPr="00B446D9" w:rsidRDefault="00F718B4" w:rsidP="00F718B4">
            <w:pPr>
              <w:pStyle w:val="NoSpacing"/>
              <w:spacing w:line="20" w:lineRule="atLeast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B446D9">
              <w:rPr>
                <w:rFonts w:ascii="Tahoma" w:hAnsi="Tahoma" w:cs="Tahoma"/>
                <w:b/>
                <w:iCs/>
              </w:rPr>
              <w:t xml:space="preserve">Customer Account Executive, </w:t>
            </w:r>
            <w:r w:rsidRPr="00B446D9">
              <w:rPr>
                <w:rFonts w:ascii="Tahoma" w:hAnsi="Tahoma" w:cs="Tahoma"/>
                <w:i/>
                <w:color w:val="000000"/>
                <w:shd w:val="clear" w:color="auto" w:fill="FFFFFF"/>
              </w:rPr>
              <w:t>West Contact Service</w:t>
            </w:r>
            <w:r w:rsidRPr="00B446D9">
              <w:rPr>
                <w:rFonts w:ascii="Tahoma" w:hAnsi="Tahoma" w:cs="Tahoma"/>
                <w:color w:val="000000"/>
                <w:shd w:val="clear" w:color="auto" w:fill="FFFFFF"/>
              </w:rPr>
              <w:t xml:space="preserve"> - Makati City, Philippines</w:t>
            </w:r>
          </w:p>
          <w:p w:rsidR="004E1633" w:rsidRPr="00B446D9" w:rsidRDefault="004E1633" w:rsidP="004E1633">
            <w:pPr>
              <w:pStyle w:val="ListParagraph"/>
              <w:ind w:left="1062"/>
              <w:rPr>
                <w:rFonts w:ascii="Tahoma" w:hAnsi="Tahoma" w:cs="Tahoma"/>
                <w:color w:val="000000"/>
                <w:shd w:val="clear" w:color="auto" w:fill="FFFFFF"/>
              </w:rPr>
            </w:pPr>
          </w:p>
          <w:p w:rsidR="00F718B4" w:rsidRPr="00B446D9" w:rsidRDefault="00F718B4" w:rsidP="004E1633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B446D9">
              <w:t xml:space="preserve">Receives and process incoming phone calls for dedicated clients, which includes obtaining, entering, verifying customer information, adhering to scripts, and attempting to sell products or make up sells. </w:t>
            </w:r>
          </w:p>
          <w:p w:rsidR="00F718B4" w:rsidRPr="00B446D9" w:rsidRDefault="00F718B4" w:rsidP="004E1633">
            <w:pPr>
              <w:pStyle w:val="NoSpacing"/>
              <w:numPr>
                <w:ilvl w:val="0"/>
                <w:numId w:val="8"/>
              </w:numPr>
              <w:ind w:left="342"/>
              <w:rPr>
                <w:rFonts w:cstheme="minorHAnsi"/>
              </w:rPr>
            </w:pPr>
            <w:r w:rsidRPr="00B446D9">
              <w:rPr>
                <w:rFonts w:cstheme="minorHAnsi"/>
              </w:rPr>
              <w:t xml:space="preserve">Initiate outbound phone calls to customers if technical problems incurred during the customer’s initial call. </w:t>
            </w:r>
          </w:p>
          <w:p w:rsidR="00F718B4" w:rsidRPr="00B446D9" w:rsidRDefault="00F718B4" w:rsidP="004E1633">
            <w:pPr>
              <w:pStyle w:val="NoSpacing"/>
              <w:numPr>
                <w:ilvl w:val="0"/>
                <w:numId w:val="8"/>
              </w:numPr>
              <w:spacing w:line="20" w:lineRule="atLeast"/>
              <w:ind w:left="342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B446D9">
              <w:rPr>
                <w:rFonts w:cstheme="minorHAnsi"/>
              </w:rPr>
              <w:t>Ensures that calls are processed in strict adherence of established policies, procedures, and quality standards as well as any federal laws and regulations</w:t>
            </w:r>
          </w:p>
          <w:p w:rsidR="006B13BB" w:rsidRPr="00B446D9" w:rsidRDefault="006B13BB"/>
        </w:tc>
      </w:tr>
      <w:tr w:rsidR="006B13BB" w:rsidRPr="00B446D9" w:rsidTr="00F131DE">
        <w:tc>
          <w:tcPr>
            <w:tcW w:w="3618" w:type="dxa"/>
          </w:tcPr>
          <w:p w:rsidR="006B13BB" w:rsidRPr="00B446D9" w:rsidRDefault="004E1633">
            <w:r w:rsidRPr="00B446D9">
              <w:t>January 2010 - December 2010</w:t>
            </w:r>
          </w:p>
        </w:tc>
        <w:tc>
          <w:tcPr>
            <w:tcW w:w="6228" w:type="dxa"/>
          </w:tcPr>
          <w:p w:rsidR="004E1633" w:rsidRPr="00B446D9" w:rsidRDefault="004E1633" w:rsidP="004E1633">
            <w:pPr>
              <w:pStyle w:val="NoSpacing"/>
              <w:spacing w:line="20" w:lineRule="atLeast"/>
              <w:ind w:left="162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B446D9">
              <w:rPr>
                <w:rFonts w:ascii="Tahoma" w:hAnsi="Tahoma" w:cs="Tahoma"/>
                <w:b/>
                <w:color w:val="000000" w:themeColor="text1"/>
                <w:shd w:val="clear" w:color="auto" w:fill="FFFFFF"/>
              </w:rPr>
              <w:t>Customer Service Representative</w:t>
            </w:r>
            <w:r w:rsidRPr="00B446D9">
              <w:rPr>
                <w:rFonts w:ascii="Tahoma" w:hAnsi="Tahoma" w:cs="Tahoma"/>
                <w:color w:val="000000"/>
                <w:shd w:val="clear" w:color="auto" w:fill="FFFFFF"/>
              </w:rPr>
              <w:t xml:space="preserve"> , </w:t>
            </w:r>
            <w:r w:rsidRPr="00B446D9">
              <w:rPr>
                <w:rFonts w:ascii="Tahoma" w:hAnsi="Tahoma" w:cs="Tahoma"/>
                <w:i/>
                <w:color w:val="000000"/>
                <w:shd w:val="clear" w:color="auto" w:fill="FFFFFF"/>
              </w:rPr>
              <w:t xml:space="preserve">Sutherland </w:t>
            </w:r>
            <w:r w:rsidRPr="00B446D9">
              <w:rPr>
                <w:rFonts w:ascii="Tahoma" w:hAnsi="Tahoma" w:cs="Tahoma"/>
                <w:color w:val="000000"/>
                <w:shd w:val="clear" w:color="auto" w:fill="FFFFFF"/>
              </w:rPr>
              <w:t>-</w:t>
            </w:r>
            <w:proofErr w:type="spellStart"/>
            <w:r w:rsidRPr="00B446D9">
              <w:rPr>
                <w:rFonts w:ascii="Tahoma" w:hAnsi="Tahoma" w:cs="Tahoma"/>
                <w:color w:val="000000"/>
                <w:shd w:val="clear" w:color="auto" w:fill="FFFFFF"/>
              </w:rPr>
              <w:t>Taguig</w:t>
            </w:r>
            <w:proofErr w:type="spellEnd"/>
            <w:r w:rsidRPr="00B446D9">
              <w:rPr>
                <w:rFonts w:ascii="Tahoma" w:hAnsi="Tahoma" w:cs="Tahoma"/>
                <w:color w:val="000000"/>
                <w:shd w:val="clear" w:color="auto" w:fill="FFFFFF"/>
              </w:rPr>
              <w:t>, Philippines</w:t>
            </w:r>
          </w:p>
          <w:p w:rsidR="006B13BB" w:rsidRPr="00B446D9" w:rsidRDefault="006B13BB"/>
        </w:tc>
      </w:tr>
      <w:tr w:rsidR="006B13BB" w:rsidRPr="00B446D9" w:rsidTr="00F131DE">
        <w:tc>
          <w:tcPr>
            <w:tcW w:w="3618" w:type="dxa"/>
          </w:tcPr>
          <w:p w:rsidR="006B13BB" w:rsidRPr="00B446D9" w:rsidRDefault="006B13BB"/>
        </w:tc>
        <w:tc>
          <w:tcPr>
            <w:tcW w:w="6228" w:type="dxa"/>
          </w:tcPr>
          <w:p w:rsidR="004E1633" w:rsidRPr="00B446D9" w:rsidRDefault="004E1633" w:rsidP="00BD22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0" w:lineRule="atLeast"/>
              <w:ind w:left="342"/>
              <w:rPr>
                <w:rFonts w:ascii="Tahoma" w:eastAsia="Times New Roman" w:hAnsi="Tahoma" w:cs="Tahoma"/>
                <w:color w:val="000000"/>
              </w:rPr>
            </w:pPr>
            <w:r w:rsidRPr="00B446D9">
              <w:rPr>
                <w:rFonts w:ascii="Tahoma" w:eastAsia="Times New Roman" w:hAnsi="Tahoma" w:cs="Tahoma"/>
                <w:color w:val="000000"/>
              </w:rPr>
              <w:t>Provide client support and technical issue resolution for software and hardware product for Lenovo</w:t>
            </w:r>
          </w:p>
          <w:p w:rsidR="004E1633" w:rsidRPr="00B446D9" w:rsidRDefault="004E1633" w:rsidP="00BD22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0" w:lineRule="atLeast"/>
              <w:ind w:left="342"/>
              <w:rPr>
                <w:rFonts w:ascii="Tahoma" w:eastAsia="Times New Roman" w:hAnsi="Tahoma" w:cs="Tahoma"/>
                <w:color w:val="000000"/>
              </w:rPr>
            </w:pPr>
            <w:r w:rsidRPr="00B446D9">
              <w:rPr>
                <w:rFonts w:ascii="Tahoma" w:eastAsia="Times New Roman" w:hAnsi="Tahoma" w:cs="Tahoma"/>
                <w:color w:val="000000"/>
              </w:rPr>
              <w:t>Provide training to clients in the use of system and applications.</w:t>
            </w:r>
          </w:p>
          <w:p w:rsidR="004E1633" w:rsidRPr="00B446D9" w:rsidRDefault="004E1633" w:rsidP="00BD22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0" w:lineRule="atLeast"/>
              <w:ind w:left="342"/>
              <w:rPr>
                <w:rFonts w:ascii="Tahoma" w:eastAsia="Times New Roman" w:hAnsi="Tahoma" w:cs="Tahoma"/>
                <w:color w:val="000000"/>
              </w:rPr>
            </w:pPr>
            <w:r w:rsidRPr="00B446D9">
              <w:rPr>
                <w:rFonts w:ascii="Tahoma" w:eastAsia="Times New Roman" w:hAnsi="Tahoma" w:cs="Tahoma"/>
                <w:color w:val="000000"/>
              </w:rPr>
              <w:t>Obtain general understanding of OS and application operations related to company offered services.</w:t>
            </w:r>
          </w:p>
          <w:p w:rsidR="004E1633" w:rsidRPr="00B446D9" w:rsidRDefault="004E1633" w:rsidP="00BD22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0" w:lineRule="atLeast"/>
              <w:ind w:left="342"/>
              <w:rPr>
                <w:rFonts w:ascii="Tahoma" w:eastAsia="Times New Roman" w:hAnsi="Tahoma" w:cs="Tahoma"/>
                <w:color w:val="000000"/>
              </w:rPr>
            </w:pPr>
            <w:r w:rsidRPr="00B446D9">
              <w:rPr>
                <w:rFonts w:ascii="Tahoma" w:eastAsia="Times New Roman" w:hAnsi="Tahoma" w:cs="Tahoma"/>
                <w:color w:val="000000"/>
              </w:rPr>
              <w:t>Identify and correct or advise, on operational issues in client computer systems.</w:t>
            </w:r>
          </w:p>
          <w:p w:rsidR="004E1633" w:rsidRPr="00B446D9" w:rsidRDefault="004E1633" w:rsidP="00BD22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0" w:lineRule="atLeast"/>
              <w:ind w:left="342"/>
              <w:rPr>
                <w:rFonts w:ascii="Tahoma" w:eastAsia="Times New Roman" w:hAnsi="Tahoma" w:cs="Tahoma"/>
                <w:color w:val="000000"/>
              </w:rPr>
            </w:pPr>
            <w:r w:rsidRPr="00B446D9">
              <w:rPr>
                <w:rFonts w:ascii="Tahoma" w:eastAsia="Times New Roman" w:hAnsi="Tahoma" w:cs="Tahoma"/>
                <w:color w:val="000000"/>
              </w:rPr>
              <w:t>Provide client support and technical issue resolution via E-Mail, phone and other electronic medium.</w:t>
            </w:r>
          </w:p>
          <w:p w:rsidR="004E1633" w:rsidRPr="00B446D9" w:rsidRDefault="004E1633" w:rsidP="00BD22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0" w:lineRule="atLeast"/>
              <w:ind w:left="342"/>
              <w:rPr>
                <w:rFonts w:ascii="Tahoma" w:eastAsia="Times New Roman" w:hAnsi="Tahoma" w:cs="Tahoma"/>
                <w:color w:val="000000"/>
              </w:rPr>
            </w:pPr>
            <w:r w:rsidRPr="00B446D9">
              <w:rPr>
                <w:rFonts w:ascii="Tahoma" w:eastAsia="Times New Roman" w:hAnsi="Tahoma" w:cs="Tahoma"/>
                <w:color w:val="000000"/>
              </w:rPr>
              <w:t xml:space="preserve">Configuration of client's equipment to connect to the Internet via modem/DSL Router </w:t>
            </w:r>
          </w:p>
          <w:p w:rsidR="004E1633" w:rsidRPr="00B446D9" w:rsidRDefault="004E1633" w:rsidP="00BD22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0" w:lineRule="atLeast"/>
              <w:ind w:left="342"/>
              <w:rPr>
                <w:rFonts w:ascii="Tahoma" w:eastAsia="Times New Roman" w:hAnsi="Tahoma" w:cs="Tahoma"/>
                <w:color w:val="000000"/>
              </w:rPr>
            </w:pPr>
            <w:r w:rsidRPr="00B446D9">
              <w:rPr>
                <w:rFonts w:ascii="Tahoma" w:eastAsia="Times New Roman" w:hAnsi="Tahoma" w:cs="Tahoma"/>
                <w:color w:val="000000"/>
              </w:rPr>
              <w:t>Configure software to connect to Internet application servers.</w:t>
            </w:r>
          </w:p>
          <w:p w:rsidR="004E1633" w:rsidRPr="00B446D9" w:rsidRDefault="004E1633" w:rsidP="00BD22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0" w:lineRule="atLeast"/>
              <w:ind w:left="342"/>
              <w:rPr>
                <w:rFonts w:ascii="Tahoma" w:eastAsia="Times New Roman" w:hAnsi="Tahoma" w:cs="Tahoma"/>
                <w:color w:val="000000"/>
              </w:rPr>
            </w:pPr>
            <w:r w:rsidRPr="00B446D9">
              <w:rPr>
                <w:rFonts w:ascii="Tahoma" w:eastAsia="Times New Roman" w:hAnsi="Tahoma" w:cs="Tahoma"/>
                <w:color w:val="000000"/>
              </w:rPr>
              <w:t>Configure client’s equipment for TV services.</w:t>
            </w:r>
          </w:p>
          <w:p w:rsidR="004E1633" w:rsidRPr="00B446D9" w:rsidRDefault="004E1633" w:rsidP="00BD22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0" w:lineRule="atLeast"/>
              <w:ind w:left="342"/>
              <w:rPr>
                <w:rFonts w:ascii="Tahoma" w:eastAsia="Times New Roman" w:hAnsi="Tahoma" w:cs="Tahoma"/>
                <w:color w:val="000000"/>
              </w:rPr>
            </w:pPr>
            <w:r w:rsidRPr="00B446D9">
              <w:rPr>
                <w:rFonts w:ascii="Tahoma" w:eastAsia="Times New Roman" w:hAnsi="Tahoma" w:cs="Tahoma"/>
                <w:color w:val="000000"/>
              </w:rPr>
              <w:t>Provide training to clients in the use of system and applications as related to Internet.</w:t>
            </w:r>
          </w:p>
          <w:p w:rsidR="004E1633" w:rsidRPr="00B446D9" w:rsidRDefault="004E1633" w:rsidP="00BD22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0" w:lineRule="atLeast"/>
              <w:ind w:left="342"/>
              <w:rPr>
                <w:rFonts w:ascii="Tahoma" w:eastAsia="Times New Roman" w:hAnsi="Tahoma" w:cs="Tahoma"/>
                <w:color w:val="000000"/>
              </w:rPr>
            </w:pPr>
            <w:r w:rsidRPr="00B446D9">
              <w:rPr>
                <w:rFonts w:ascii="Tahoma" w:eastAsia="Times New Roman" w:hAnsi="Tahoma" w:cs="Tahoma"/>
                <w:color w:val="000000"/>
              </w:rPr>
              <w:t>Obtain general understanding of OS and application operations related to company offered services.</w:t>
            </w:r>
          </w:p>
          <w:p w:rsidR="004E1633" w:rsidRPr="00B446D9" w:rsidRDefault="004E1633" w:rsidP="00BD22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0" w:lineRule="atLeast"/>
              <w:ind w:left="342"/>
              <w:rPr>
                <w:rFonts w:ascii="Tahoma" w:eastAsia="Times New Roman" w:hAnsi="Tahoma" w:cs="Tahoma"/>
                <w:color w:val="000000"/>
              </w:rPr>
            </w:pPr>
            <w:r w:rsidRPr="00B446D9">
              <w:rPr>
                <w:rFonts w:ascii="Tahoma" w:eastAsia="Times New Roman" w:hAnsi="Tahoma" w:cs="Tahoma"/>
                <w:color w:val="000000"/>
              </w:rPr>
              <w:t>Identify and correct or advise, on operational issues in client computer systems.</w:t>
            </w:r>
          </w:p>
          <w:p w:rsidR="004E1633" w:rsidRPr="00B446D9" w:rsidRDefault="004E1633" w:rsidP="00BD22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0" w:lineRule="atLeast"/>
              <w:ind w:left="342"/>
              <w:rPr>
                <w:rFonts w:ascii="Tahoma" w:eastAsia="Times New Roman" w:hAnsi="Tahoma" w:cs="Tahoma"/>
                <w:color w:val="000000"/>
              </w:rPr>
            </w:pPr>
            <w:r w:rsidRPr="00B446D9">
              <w:rPr>
                <w:rFonts w:ascii="Tahoma" w:eastAsia="Times New Roman" w:hAnsi="Tahoma" w:cs="Tahoma"/>
                <w:color w:val="000000"/>
              </w:rPr>
              <w:t>Perform creation of new accounts using company provide software tools.</w:t>
            </w:r>
          </w:p>
          <w:p w:rsidR="006B13BB" w:rsidRPr="00B446D9" w:rsidRDefault="006B13BB"/>
        </w:tc>
      </w:tr>
      <w:tr w:rsidR="004E1633" w:rsidRPr="00B446D9" w:rsidTr="00F131DE">
        <w:tc>
          <w:tcPr>
            <w:tcW w:w="3618" w:type="dxa"/>
          </w:tcPr>
          <w:p w:rsidR="004E1633" w:rsidRPr="00B446D9" w:rsidRDefault="00BD22F2" w:rsidP="00BD22F2">
            <w:r w:rsidRPr="00B446D9">
              <w:t>March 2009 - January 2010</w:t>
            </w:r>
          </w:p>
        </w:tc>
        <w:tc>
          <w:tcPr>
            <w:tcW w:w="6228" w:type="dxa"/>
          </w:tcPr>
          <w:p w:rsidR="00BD22F2" w:rsidRPr="00B446D9" w:rsidRDefault="00BD22F2" w:rsidP="00BD22F2">
            <w:pPr>
              <w:pStyle w:val="NoSpacing"/>
              <w:tabs>
                <w:tab w:val="left" w:pos="180"/>
              </w:tabs>
              <w:spacing w:line="20" w:lineRule="atLeast"/>
              <w:ind w:left="180"/>
              <w:rPr>
                <w:rFonts w:ascii="Tahoma" w:hAnsi="Tahoma" w:cs="Tahoma"/>
                <w:iCs/>
              </w:rPr>
            </w:pPr>
            <w:r w:rsidRPr="00B446D9">
              <w:rPr>
                <w:rFonts w:ascii="Tahoma" w:hAnsi="Tahoma" w:cs="Tahoma"/>
                <w:b/>
                <w:color w:val="000000" w:themeColor="text1"/>
                <w:shd w:val="clear" w:color="auto" w:fill="FFFFFF"/>
              </w:rPr>
              <w:t xml:space="preserve">Customer Service Representative, </w:t>
            </w:r>
            <w:r w:rsidRPr="00B446D9">
              <w:rPr>
                <w:rFonts w:ascii="Tahoma" w:hAnsi="Tahoma" w:cs="Tahoma"/>
                <w:i/>
                <w:color w:val="000000"/>
                <w:shd w:val="clear" w:color="auto" w:fill="FFFFFF"/>
              </w:rPr>
              <w:t>West Contact Services</w:t>
            </w:r>
            <w:r w:rsidRPr="00B446D9">
              <w:rPr>
                <w:rFonts w:ascii="Tahoma" w:hAnsi="Tahoma" w:cs="Tahoma"/>
                <w:color w:val="000000"/>
                <w:shd w:val="clear" w:color="auto" w:fill="FFFFFF"/>
              </w:rPr>
              <w:t xml:space="preserve"> - Makati City, Philippines</w:t>
            </w:r>
          </w:p>
          <w:p w:rsidR="004E1633" w:rsidRPr="00B446D9" w:rsidRDefault="004E1633"/>
        </w:tc>
      </w:tr>
      <w:tr w:rsidR="004E1633" w:rsidRPr="00B446D9" w:rsidTr="00F131DE">
        <w:tc>
          <w:tcPr>
            <w:tcW w:w="3618" w:type="dxa"/>
          </w:tcPr>
          <w:p w:rsidR="004E1633" w:rsidRPr="00B446D9" w:rsidRDefault="004E1633"/>
        </w:tc>
        <w:tc>
          <w:tcPr>
            <w:tcW w:w="6228" w:type="dxa"/>
          </w:tcPr>
          <w:p w:rsidR="00C95DBA" w:rsidRPr="00B446D9" w:rsidRDefault="00C95DBA" w:rsidP="00C95D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0" w:lineRule="atLeast"/>
              <w:ind w:left="342"/>
              <w:rPr>
                <w:rFonts w:ascii="Tahoma" w:eastAsia="Times New Roman" w:hAnsi="Tahoma" w:cs="Tahoma"/>
                <w:color w:val="000000"/>
              </w:rPr>
            </w:pPr>
            <w:r w:rsidRPr="00B446D9">
              <w:rPr>
                <w:rFonts w:ascii="Tahoma" w:eastAsia="Times New Roman" w:hAnsi="Tahoma" w:cs="Tahoma"/>
                <w:color w:val="000000"/>
              </w:rPr>
              <w:t>Provide client support and technical issue resolution via E-Mail, phone and other electronic medium.</w:t>
            </w:r>
          </w:p>
          <w:p w:rsidR="00C95DBA" w:rsidRPr="00B446D9" w:rsidRDefault="00C95DBA" w:rsidP="00C95D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0" w:lineRule="atLeast"/>
              <w:ind w:left="342"/>
              <w:rPr>
                <w:rFonts w:ascii="Tahoma" w:eastAsia="Times New Roman" w:hAnsi="Tahoma" w:cs="Tahoma"/>
                <w:color w:val="000000"/>
              </w:rPr>
            </w:pPr>
            <w:r w:rsidRPr="00B446D9">
              <w:rPr>
                <w:rFonts w:ascii="Tahoma" w:eastAsia="Times New Roman" w:hAnsi="Tahoma" w:cs="Tahoma"/>
                <w:color w:val="000000"/>
              </w:rPr>
              <w:t xml:space="preserve">Configuration of client's equipment to connect to the Internet via modem/DSL Router </w:t>
            </w:r>
          </w:p>
          <w:p w:rsidR="00C95DBA" w:rsidRPr="00B446D9" w:rsidRDefault="00C95DBA" w:rsidP="00C95D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0" w:lineRule="atLeast"/>
              <w:ind w:left="342"/>
              <w:rPr>
                <w:rFonts w:ascii="Tahoma" w:eastAsia="Times New Roman" w:hAnsi="Tahoma" w:cs="Tahoma"/>
                <w:color w:val="000000"/>
              </w:rPr>
            </w:pPr>
            <w:r w:rsidRPr="00B446D9">
              <w:rPr>
                <w:rFonts w:ascii="Tahoma" w:eastAsia="Times New Roman" w:hAnsi="Tahoma" w:cs="Tahoma"/>
                <w:color w:val="000000"/>
              </w:rPr>
              <w:lastRenderedPageBreak/>
              <w:t>Configure software to connect to Internet application servers.</w:t>
            </w:r>
          </w:p>
          <w:p w:rsidR="00C95DBA" w:rsidRPr="00B446D9" w:rsidRDefault="00C95DBA" w:rsidP="00C95D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0" w:lineRule="atLeast"/>
              <w:ind w:left="342"/>
              <w:rPr>
                <w:rFonts w:ascii="Tahoma" w:eastAsia="Times New Roman" w:hAnsi="Tahoma" w:cs="Tahoma"/>
                <w:color w:val="000000"/>
              </w:rPr>
            </w:pPr>
            <w:r w:rsidRPr="00B446D9">
              <w:rPr>
                <w:rFonts w:ascii="Tahoma" w:eastAsia="Times New Roman" w:hAnsi="Tahoma" w:cs="Tahoma"/>
                <w:color w:val="000000"/>
              </w:rPr>
              <w:t>Configure client’s equipment for TV services.</w:t>
            </w:r>
          </w:p>
          <w:p w:rsidR="00C95DBA" w:rsidRPr="00B446D9" w:rsidRDefault="00C95DBA" w:rsidP="00C95D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0" w:lineRule="atLeast"/>
              <w:ind w:left="342"/>
              <w:rPr>
                <w:rFonts w:ascii="Tahoma" w:eastAsia="Times New Roman" w:hAnsi="Tahoma" w:cs="Tahoma"/>
                <w:color w:val="000000"/>
              </w:rPr>
            </w:pPr>
            <w:r w:rsidRPr="00B446D9">
              <w:rPr>
                <w:rFonts w:ascii="Tahoma" w:eastAsia="Times New Roman" w:hAnsi="Tahoma" w:cs="Tahoma"/>
                <w:color w:val="000000"/>
              </w:rPr>
              <w:t>Provide training to clients in the use of system and applications as related to Internet.</w:t>
            </w:r>
          </w:p>
          <w:p w:rsidR="00C95DBA" w:rsidRPr="00B446D9" w:rsidRDefault="00C95DBA" w:rsidP="00C95D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0" w:lineRule="atLeast"/>
              <w:ind w:left="342"/>
              <w:rPr>
                <w:rFonts w:ascii="Tahoma" w:eastAsia="Times New Roman" w:hAnsi="Tahoma" w:cs="Tahoma"/>
                <w:color w:val="000000"/>
              </w:rPr>
            </w:pPr>
            <w:r w:rsidRPr="00B446D9">
              <w:rPr>
                <w:rFonts w:ascii="Tahoma" w:eastAsia="Times New Roman" w:hAnsi="Tahoma" w:cs="Tahoma"/>
                <w:color w:val="000000"/>
              </w:rPr>
              <w:t>Obtain general understanding of OS and application operations related to company offered services.</w:t>
            </w:r>
          </w:p>
          <w:p w:rsidR="004E1633" w:rsidRPr="00B446D9" w:rsidRDefault="004E1633" w:rsidP="00C95DBA">
            <w:pPr>
              <w:pStyle w:val="ListParagraph"/>
              <w:shd w:val="clear" w:color="auto" w:fill="FFFFFF"/>
              <w:spacing w:before="100" w:beforeAutospacing="1" w:after="100" w:afterAutospacing="1" w:line="20" w:lineRule="atLeast"/>
              <w:ind w:left="342"/>
              <w:rPr>
                <w:rFonts w:ascii="Tahoma" w:eastAsia="Times New Roman" w:hAnsi="Tahoma" w:cs="Tahoma"/>
                <w:color w:val="000000"/>
              </w:rPr>
            </w:pPr>
          </w:p>
        </w:tc>
      </w:tr>
    </w:tbl>
    <w:p w:rsidR="00C95DBA" w:rsidRPr="00B446D9" w:rsidRDefault="00C95DBA"/>
    <w:tbl>
      <w:tblPr>
        <w:tblStyle w:val="TableGrid"/>
        <w:tblW w:w="10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990"/>
        <w:gridCol w:w="5238"/>
        <w:gridCol w:w="990"/>
      </w:tblGrid>
      <w:tr w:rsidR="00C95DBA" w:rsidRPr="00B446D9" w:rsidTr="00B446D9">
        <w:tc>
          <w:tcPr>
            <w:tcW w:w="4158" w:type="dxa"/>
            <w:gridSpan w:val="2"/>
            <w:tcBorders>
              <w:bottom w:val="single" w:sz="4" w:space="0" w:color="auto"/>
            </w:tcBorders>
          </w:tcPr>
          <w:p w:rsidR="00C95DBA" w:rsidRPr="00B446D9" w:rsidRDefault="00C95DBA" w:rsidP="00B446D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446D9">
              <w:rPr>
                <w:rFonts w:ascii="Arial" w:hAnsi="Arial" w:cs="Arial"/>
                <w:b/>
                <w:sz w:val="32"/>
                <w:szCs w:val="32"/>
              </w:rPr>
              <w:t xml:space="preserve">Educational </w:t>
            </w:r>
            <w:r w:rsidR="00B446D9" w:rsidRPr="00B446D9">
              <w:rPr>
                <w:rFonts w:ascii="Arial" w:hAnsi="Arial" w:cs="Arial"/>
                <w:b/>
                <w:sz w:val="32"/>
                <w:szCs w:val="32"/>
              </w:rPr>
              <w:t>Background</w:t>
            </w:r>
          </w:p>
        </w:tc>
        <w:tc>
          <w:tcPr>
            <w:tcW w:w="6228" w:type="dxa"/>
            <w:gridSpan w:val="2"/>
            <w:tcBorders>
              <w:bottom w:val="single" w:sz="4" w:space="0" w:color="auto"/>
            </w:tcBorders>
          </w:tcPr>
          <w:p w:rsidR="00C95DBA" w:rsidRPr="00B446D9" w:rsidRDefault="00C95DBA"/>
        </w:tc>
      </w:tr>
      <w:tr w:rsidR="00C95DBA" w:rsidRPr="00B446D9" w:rsidTr="00B446D9">
        <w:tc>
          <w:tcPr>
            <w:tcW w:w="4158" w:type="dxa"/>
            <w:gridSpan w:val="2"/>
            <w:tcBorders>
              <w:top w:val="single" w:sz="4" w:space="0" w:color="auto"/>
            </w:tcBorders>
          </w:tcPr>
          <w:p w:rsidR="00C95DBA" w:rsidRPr="00B446D9" w:rsidRDefault="00C95DBA"/>
        </w:tc>
        <w:tc>
          <w:tcPr>
            <w:tcW w:w="6228" w:type="dxa"/>
            <w:gridSpan w:val="2"/>
            <w:tcBorders>
              <w:top w:val="single" w:sz="4" w:space="0" w:color="auto"/>
            </w:tcBorders>
          </w:tcPr>
          <w:p w:rsidR="00C95DBA" w:rsidRPr="00B446D9" w:rsidRDefault="00C95DBA"/>
        </w:tc>
      </w:tr>
      <w:tr w:rsidR="00C95DBA" w:rsidRPr="00B446D9" w:rsidTr="00264C84">
        <w:trPr>
          <w:gridAfter w:val="1"/>
          <w:wAfter w:w="990" w:type="dxa"/>
        </w:trPr>
        <w:tc>
          <w:tcPr>
            <w:tcW w:w="3168" w:type="dxa"/>
          </w:tcPr>
          <w:p w:rsidR="00C95DBA" w:rsidRPr="00B446D9" w:rsidRDefault="00C95DBA">
            <w:r w:rsidRPr="00B446D9">
              <w:t>June  2006 - April 2008</w:t>
            </w:r>
          </w:p>
        </w:tc>
        <w:tc>
          <w:tcPr>
            <w:tcW w:w="6228" w:type="dxa"/>
            <w:gridSpan w:val="2"/>
          </w:tcPr>
          <w:p w:rsidR="00C95DBA" w:rsidRPr="005456D4" w:rsidRDefault="00C95DBA" w:rsidP="00264C84">
            <w:pPr>
              <w:pStyle w:val="NoSpacing"/>
              <w:numPr>
                <w:ilvl w:val="0"/>
                <w:numId w:val="13"/>
              </w:numPr>
              <w:ind w:left="342"/>
              <w:rPr>
                <w:rFonts w:ascii="Tahoma" w:hAnsi="Tahoma" w:cs="Tahoma"/>
              </w:rPr>
            </w:pPr>
            <w:r w:rsidRPr="005456D4">
              <w:rPr>
                <w:rFonts w:ascii="Tahoma" w:hAnsi="Tahoma" w:cs="Tahoma"/>
              </w:rPr>
              <w:t>Bachelors of Science in Nursing (Undergraduate), Northern Christian College, Philippines</w:t>
            </w:r>
          </w:p>
          <w:p w:rsidR="00C95DBA" w:rsidRPr="00B446D9" w:rsidRDefault="00C95DBA" w:rsidP="00264C84">
            <w:pPr>
              <w:ind w:left="342"/>
            </w:pPr>
          </w:p>
        </w:tc>
      </w:tr>
      <w:tr w:rsidR="00C95DBA" w:rsidRPr="00B446D9" w:rsidTr="00264C84">
        <w:trPr>
          <w:gridAfter w:val="1"/>
          <w:wAfter w:w="990" w:type="dxa"/>
        </w:trPr>
        <w:tc>
          <w:tcPr>
            <w:tcW w:w="3168" w:type="dxa"/>
          </w:tcPr>
          <w:p w:rsidR="00C95DBA" w:rsidRPr="00B446D9" w:rsidRDefault="00C95DBA">
            <w:r w:rsidRPr="00B446D9">
              <w:t>June 2002 - April 2006</w:t>
            </w:r>
          </w:p>
        </w:tc>
        <w:tc>
          <w:tcPr>
            <w:tcW w:w="6228" w:type="dxa"/>
            <w:gridSpan w:val="2"/>
          </w:tcPr>
          <w:p w:rsidR="00C95DBA" w:rsidRPr="005456D4" w:rsidRDefault="00C95DBA" w:rsidP="00264C84">
            <w:pPr>
              <w:pStyle w:val="ListParagraph"/>
              <w:numPr>
                <w:ilvl w:val="0"/>
                <w:numId w:val="13"/>
              </w:numPr>
              <w:ind w:left="342"/>
            </w:pPr>
            <w:proofErr w:type="spellStart"/>
            <w:r w:rsidRPr="005456D4">
              <w:rPr>
                <w:rFonts w:ascii="Tahoma" w:hAnsi="Tahoma" w:cs="Tahoma"/>
              </w:rPr>
              <w:t>Sinait</w:t>
            </w:r>
            <w:proofErr w:type="spellEnd"/>
            <w:r w:rsidRPr="005456D4">
              <w:rPr>
                <w:rFonts w:ascii="Tahoma" w:hAnsi="Tahoma" w:cs="Tahoma"/>
              </w:rPr>
              <w:t xml:space="preserve"> National High School, Philippines</w:t>
            </w:r>
          </w:p>
        </w:tc>
      </w:tr>
      <w:tr w:rsidR="00CC3711" w:rsidRPr="00B446D9" w:rsidTr="00264C84">
        <w:trPr>
          <w:gridAfter w:val="1"/>
          <w:wAfter w:w="990" w:type="dxa"/>
          <w:trHeight w:val="80"/>
        </w:trPr>
        <w:tc>
          <w:tcPr>
            <w:tcW w:w="3168" w:type="dxa"/>
          </w:tcPr>
          <w:p w:rsidR="00CC3711" w:rsidRPr="00B446D9" w:rsidRDefault="00CC3711">
            <w:r w:rsidRPr="00B446D9">
              <w:t>June 1996 - April 2002</w:t>
            </w:r>
          </w:p>
        </w:tc>
        <w:tc>
          <w:tcPr>
            <w:tcW w:w="6228" w:type="dxa"/>
            <w:gridSpan w:val="2"/>
          </w:tcPr>
          <w:p w:rsidR="00CC3711" w:rsidRPr="005456D4" w:rsidRDefault="00CC3711" w:rsidP="00264C84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ahoma" w:hAnsi="Tahoma" w:cs="Tahoma"/>
              </w:rPr>
            </w:pPr>
            <w:proofErr w:type="spellStart"/>
            <w:r w:rsidRPr="005456D4">
              <w:rPr>
                <w:rFonts w:ascii="Tahoma" w:hAnsi="Tahoma" w:cs="Tahoma"/>
              </w:rPr>
              <w:t>Sinait</w:t>
            </w:r>
            <w:proofErr w:type="spellEnd"/>
            <w:r w:rsidRPr="005456D4">
              <w:rPr>
                <w:rFonts w:ascii="Tahoma" w:hAnsi="Tahoma" w:cs="Tahoma"/>
              </w:rPr>
              <w:t xml:space="preserve"> West Central School,  Philippines</w:t>
            </w:r>
          </w:p>
        </w:tc>
      </w:tr>
      <w:tr w:rsidR="00CC3711" w:rsidRPr="00B446D9" w:rsidTr="00B446D9">
        <w:tc>
          <w:tcPr>
            <w:tcW w:w="4158" w:type="dxa"/>
            <w:gridSpan w:val="2"/>
          </w:tcPr>
          <w:p w:rsidR="00CC3711" w:rsidRPr="00B446D9" w:rsidRDefault="00CC3711"/>
        </w:tc>
        <w:tc>
          <w:tcPr>
            <w:tcW w:w="6228" w:type="dxa"/>
            <w:gridSpan w:val="2"/>
          </w:tcPr>
          <w:p w:rsidR="00CC3711" w:rsidRPr="00B446D9" w:rsidRDefault="00CC3711">
            <w:pPr>
              <w:rPr>
                <w:rFonts w:ascii="Tahoma" w:hAnsi="Tahoma" w:cs="Tahoma"/>
                <w:i/>
              </w:rPr>
            </w:pPr>
          </w:p>
        </w:tc>
      </w:tr>
    </w:tbl>
    <w:p w:rsidR="004E1633" w:rsidRPr="00B446D9" w:rsidRDefault="004E1633"/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720"/>
        <w:gridCol w:w="5418"/>
        <w:gridCol w:w="720"/>
      </w:tblGrid>
      <w:tr w:rsidR="00CC3711" w:rsidRPr="00B446D9" w:rsidTr="00264C84">
        <w:tc>
          <w:tcPr>
            <w:tcW w:w="4068" w:type="dxa"/>
            <w:gridSpan w:val="2"/>
            <w:tcBorders>
              <w:bottom w:val="single" w:sz="4" w:space="0" w:color="auto"/>
            </w:tcBorders>
          </w:tcPr>
          <w:p w:rsidR="00CC3711" w:rsidRPr="00B446D9" w:rsidRDefault="00CC3711" w:rsidP="00B446D9">
            <w:pPr>
              <w:ind w:right="-1728"/>
              <w:rPr>
                <w:b/>
                <w:sz w:val="32"/>
                <w:szCs w:val="32"/>
              </w:rPr>
            </w:pPr>
            <w:r w:rsidRPr="00B446D9">
              <w:rPr>
                <w:rFonts w:ascii="Arial" w:hAnsi="Arial" w:cs="Arial"/>
                <w:b/>
                <w:sz w:val="32"/>
                <w:szCs w:val="32"/>
              </w:rPr>
              <w:t xml:space="preserve">Personal </w:t>
            </w:r>
            <w:r w:rsidR="00B446D9" w:rsidRPr="00B446D9">
              <w:rPr>
                <w:rFonts w:ascii="Arial" w:hAnsi="Arial" w:cs="Arial"/>
                <w:b/>
                <w:sz w:val="32"/>
                <w:szCs w:val="32"/>
              </w:rPr>
              <w:t xml:space="preserve">  Particulars</w:t>
            </w:r>
          </w:p>
        </w:tc>
        <w:tc>
          <w:tcPr>
            <w:tcW w:w="6138" w:type="dxa"/>
            <w:gridSpan w:val="2"/>
            <w:tcBorders>
              <w:bottom w:val="single" w:sz="4" w:space="0" w:color="auto"/>
            </w:tcBorders>
          </w:tcPr>
          <w:p w:rsidR="00CC3711" w:rsidRPr="00B446D9" w:rsidRDefault="00CC3711">
            <w:pPr>
              <w:rPr>
                <w:b/>
                <w:sz w:val="32"/>
                <w:szCs w:val="32"/>
              </w:rPr>
            </w:pPr>
          </w:p>
        </w:tc>
      </w:tr>
      <w:tr w:rsidR="00CC3711" w:rsidRPr="00B446D9" w:rsidTr="00264C84"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:rsidR="00CC3711" w:rsidRPr="00B446D9" w:rsidRDefault="00CC3711">
            <w:pPr>
              <w:rPr>
                <w:b/>
              </w:rPr>
            </w:pPr>
          </w:p>
        </w:tc>
        <w:tc>
          <w:tcPr>
            <w:tcW w:w="6138" w:type="dxa"/>
            <w:gridSpan w:val="2"/>
            <w:tcBorders>
              <w:top w:val="single" w:sz="4" w:space="0" w:color="auto"/>
            </w:tcBorders>
          </w:tcPr>
          <w:p w:rsidR="00CC3711" w:rsidRPr="00B446D9" w:rsidRDefault="00CC3711">
            <w:pPr>
              <w:rPr>
                <w:b/>
              </w:rPr>
            </w:pPr>
          </w:p>
        </w:tc>
      </w:tr>
      <w:tr w:rsidR="00CC3711" w:rsidRPr="00B446D9" w:rsidTr="00264C84">
        <w:trPr>
          <w:gridAfter w:val="1"/>
          <w:wAfter w:w="720" w:type="dxa"/>
        </w:trPr>
        <w:tc>
          <w:tcPr>
            <w:tcW w:w="3348" w:type="dxa"/>
          </w:tcPr>
          <w:p w:rsidR="00CC3711" w:rsidRPr="00B446D9" w:rsidRDefault="00CC3711">
            <w:r w:rsidRPr="00B446D9">
              <w:rPr>
                <w:rFonts w:ascii="Tahoma" w:hAnsi="Tahoma" w:cs="Tahoma"/>
              </w:rPr>
              <w:t>Date of Birth:</w:t>
            </w:r>
          </w:p>
        </w:tc>
        <w:tc>
          <w:tcPr>
            <w:tcW w:w="6138" w:type="dxa"/>
            <w:gridSpan w:val="2"/>
          </w:tcPr>
          <w:p w:rsidR="00CC3711" w:rsidRPr="00264C84" w:rsidRDefault="00CC3711" w:rsidP="00264C84">
            <w:pPr>
              <w:pStyle w:val="ListParagraph"/>
              <w:numPr>
                <w:ilvl w:val="0"/>
                <w:numId w:val="13"/>
              </w:numPr>
              <w:ind w:left="162"/>
              <w:rPr>
                <w:rFonts w:ascii="Arial" w:hAnsi="Arial" w:cs="Arial"/>
              </w:rPr>
            </w:pPr>
            <w:r w:rsidRPr="00264C84">
              <w:rPr>
                <w:rFonts w:ascii="Arial" w:hAnsi="Arial" w:cs="Arial"/>
              </w:rPr>
              <w:t>April 25, 1989</w:t>
            </w:r>
          </w:p>
        </w:tc>
      </w:tr>
      <w:tr w:rsidR="00CC3711" w:rsidRPr="00B446D9" w:rsidTr="00264C84">
        <w:trPr>
          <w:gridAfter w:val="1"/>
          <w:wAfter w:w="720" w:type="dxa"/>
        </w:trPr>
        <w:tc>
          <w:tcPr>
            <w:tcW w:w="3348" w:type="dxa"/>
          </w:tcPr>
          <w:p w:rsidR="00CC3711" w:rsidRPr="00B446D9" w:rsidRDefault="00CC3711">
            <w:r w:rsidRPr="00B446D9">
              <w:t>Nationality :</w:t>
            </w:r>
          </w:p>
        </w:tc>
        <w:tc>
          <w:tcPr>
            <w:tcW w:w="6138" w:type="dxa"/>
            <w:gridSpan w:val="2"/>
          </w:tcPr>
          <w:p w:rsidR="00CC3711" w:rsidRPr="00264C84" w:rsidRDefault="00CC3711" w:rsidP="00264C84">
            <w:pPr>
              <w:pStyle w:val="ListParagraph"/>
              <w:numPr>
                <w:ilvl w:val="0"/>
                <w:numId w:val="13"/>
              </w:numPr>
              <w:ind w:left="162"/>
              <w:rPr>
                <w:rFonts w:ascii="Arial" w:hAnsi="Arial" w:cs="Arial"/>
              </w:rPr>
            </w:pPr>
            <w:r w:rsidRPr="00264C84">
              <w:rPr>
                <w:rFonts w:ascii="Arial" w:hAnsi="Arial" w:cs="Arial"/>
              </w:rPr>
              <w:t>Filipino</w:t>
            </w:r>
          </w:p>
        </w:tc>
      </w:tr>
      <w:tr w:rsidR="00CC3711" w:rsidRPr="00B446D9" w:rsidTr="00264C84">
        <w:trPr>
          <w:gridAfter w:val="1"/>
          <w:wAfter w:w="720" w:type="dxa"/>
        </w:trPr>
        <w:tc>
          <w:tcPr>
            <w:tcW w:w="3348" w:type="dxa"/>
          </w:tcPr>
          <w:p w:rsidR="00CC3711" w:rsidRPr="00B446D9" w:rsidRDefault="00CC3711">
            <w:r w:rsidRPr="00B446D9">
              <w:t>Language:</w:t>
            </w:r>
          </w:p>
        </w:tc>
        <w:tc>
          <w:tcPr>
            <w:tcW w:w="6138" w:type="dxa"/>
            <w:gridSpan w:val="2"/>
          </w:tcPr>
          <w:p w:rsidR="00CC3711" w:rsidRPr="00264C84" w:rsidRDefault="00CC3711" w:rsidP="00264C84">
            <w:pPr>
              <w:pStyle w:val="ListParagraph"/>
              <w:numPr>
                <w:ilvl w:val="0"/>
                <w:numId w:val="14"/>
              </w:numPr>
              <w:ind w:left="162"/>
              <w:rPr>
                <w:rFonts w:ascii="Arial" w:hAnsi="Arial" w:cs="Arial"/>
              </w:rPr>
            </w:pPr>
            <w:r w:rsidRPr="00264C84">
              <w:rPr>
                <w:rFonts w:ascii="Arial" w:hAnsi="Arial" w:cs="Arial"/>
              </w:rPr>
              <w:t xml:space="preserve">English, </w:t>
            </w:r>
            <w:r w:rsidRPr="00264C84">
              <w:rPr>
                <w:rFonts w:ascii="Arial" w:hAnsi="Arial" w:cs="Arial"/>
                <w:i/>
              </w:rPr>
              <w:t>Tagalog</w:t>
            </w:r>
          </w:p>
        </w:tc>
      </w:tr>
      <w:tr w:rsidR="00F87934" w:rsidRPr="00B446D9" w:rsidTr="00264C84">
        <w:trPr>
          <w:gridAfter w:val="1"/>
          <w:wAfter w:w="720" w:type="dxa"/>
          <w:trHeight w:val="333"/>
        </w:trPr>
        <w:tc>
          <w:tcPr>
            <w:tcW w:w="3348" w:type="dxa"/>
          </w:tcPr>
          <w:p w:rsidR="00F87934" w:rsidRPr="00B446D9" w:rsidRDefault="00F87934" w:rsidP="00F87934">
            <w:r w:rsidRPr="00B446D9">
              <w:t>Hobbies</w:t>
            </w:r>
          </w:p>
        </w:tc>
        <w:tc>
          <w:tcPr>
            <w:tcW w:w="6138" w:type="dxa"/>
            <w:gridSpan w:val="2"/>
          </w:tcPr>
          <w:p w:rsidR="00F87934" w:rsidRPr="00264C84" w:rsidRDefault="00F87934" w:rsidP="00264C84">
            <w:pPr>
              <w:pStyle w:val="ListParagraph"/>
              <w:numPr>
                <w:ilvl w:val="0"/>
                <w:numId w:val="13"/>
              </w:numPr>
              <w:ind w:left="162"/>
              <w:rPr>
                <w:rFonts w:ascii="Arial" w:hAnsi="Arial" w:cs="Arial"/>
              </w:rPr>
            </w:pPr>
            <w:r w:rsidRPr="00264C84">
              <w:rPr>
                <w:rFonts w:ascii="Arial" w:hAnsi="Arial" w:cs="Arial"/>
              </w:rPr>
              <w:t xml:space="preserve">Cooking, Reading, Walking, </w:t>
            </w:r>
            <w:proofErr w:type="spellStart"/>
            <w:r w:rsidRPr="00264C84">
              <w:rPr>
                <w:rFonts w:ascii="Arial" w:hAnsi="Arial" w:cs="Arial"/>
              </w:rPr>
              <w:t>Freeletics</w:t>
            </w:r>
            <w:proofErr w:type="spellEnd"/>
          </w:p>
        </w:tc>
      </w:tr>
    </w:tbl>
    <w:p w:rsidR="00CC3711" w:rsidRPr="00B446D9" w:rsidRDefault="00CC3711"/>
    <w:p w:rsidR="00F87934" w:rsidRPr="00B446D9" w:rsidRDefault="00F87934"/>
    <w:p w:rsidR="00F87934" w:rsidRPr="00B446D9" w:rsidRDefault="00F87934" w:rsidP="00F87934">
      <w:pPr>
        <w:pStyle w:val="NoSpacing"/>
        <w:tabs>
          <w:tab w:val="left" w:pos="180"/>
        </w:tabs>
        <w:rPr>
          <w:rFonts w:ascii="Tahoma" w:hAnsi="Tahoma" w:cs="Tahoma"/>
        </w:rPr>
      </w:pPr>
      <w:r w:rsidRPr="00B446D9">
        <w:rPr>
          <w:rFonts w:ascii="Tahoma" w:hAnsi="Tahoma" w:cs="Tahoma"/>
        </w:rPr>
        <w:t>I hereby certify that the above information is true and correct.</w:t>
      </w:r>
    </w:p>
    <w:p w:rsidR="00F87934" w:rsidRPr="00B446D9" w:rsidRDefault="00F87934" w:rsidP="00F87934">
      <w:pPr>
        <w:pStyle w:val="NoSpacing"/>
        <w:tabs>
          <w:tab w:val="left" w:pos="180"/>
        </w:tabs>
        <w:rPr>
          <w:rFonts w:ascii="Tahoma" w:hAnsi="Tahoma" w:cs="Tahoma"/>
        </w:rPr>
      </w:pPr>
      <w:r w:rsidRPr="00B446D9">
        <w:rPr>
          <w:rFonts w:ascii="Tahoma" w:hAnsi="Tahoma" w:cs="Tahoma"/>
        </w:rPr>
        <w:tab/>
      </w:r>
      <w:r w:rsidRPr="00B446D9">
        <w:rPr>
          <w:rFonts w:ascii="Tahoma" w:hAnsi="Tahoma" w:cs="Tahoma"/>
        </w:rPr>
        <w:tab/>
      </w:r>
      <w:r w:rsidRPr="00B446D9">
        <w:rPr>
          <w:rFonts w:ascii="Tahoma" w:hAnsi="Tahoma" w:cs="Tahoma"/>
        </w:rPr>
        <w:tab/>
      </w:r>
      <w:r w:rsidRPr="00B446D9">
        <w:rPr>
          <w:rFonts w:ascii="Tahoma" w:hAnsi="Tahoma" w:cs="Tahoma"/>
        </w:rPr>
        <w:tab/>
      </w:r>
      <w:r w:rsidRPr="00B446D9">
        <w:rPr>
          <w:rFonts w:ascii="Tahoma" w:hAnsi="Tahoma" w:cs="Tahoma"/>
        </w:rPr>
        <w:tab/>
      </w:r>
      <w:r w:rsidRPr="00B446D9">
        <w:rPr>
          <w:rFonts w:ascii="Tahoma" w:hAnsi="Tahoma" w:cs="Tahoma"/>
        </w:rPr>
        <w:tab/>
      </w:r>
      <w:r w:rsidRPr="00B446D9">
        <w:rPr>
          <w:rFonts w:ascii="Tahoma" w:hAnsi="Tahoma" w:cs="Tahoma"/>
        </w:rPr>
        <w:tab/>
      </w:r>
      <w:r w:rsidRPr="00B446D9">
        <w:rPr>
          <w:rFonts w:ascii="Tahoma" w:hAnsi="Tahoma" w:cs="Tahoma"/>
        </w:rPr>
        <w:tab/>
      </w:r>
      <w:r w:rsidRPr="00B446D9">
        <w:rPr>
          <w:rFonts w:ascii="Tahoma" w:hAnsi="Tahoma" w:cs="Tahoma"/>
        </w:rPr>
        <w:tab/>
      </w:r>
      <w:r w:rsidRPr="00B446D9">
        <w:rPr>
          <w:rFonts w:ascii="Tahoma" w:hAnsi="Tahoma" w:cs="Tahoma"/>
        </w:rPr>
        <w:tab/>
      </w:r>
      <w:r w:rsidRPr="00B446D9">
        <w:rPr>
          <w:rFonts w:ascii="Tahoma" w:hAnsi="Tahoma" w:cs="Tahoma"/>
        </w:rPr>
        <w:tab/>
      </w:r>
      <w:r w:rsidRPr="00B446D9">
        <w:rPr>
          <w:rFonts w:ascii="Tahoma" w:hAnsi="Tahoma" w:cs="Tahoma"/>
        </w:rPr>
        <w:tab/>
      </w:r>
      <w:r w:rsidRPr="00B446D9">
        <w:rPr>
          <w:rFonts w:ascii="Tahoma" w:hAnsi="Tahoma" w:cs="Tahoma"/>
        </w:rPr>
        <w:tab/>
      </w:r>
      <w:r w:rsidRPr="00B446D9">
        <w:rPr>
          <w:rFonts w:ascii="Tahoma" w:hAnsi="Tahoma" w:cs="Tahoma"/>
        </w:rPr>
        <w:tab/>
      </w:r>
      <w:r w:rsidRPr="00B446D9">
        <w:rPr>
          <w:rFonts w:ascii="Tahoma" w:hAnsi="Tahoma" w:cs="Tahoma"/>
        </w:rPr>
        <w:tab/>
      </w:r>
      <w:r w:rsidRPr="00B446D9">
        <w:rPr>
          <w:rFonts w:ascii="Tahoma" w:hAnsi="Tahoma" w:cs="Tahoma"/>
        </w:rPr>
        <w:tab/>
      </w:r>
      <w:r w:rsidRPr="00B446D9">
        <w:rPr>
          <w:rFonts w:ascii="Tahoma" w:hAnsi="Tahoma" w:cs="Tahoma"/>
        </w:rPr>
        <w:tab/>
      </w:r>
      <w:r w:rsidRPr="00B446D9">
        <w:rPr>
          <w:rFonts w:ascii="Tahoma" w:hAnsi="Tahoma" w:cs="Tahoma"/>
        </w:rPr>
        <w:tab/>
      </w:r>
      <w:r w:rsidRPr="00B446D9">
        <w:rPr>
          <w:rFonts w:ascii="Tahoma" w:hAnsi="Tahoma" w:cs="Tahoma"/>
        </w:rPr>
        <w:tab/>
      </w:r>
      <w:r w:rsidRPr="00B446D9">
        <w:rPr>
          <w:rFonts w:ascii="Tahoma" w:hAnsi="Tahoma" w:cs="Tahoma"/>
        </w:rPr>
        <w:tab/>
      </w:r>
      <w:r w:rsidRPr="00B446D9">
        <w:rPr>
          <w:rFonts w:ascii="Tahoma" w:hAnsi="Tahoma" w:cs="Tahoma"/>
        </w:rPr>
        <w:tab/>
      </w:r>
      <w:r w:rsidRPr="00B446D9">
        <w:rPr>
          <w:rFonts w:ascii="Tahoma" w:hAnsi="Tahoma" w:cs="Tahoma"/>
        </w:rPr>
        <w:tab/>
      </w:r>
      <w:r w:rsidRPr="00B446D9">
        <w:rPr>
          <w:rFonts w:ascii="Tahoma" w:hAnsi="Tahoma" w:cs="Tahoma"/>
        </w:rPr>
        <w:tab/>
      </w:r>
      <w:r w:rsidRPr="00B446D9">
        <w:rPr>
          <w:rFonts w:ascii="Tahoma" w:hAnsi="Tahoma" w:cs="Tahoma"/>
        </w:rPr>
        <w:tab/>
      </w:r>
      <w:r w:rsidRPr="00B446D9">
        <w:rPr>
          <w:rFonts w:ascii="Tahoma" w:hAnsi="Tahoma" w:cs="Tahoma"/>
        </w:rPr>
        <w:tab/>
      </w:r>
    </w:p>
    <w:p w:rsidR="00F87934" w:rsidRDefault="00F87934"/>
    <w:sectPr w:rsidR="00F87934" w:rsidSect="00FB6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3F55"/>
    <w:multiLevelType w:val="hybridMultilevel"/>
    <w:tmpl w:val="FAA669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4B303CD"/>
    <w:multiLevelType w:val="hybridMultilevel"/>
    <w:tmpl w:val="FB8CC3D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EB74B5"/>
    <w:multiLevelType w:val="hybridMultilevel"/>
    <w:tmpl w:val="3F2859E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6416241"/>
    <w:multiLevelType w:val="hybridMultilevel"/>
    <w:tmpl w:val="5570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E258A"/>
    <w:multiLevelType w:val="hybridMultilevel"/>
    <w:tmpl w:val="AFCA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77DB3"/>
    <w:multiLevelType w:val="hybridMultilevel"/>
    <w:tmpl w:val="088A14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2EB437C"/>
    <w:multiLevelType w:val="hybridMultilevel"/>
    <w:tmpl w:val="7A580C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61BD0"/>
    <w:multiLevelType w:val="hybridMultilevel"/>
    <w:tmpl w:val="66E600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41C36"/>
    <w:multiLevelType w:val="hybridMultilevel"/>
    <w:tmpl w:val="CF880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214E5C"/>
    <w:multiLevelType w:val="hybridMultilevel"/>
    <w:tmpl w:val="D732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411FF"/>
    <w:multiLevelType w:val="hybridMultilevel"/>
    <w:tmpl w:val="09F8E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735B7"/>
    <w:multiLevelType w:val="hybridMultilevel"/>
    <w:tmpl w:val="FCE6A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8A3C15"/>
    <w:multiLevelType w:val="hybridMultilevel"/>
    <w:tmpl w:val="8ED277D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>
    <w:nsid w:val="76BE2628"/>
    <w:multiLevelType w:val="hybridMultilevel"/>
    <w:tmpl w:val="0DAA86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13BB"/>
    <w:rsid w:val="00102DDC"/>
    <w:rsid w:val="002313B5"/>
    <w:rsid w:val="00264C84"/>
    <w:rsid w:val="003F31D1"/>
    <w:rsid w:val="00450A77"/>
    <w:rsid w:val="004E1633"/>
    <w:rsid w:val="005456D4"/>
    <w:rsid w:val="00577396"/>
    <w:rsid w:val="005929D8"/>
    <w:rsid w:val="006B13BB"/>
    <w:rsid w:val="00B22F53"/>
    <w:rsid w:val="00B446D9"/>
    <w:rsid w:val="00BD22F2"/>
    <w:rsid w:val="00C95DBA"/>
    <w:rsid w:val="00CC3711"/>
    <w:rsid w:val="00CD5539"/>
    <w:rsid w:val="00D64F98"/>
    <w:rsid w:val="00DF6CAE"/>
    <w:rsid w:val="00F131DE"/>
    <w:rsid w:val="00F718B4"/>
    <w:rsid w:val="00F87934"/>
    <w:rsid w:val="00FB6155"/>
    <w:rsid w:val="00FE3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13B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E1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B22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13B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E1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F3D7-1DD6-4F44-8F12-9235A32F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3</cp:revision>
  <dcterms:created xsi:type="dcterms:W3CDTF">2014-07-05T18:50:00Z</dcterms:created>
  <dcterms:modified xsi:type="dcterms:W3CDTF">2015-07-04T11:32:00Z</dcterms:modified>
</cp:coreProperties>
</file>