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50" w:rsidRDefault="00454950" w:rsidP="00E66283">
      <w:pPr>
        <w:pBdr>
          <w:bottom w:val="threeDEmboss" w:sz="6" w:space="1" w:color="auto"/>
        </w:pBdr>
        <w:spacing w:before="120" w:line="28" w:lineRule="atLeast"/>
        <w:rPr>
          <w:rStyle w:val="bdtext"/>
        </w:rPr>
      </w:pPr>
      <w:r>
        <w:rPr>
          <w:rStyle w:val="bdtext"/>
        </w:rPr>
        <w:t>Muhammad</w:t>
      </w:r>
    </w:p>
    <w:p w:rsidR="00454950" w:rsidRDefault="00454950" w:rsidP="00E66283">
      <w:pPr>
        <w:pBdr>
          <w:bottom w:val="threeDEmboss" w:sz="6" w:space="1" w:color="auto"/>
        </w:pBdr>
        <w:spacing w:before="120" w:line="28" w:lineRule="atLeast"/>
        <w:rPr>
          <w:rFonts w:ascii="Palatino Linotype" w:hAnsi="Palatino Linotype"/>
          <w:b/>
          <w:smallCaps/>
        </w:rPr>
      </w:pPr>
      <w:r>
        <w:rPr>
          <w:rStyle w:val="bdtext"/>
        </w:rPr>
        <w:fldChar w:fldCharType="begin"/>
      </w:r>
      <w:r>
        <w:rPr>
          <w:rStyle w:val="bdtext"/>
        </w:rPr>
        <w:instrText xml:space="preserve"> HYPERLINK "mailto:</w:instrText>
      </w:r>
      <w:r>
        <w:rPr>
          <w:rStyle w:val="bdtext"/>
        </w:rPr>
        <w:instrText>Muhammad</w:instrText>
      </w:r>
      <w:r>
        <w:rPr>
          <w:rStyle w:val="bdtext"/>
        </w:rPr>
        <w:instrText>.209218</w:instrText>
      </w:r>
      <w:r w:rsidRPr="00454950">
        <w:rPr>
          <w:rStyle w:val="bdtext"/>
        </w:rPr>
        <w:instrText>@2freemail.com</w:instrText>
      </w:r>
      <w:r>
        <w:rPr>
          <w:rStyle w:val="bdtext"/>
        </w:rPr>
        <w:instrText xml:space="preserve">" </w:instrText>
      </w:r>
      <w:r>
        <w:rPr>
          <w:rStyle w:val="bdtext"/>
        </w:rPr>
        <w:fldChar w:fldCharType="separate"/>
      </w:r>
      <w:r w:rsidRPr="002078EB">
        <w:rPr>
          <w:rStyle w:val="Hyperlink"/>
        </w:rPr>
        <w:t>Muhammad.209218@2freemail.com</w:t>
      </w:r>
      <w:r>
        <w:rPr>
          <w:rStyle w:val="bdtext"/>
        </w:rPr>
        <w:fldChar w:fldCharType="end"/>
      </w:r>
      <w:r>
        <w:rPr>
          <w:rStyle w:val="bdtext"/>
        </w:rPr>
        <w:t xml:space="preserve"> </w:t>
      </w:r>
      <w:bookmarkStart w:id="0" w:name="_GoBack"/>
      <w:bookmarkEnd w:id="0"/>
      <w:r w:rsidRPr="00454950">
        <w:rPr>
          <w:rStyle w:val="bdtext"/>
        </w:rPr>
        <w:tab/>
      </w:r>
    </w:p>
    <w:p w:rsidR="00E66283" w:rsidRDefault="00E66283" w:rsidP="00E66283">
      <w:pPr>
        <w:pBdr>
          <w:bottom w:val="threeDEmboss" w:sz="6" w:space="1" w:color="auto"/>
        </w:pBdr>
        <w:spacing w:before="120" w:line="28" w:lineRule="atLeast"/>
        <w:rPr>
          <w:rFonts w:ascii="Palatino Linotype" w:hAnsi="Palatino Linotype"/>
          <w:b/>
          <w:smallCaps/>
        </w:rPr>
      </w:pPr>
      <w:r>
        <w:rPr>
          <w:rFonts w:ascii="Palatino Linotype" w:hAnsi="Palatino Linotype"/>
          <w:b/>
          <w:smallCaps/>
        </w:rPr>
        <w:t>Career Objective</w:t>
      </w:r>
    </w:p>
    <w:p w:rsidR="00E66283" w:rsidRDefault="00E66283" w:rsidP="00E66283">
      <w:pPr>
        <w:spacing w:line="28" w:lineRule="atLeast"/>
        <w:rPr>
          <w:rFonts w:ascii="Palatino Linotype" w:hAnsi="Palatino Linotype"/>
          <w:sz w:val="10"/>
          <w:szCs w:val="10"/>
        </w:rPr>
      </w:pPr>
    </w:p>
    <w:p w:rsidR="00E66283" w:rsidRDefault="00E66283" w:rsidP="00E66283">
      <w:pPr>
        <w:spacing w:line="28" w:lineRule="atLeast"/>
        <w:jc w:val="both"/>
        <w:rPr>
          <w:rFonts w:ascii="Palatino Linotype" w:hAnsi="Palatino Linotype"/>
          <w:sz w:val="17"/>
          <w:szCs w:val="17"/>
        </w:rPr>
      </w:pPr>
      <w:r>
        <w:rPr>
          <w:rFonts w:ascii="Palatino Linotype" w:hAnsi="Palatino Linotype"/>
          <w:sz w:val="17"/>
          <w:szCs w:val="17"/>
        </w:rPr>
        <w:t>To contribute towards the growth and development of a dynamic organization where there are ample opportunities to grow both professionally and personally and where I can utilize my skills and experience efficiently and effectively.</w:t>
      </w:r>
    </w:p>
    <w:p w:rsidR="00E66283" w:rsidRDefault="00E66283" w:rsidP="00E66283">
      <w:pPr>
        <w:pBdr>
          <w:bottom w:val="threeDEmboss" w:sz="6" w:space="1" w:color="auto"/>
        </w:pBdr>
        <w:spacing w:before="120" w:line="28" w:lineRule="atLeast"/>
        <w:rPr>
          <w:rFonts w:ascii="Palatino Linotype" w:hAnsi="Palatino Linotype"/>
          <w:b/>
          <w:smallCaps/>
        </w:rPr>
      </w:pPr>
      <w:r>
        <w:rPr>
          <w:rFonts w:ascii="Palatino Linotype" w:hAnsi="Palatino Linotype"/>
          <w:b/>
          <w:smallCaps/>
        </w:rPr>
        <w:t>Professional &amp; Academic Qualification</w:t>
      </w:r>
    </w:p>
    <w:p w:rsidR="00E66283" w:rsidRDefault="00E66283" w:rsidP="00E66283">
      <w:pPr>
        <w:tabs>
          <w:tab w:val="left" w:pos="4290"/>
        </w:tabs>
        <w:spacing w:line="28" w:lineRule="atLeast"/>
        <w:rPr>
          <w:rFonts w:ascii="Palatino Linotype" w:hAnsi="Palatino Linotype"/>
          <w:sz w:val="18"/>
          <w:szCs w:val="18"/>
        </w:rPr>
      </w:pPr>
    </w:p>
    <w:p w:rsidR="00E66283" w:rsidRDefault="00E66283" w:rsidP="00E66283">
      <w:pPr>
        <w:tabs>
          <w:tab w:val="left" w:pos="3510"/>
        </w:tabs>
        <w:spacing w:line="28" w:lineRule="atLeast"/>
        <w:rPr>
          <w:rFonts w:ascii="Palatino Linotype" w:hAnsi="Palatino Linotype"/>
          <w:sz w:val="17"/>
          <w:szCs w:val="17"/>
        </w:rPr>
      </w:pPr>
      <w:r>
        <w:rPr>
          <w:rFonts w:ascii="Palatino Linotype" w:hAnsi="Palatino Linotype"/>
          <w:b/>
          <w:sz w:val="17"/>
          <w:szCs w:val="17"/>
        </w:rPr>
        <w:t>ACCA (Member</w:t>
      </w:r>
      <w:proofErr w:type="gramStart"/>
      <w:r>
        <w:rPr>
          <w:rFonts w:ascii="Palatino Linotype" w:hAnsi="Palatino Linotype"/>
          <w:b/>
          <w:sz w:val="17"/>
          <w:szCs w:val="17"/>
        </w:rPr>
        <w:t>)-</w:t>
      </w:r>
      <w:proofErr w:type="gramEnd"/>
      <w:r>
        <w:rPr>
          <w:rFonts w:ascii="Palatino Linotype" w:hAnsi="Palatino Linotype"/>
          <w:b/>
          <w:sz w:val="17"/>
          <w:szCs w:val="17"/>
        </w:rPr>
        <w:t xml:space="preserve"> UK</w:t>
      </w:r>
      <w:r>
        <w:rPr>
          <w:rFonts w:ascii="Palatino Linotype" w:hAnsi="Palatino Linotype"/>
          <w:sz w:val="17"/>
          <w:szCs w:val="17"/>
        </w:rPr>
        <w:t xml:space="preserve"> </w:t>
      </w:r>
      <w:r>
        <w:rPr>
          <w:rFonts w:ascii="Palatino Linotype" w:hAnsi="Palatino Linotype"/>
          <w:sz w:val="17"/>
          <w:szCs w:val="17"/>
        </w:rPr>
        <w:tab/>
      </w:r>
      <w:r>
        <w:rPr>
          <w:rFonts w:ascii="Palatino Linotype" w:hAnsi="Palatino Linotype"/>
          <w:sz w:val="17"/>
          <w:szCs w:val="17"/>
        </w:rPr>
        <w:tab/>
      </w:r>
      <w:r>
        <w:rPr>
          <w:rFonts w:ascii="Palatino Linotype" w:hAnsi="Palatino Linotype"/>
          <w:sz w:val="17"/>
          <w:szCs w:val="17"/>
        </w:rPr>
        <w:tab/>
      </w:r>
      <w:r>
        <w:rPr>
          <w:rFonts w:ascii="Palatino Linotype" w:hAnsi="Palatino Linotype"/>
          <w:sz w:val="17"/>
          <w:szCs w:val="17"/>
        </w:rPr>
        <w:tab/>
      </w:r>
      <w:r>
        <w:rPr>
          <w:rFonts w:ascii="Palatino Linotype" w:hAnsi="Palatino Linotype"/>
          <w:b/>
          <w:sz w:val="17"/>
          <w:szCs w:val="17"/>
        </w:rPr>
        <w:t>Association of Chartered Certified Accountants, UK</w:t>
      </w:r>
    </w:p>
    <w:p w:rsidR="00E66283" w:rsidRDefault="00E66283" w:rsidP="00E66283">
      <w:pPr>
        <w:spacing w:line="28" w:lineRule="atLeast"/>
        <w:rPr>
          <w:rFonts w:ascii="Palatino Linotype" w:hAnsi="Palatino Linotype"/>
          <w:sz w:val="17"/>
          <w:szCs w:val="17"/>
        </w:rPr>
      </w:pPr>
    </w:p>
    <w:p w:rsidR="00E66283" w:rsidRDefault="00E66283" w:rsidP="00E66283">
      <w:pPr>
        <w:spacing w:line="28" w:lineRule="atLeast"/>
        <w:rPr>
          <w:rFonts w:ascii="Palatino Linotype" w:hAnsi="Palatino Linotype"/>
          <w:b/>
          <w:sz w:val="17"/>
          <w:szCs w:val="17"/>
        </w:rPr>
      </w:pPr>
      <w:r>
        <w:rPr>
          <w:rFonts w:ascii="Palatino Linotype" w:hAnsi="Palatino Linotype"/>
          <w:b/>
          <w:sz w:val="17"/>
          <w:szCs w:val="17"/>
        </w:rPr>
        <w:t>BSc-</w:t>
      </w:r>
      <w:proofErr w:type="spellStart"/>
      <w:r>
        <w:rPr>
          <w:rFonts w:ascii="Palatino Linotype" w:hAnsi="Palatino Linotype"/>
          <w:b/>
          <w:sz w:val="17"/>
          <w:szCs w:val="17"/>
        </w:rPr>
        <w:t>Hons</w:t>
      </w:r>
      <w:proofErr w:type="spellEnd"/>
      <w:r>
        <w:rPr>
          <w:rFonts w:ascii="Palatino Linotype" w:hAnsi="Palatino Linotype"/>
          <w:b/>
          <w:sz w:val="17"/>
          <w:szCs w:val="17"/>
        </w:rPr>
        <w:t xml:space="preserve"> </w:t>
      </w:r>
      <w:r>
        <w:rPr>
          <w:rFonts w:ascii="Palatino Linotype" w:hAnsi="Palatino Linotype"/>
          <w:sz w:val="17"/>
          <w:szCs w:val="17"/>
        </w:rPr>
        <w:t>Applied Accounting, UK (only thesis remain)</w:t>
      </w:r>
      <w:r>
        <w:rPr>
          <w:rFonts w:ascii="Palatino Linotype" w:hAnsi="Palatino Linotype"/>
          <w:b/>
          <w:sz w:val="17"/>
          <w:szCs w:val="17"/>
        </w:rPr>
        <w:tab/>
      </w:r>
      <w:r>
        <w:rPr>
          <w:rFonts w:ascii="Palatino Linotype" w:hAnsi="Palatino Linotype"/>
          <w:b/>
          <w:sz w:val="17"/>
          <w:szCs w:val="17"/>
        </w:rPr>
        <w:tab/>
        <w:t>Oxford Brooks field University, UK</w:t>
      </w:r>
    </w:p>
    <w:p w:rsidR="00E66283" w:rsidRDefault="00E66283" w:rsidP="00E66283">
      <w:pPr>
        <w:spacing w:line="28" w:lineRule="atLeast"/>
        <w:rPr>
          <w:rFonts w:ascii="Palatino Linotype" w:hAnsi="Palatino Linotype"/>
          <w:b/>
          <w:sz w:val="17"/>
          <w:szCs w:val="17"/>
        </w:rPr>
      </w:pPr>
    </w:p>
    <w:p w:rsidR="00E66283" w:rsidRDefault="00E66283" w:rsidP="00E66283">
      <w:pPr>
        <w:tabs>
          <w:tab w:val="left" w:pos="3690"/>
        </w:tabs>
        <w:spacing w:line="28" w:lineRule="atLeast"/>
        <w:rPr>
          <w:rFonts w:ascii="Palatino Linotype" w:hAnsi="Palatino Linotype"/>
          <w:b/>
          <w:sz w:val="17"/>
          <w:szCs w:val="17"/>
        </w:rPr>
      </w:pPr>
      <w:r>
        <w:rPr>
          <w:rFonts w:ascii="Palatino Linotype" w:hAnsi="Palatino Linotype"/>
          <w:b/>
          <w:sz w:val="17"/>
          <w:szCs w:val="17"/>
        </w:rPr>
        <w:t>CAT</w:t>
      </w:r>
      <w:r>
        <w:rPr>
          <w:rFonts w:ascii="Palatino Linotype" w:hAnsi="Palatino Linotype"/>
          <w:sz w:val="17"/>
          <w:szCs w:val="17"/>
        </w:rPr>
        <w:t xml:space="preserve"> (Certified Accounting Technician)</w:t>
      </w:r>
      <w:r>
        <w:rPr>
          <w:rFonts w:ascii="Palatino Linotype" w:hAnsi="Palatino Linotype"/>
          <w:b/>
          <w:sz w:val="17"/>
          <w:szCs w:val="17"/>
        </w:rPr>
        <w:t xml:space="preserve"> - UK </w:t>
      </w:r>
      <w:r>
        <w:rPr>
          <w:rFonts w:ascii="Palatino Linotype" w:hAnsi="Palatino Linotype"/>
          <w:sz w:val="17"/>
          <w:szCs w:val="17"/>
        </w:rPr>
        <w:tab/>
      </w:r>
      <w:r>
        <w:rPr>
          <w:rFonts w:ascii="Palatino Linotype" w:hAnsi="Palatino Linotype"/>
          <w:sz w:val="17"/>
          <w:szCs w:val="17"/>
        </w:rPr>
        <w:tab/>
      </w:r>
      <w:r>
        <w:rPr>
          <w:rFonts w:ascii="Palatino Linotype" w:hAnsi="Palatino Linotype"/>
          <w:sz w:val="17"/>
          <w:szCs w:val="17"/>
        </w:rPr>
        <w:tab/>
      </w:r>
      <w:r>
        <w:rPr>
          <w:rFonts w:ascii="Palatino Linotype" w:hAnsi="Palatino Linotype"/>
          <w:b/>
          <w:sz w:val="17"/>
          <w:szCs w:val="17"/>
        </w:rPr>
        <w:t>Association of Chartered Certified Accountants, UK</w:t>
      </w:r>
    </w:p>
    <w:p w:rsidR="00E66283" w:rsidRDefault="00E66283" w:rsidP="00E66283">
      <w:pPr>
        <w:tabs>
          <w:tab w:val="left" w:pos="3690"/>
        </w:tabs>
        <w:spacing w:line="28" w:lineRule="atLeast"/>
        <w:rPr>
          <w:rFonts w:ascii="Palatino Linotype" w:hAnsi="Palatino Linotype"/>
          <w:b/>
          <w:sz w:val="17"/>
          <w:szCs w:val="17"/>
        </w:rPr>
      </w:pPr>
    </w:p>
    <w:p w:rsidR="00E66283" w:rsidRDefault="00E66283" w:rsidP="00E66283">
      <w:pPr>
        <w:tabs>
          <w:tab w:val="left" w:pos="3690"/>
        </w:tabs>
        <w:spacing w:line="28" w:lineRule="atLeast"/>
        <w:rPr>
          <w:rFonts w:ascii="Palatino Linotype" w:hAnsi="Palatino Linotype"/>
          <w:sz w:val="17"/>
          <w:szCs w:val="17"/>
        </w:rPr>
      </w:pPr>
      <w:r>
        <w:rPr>
          <w:rFonts w:ascii="Palatino Linotype" w:hAnsi="Palatino Linotype"/>
          <w:b/>
          <w:sz w:val="17"/>
          <w:szCs w:val="17"/>
        </w:rPr>
        <w:t>Intermediate in Arts</w:t>
      </w:r>
      <w:r>
        <w:rPr>
          <w:rFonts w:ascii="Palatino Linotype" w:hAnsi="Palatino Linotype"/>
          <w:sz w:val="17"/>
          <w:szCs w:val="17"/>
        </w:rPr>
        <w:tab/>
      </w:r>
      <w:r>
        <w:rPr>
          <w:rFonts w:ascii="Palatino Linotype" w:hAnsi="Palatino Linotype"/>
          <w:sz w:val="17"/>
          <w:szCs w:val="17"/>
        </w:rPr>
        <w:tab/>
      </w:r>
      <w:r>
        <w:rPr>
          <w:rFonts w:ascii="Palatino Linotype" w:hAnsi="Palatino Linotype"/>
          <w:sz w:val="17"/>
          <w:szCs w:val="17"/>
        </w:rPr>
        <w:tab/>
      </w:r>
      <w:r>
        <w:rPr>
          <w:rFonts w:ascii="Palatino Linotype" w:hAnsi="Palatino Linotype"/>
          <w:b/>
          <w:sz w:val="17"/>
          <w:szCs w:val="17"/>
        </w:rPr>
        <w:t>BISE</w:t>
      </w:r>
      <w:r>
        <w:rPr>
          <w:rFonts w:ascii="Palatino Linotype" w:hAnsi="Palatino Linotype"/>
          <w:sz w:val="17"/>
          <w:szCs w:val="17"/>
        </w:rPr>
        <w:t xml:space="preserve"> –</w:t>
      </w:r>
      <w:r>
        <w:rPr>
          <w:rFonts w:ascii="Palatino Linotype" w:hAnsi="Palatino Linotype"/>
          <w:b/>
          <w:sz w:val="17"/>
          <w:szCs w:val="17"/>
        </w:rPr>
        <w:t>Lahore</w:t>
      </w:r>
      <w:r>
        <w:rPr>
          <w:rFonts w:ascii="Palatino Linotype" w:hAnsi="Palatino Linotype"/>
          <w:sz w:val="17"/>
          <w:szCs w:val="17"/>
        </w:rPr>
        <w:t xml:space="preserve"> </w:t>
      </w:r>
      <w:r>
        <w:rPr>
          <w:rFonts w:ascii="Palatino Linotype" w:hAnsi="Palatino Linotype"/>
          <w:b/>
          <w:sz w:val="17"/>
          <w:szCs w:val="17"/>
        </w:rPr>
        <w:t>Pakistan</w:t>
      </w:r>
    </w:p>
    <w:p w:rsidR="00E66283" w:rsidRDefault="00E66283" w:rsidP="00E66283">
      <w:pPr>
        <w:pBdr>
          <w:bottom w:val="threeDEmboss" w:sz="6" w:space="1" w:color="auto"/>
        </w:pBdr>
        <w:spacing w:line="28" w:lineRule="atLeast"/>
        <w:rPr>
          <w:rFonts w:ascii="Palatino Linotype" w:hAnsi="Palatino Linotype"/>
          <w:b/>
          <w:smallCaps/>
        </w:rPr>
      </w:pPr>
    </w:p>
    <w:p w:rsidR="00E66283" w:rsidRDefault="00E66283" w:rsidP="00E66283">
      <w:pPr>
        <w:pBdr>
          <w:bottom w:val="threeDEmboss" w:sz="6" w:space="1" w:color="auto"/>
        </w:pBdr>
        <w:spacing w:line="28" w:lineRule="atLeast"/>
        <w:rPr>
          <w:rFonts w:ascii="Palatino Linotype" w:hAnsi="Palatino Linotype"/>
          <w:b/>
          <w:smallCaps/>
        </w:rPr>
      </w:pPr>
      <w:r>
        <w:rPr>
          <w:rFonts w:ascii="Palatino Linotype" w:hAnsi="Palatino Linotype"/>
          <w:b/>
          <w:smallCaps/>
        </w:rPr>
        <w:t>WORK HISTORY (7+ YEARS)</w:t>
      </w:r>
    </w:p>
    <w:p w:rsidR="00E66283" w:rsidRDefault="00E66283" w:rsidP="00E66283">
      <w:pPr>
        <w:tabs>
          <w:tab w:val="left" w:pos="4290"/>
        </w:tabs>
        <w:spacing w:line="28" w:lineRule="atLeast"/>
        <w:rPr>
          <w:rFonts w:ascii="Palatino Linotype" w:hAnsi="Palatino Linotype"/>
          <w:sz w:val="18"/>
          <w:szCs w:val="18"/>
        </w:rPr>
      </w:pPr>
    </w:p>
    <w:p w:rsidR="00E66283" w:rsidRDefault="00E66283" w:rsidP="00E66283">
      <w:pPr>
        <w:pBdr>
          <w:bottom w:val="threeDEmboss" w:sz="6" w:space="1" w:color="auto"/>
        </w:pBdr>
        <w:jc w:val="both"/>
        <w:rPr>
          <w:rFonts w:ascii="Palatino Linotype" w:hAnsi="Palatino Linotype"/>
          <w:sz w:val="18"/>
          <w:szCs w:val="18"/>
        </w:rPr>
      </w:pPr>
      <w:r>
        <w:rPr>
          <w:rFonts w:ascii="Palatino Linotype" w:hAnsi="Palatino Linotype"/>
          <w:sz w:val="18"/>
          <w:szCs w:val="18"/>
        </w:rPr>
        <w:t>Currently, working as a “</w:t>
      </w:r>
      <w:r>
        <w:rPr>
          <w:rFonts w:ascii="Palatino Linotype" w:hAnsi="Palatino Linotype"/>
          <w:b/>
          <w:bCs/>
          <w:sz w:val="18"/>
          <w:szCs w:val="18"/>
        </w:rPr>
        <w:t>Senior Accountant”</w:t>
      </w:r>
      <w:r>
        <w:rPr>
          <w:rFonts w:ascii="Palatino Linotype" w:hAnsi="Palatino Linotype"/>
          <w:sz w:val="18"/>
          <w:szCs w:val="18"/>
        </w:rPr>
        <w:t xml:space="preserve"> in Al </w:t>
      </w:r>
      <w:proofErr w:type="spellStart"/>
      <w:r>
        <w:rPr>
          <w:rFonts w:ascii="Palatino Linotype" w:hAnsi="Palatino Linotype"/>
          <w:sz w:val="18"/>
          <w:szCs w:val="18"/>
        </w:rPr>
        <w:t>Ahli</w:t>
      </w:r>
      <w:proofErr w:type="spellEnd"/>
      <w:r>
        <w:rPr>
          <w:rFonts w:ascii="Palatino Linotype" w:hAnsi="Palatino Linotype"/>
          <w:sz w:val="18"/>
          <w:szCs w:val="18"/>
        </w:rPr>
        <w:t xml:space="preserve"> Plastic Industries (Member Co. of Al </w:t>
      </w:r>
      <w:proofErr w:type="spellStart"/>
      <w:r>
        <w:rPr>
          <w:rFonts w:ascii="Palatino Linotype" w:hAnsi="Palatino Linotype"/>
          <w:sz w:val="18"/>
          <w:szCs w:val="18"/>
        </w:rPr>
        <w:t>Ahli</w:t>
      </w:r>
      <w:proofErr w:type="spellEnd"/>
      <w:r>
        <w:rPr>
          <w:rFonts w:ascii="Palatino Linotype" w:hAnsi="Palatino Linotype"/>
          <w:sz w:val="18"/>
          <w:szCs w:val="18"/>
        </w:rPr>
        <w:t xml:space="preserve"> Holding Group) from </w:t>
      </w:r>
      <w:r>
        <w:rPr>
          <w:rFonts w:ascii="Palatino Linotype" w:hAnsi="Palatino Linotype"/>
          <w:b/>
          <w:sz w:val="18"/>
          <w:szCs w:val="18"/>
        </w:rPr>
        <w:t>(June, 2011 to date)</w:t>
      </w:r>
    </w:p>
    <w:p w:rsidR="00E66283" w:rsidRDefault="00E66283" w:rsidP="00E66283">
      <w:pPr>
        <w:pBdr>
          <w:bottom w:val="threeDEmboss" w:sz="6" w:space="1" w:color="auto"/>
        </w:pBdr>
        <w:jc w:val="both"/>
        <w:rPr>
          <w:rFonts w:ascii="Palatino Linotype" w:hAnsi="Palatino Linotype"/>
          <w:sz w:val="18"/>
          <w:szCs w:val="18"/>
        </w:rPr>
      </w:pPr>
      <w:r>
        <w:rPr>
          <w:rFonts w:ascii="Palatino Linotype" w:hAnsi="Palatino Linotype"/>
          <w:sz w:val="18"/>
          <w:szCs w:val="18"/>
        </w:rPr>
        <w:t xml:space="preserve">Worked as a </w:t>
      </w:r>
      <w:r>
        <w:rPr>
          <w:rFonts w:ascii="Palatino Linotype" w:hAnsi="Palatino Linotype"/>
          <w:b/>
          <w:sz w:val="18"/>
          <w:szCs w:val="18"/>
        </w:rPr>
        <w:t>“Chief Accountant”</w:t>
      </w:r>
      <w:r>
        <w:rPr>
          <w:rFonts w:ascii="Palatino Linotype" w:hAnsi="Palatino Linotype"/>
          <w:sz w:val="18"/>
          <w:szCs w:val="18"/>
        </w:rPr>
        <w:t xml:space="preserve"> in Three Star Elephant Bay Beach Resort Yemen Tourism Company (STCO Group), largest group in Yemen </w:t>
      </w:r>
      <w:r>
        <w:rPr>
          <w:rFonts w:ascii="Palatino Linotype" w:hAnsi="Palatino Linotype"/>
          <w:b/>
          <w:sz w:val="18"/>
          <w:szCs w:val="18"/>
        </w:rPr>
        <w:t>(Jan 2010 – Apr 2011)</w:t>
      </w:r>
    </w:p>
    <w:p w:rsidR="00E66283" w:rsidRDefault="00E66283" w:rsidP="00E66283">
      <w:pPr>
        <w:pBdr>
          <w:bottom w:val="threeDEmboss" w:sz="6" w:space="1" w:color="auto"/>
        </w:pBdr>
        <w:rPr>
          <w:rFonts w:ascii="Palatino Linotype" w:hAnsi="Palatino Linotype"/>
          <w:sz w:val="18"/>
          <w:szCs w:val="18"/>
        </w:rPr>
      </w:pPr>
      <w:r>
        <w:rPr>
          <w:rFonts w:ascii="Palatino Linotype" w:hAnsi="Palatino Linotype"/>
          <w:sz w:val="18"/>
          <w:szCs w:val="18"/>
        </w:rPr>
        <w:t xml:space="preserve">Worked as </w:t>
      </w:r>
      <w:r>
        <w:rPr>
          <w:rFonts w:ascii="Palatino Linotype" w:hAnsi="Palatino Linotype"/>
          <w:b/>
          <w:sz w:val="18"/>
          <w:szCs w:val="18"/>
        </w:rPr>
        <w:t>Junior, Semi Senior and Senior</w:t>
      </w:r>
      <w:r>
        <w:rPr>
          <w:rFonts w:ascii="Palatino Linotype" w:hAnsi="Palatino Linotype"/>
          <w:sz w:val="18"/>
          <w:szCs w:val="18"/>
        </w:rPr>
        <w:t xml:space="preserve"> in </w:t>
      </w:r>
      <w:r>
        <w:rPr>
          <w:rFonts w:ascii="Palatino Linotype" w:hAnsi="Palatino Linotype"/>
          <w:b/>
          <w:sz w:val="18"/>
          <w:szCs w:val="18"/>
        </w:rPr>
        <w:t>Audit and Assurance Department</w:t>
      </w:r>
      <w:r>
        <w:rPr>
          <w:rFonts w:ascii="Palatino Linotype" w:hAnsi="Palatino Linotype"/>
          <w:sz w:val="18"/>
          <w:szCs w:val="18"/>
        </w:rPr>
        <w:t xml:space="preserve"> </w:t>
      </w:r>
      <w:proofErr w:type="spellStart"/>
      <w:r>
        <w:rPr>
          <w:rFonts w:ascii="Palatino Linotype" w:hAnsi="Palatino Linotype" w:cs="Arial"/>
          <w:sz w:val="18"/>
          <w:szCs w:val="18"/>
          <w:shd w:val="clear" w:color="auto" w:fill="FDFDFD"/>
        </w:rPr>
        <w:t>Mehmood</w:t>
      </w:r>
      <w:proofErr w:type="spellEnd"/>
      <w:r>
        <w:rPr>
          <w:rFonts w:ascii="Palatino Linotype" w:hAnsi="Palatino Linotype" w:cs="Arial"/>
          <w:sz w:val="18"/>
          <w:szCs w:val="18"/>
          <w:shd w:val="clear" w:color="auto" w:fill="FDFDFD"/>
        </w:rPr>
        <w:t xml:space="preserve"> </w:t>
      </w:r>
      <w:proofErr w:type="spellStart"/>
      <w:r>
        <w:rPr>
          <w:rFonts w:ascii="Palatino Linotype" w:hAnsi="Palatino Linotype" w:cs="Arial"/>
          <w:sz w:val="18"/>
          <w:szCs w:val="18"/>
          <w:shd w:val="clear" w:color="auto" w:fill="FDFDFD"/>
        </w:rPr>
        <w:t>Idrees</w:t>
      </w:r>
      <w:proofErr w:type="spellEnd"/>
      <w:r>
        <w:rPr>
          <w:rFonts w:ascii="Palatino Linotype" w:hAnsi="Palatino Linotype" w:cs="Arial"/>
          <w:sz w:val="18"/>
          <w:szCs w:val="18"/>
          <w:shd w:val="clear" w:color="auto" w:fill="FDFDFD"/>
        </w:rPr>
        <w:t xml:space="preserve"> </w:t>
      </w:r>
      <w:proofErr w:type="spellStart"/>
      <w:r>
        <w:rPr>
          <w:rFonts w:ascii="Palatino Linotype" w:hAnsi="Palatino Linotype" w:cs="Arial"/>
          <w:sz w:val="18"/>
          <w:szCs w:val="18"/>
          <w:shd w:val="clear" w:color="auto" w:fill="FDFDFD"/>
        </w:rPr>
        <w:t>Qamar</w:t>
      </w:r>
      <w:proofErr w:type="spellEnd"/>
      <w:r>
        <w:rPr>
          <w:rFonts w:ascii="Palatino Linotype" w:hAnsi="Palatino Linotype" w:cs="Arial"/>
          <w:sz w:val="18"/>
          <w:szCs w:val="18"/>
          <w:shd w:val="clear" w:color="auto" w:fill="FDFDFD"/>
        </w:rPr>
        <w:t xml:space="preserve"> (MIQ), Chartered Accountants </w:t>
      </w:r>
      <w:r>
        <w:rPr>
          <w:rFonts w:ascii="Palatino Linotype" w:hAnsi="Palatino Linotype"/>
          <w:sz w:val="18"/>
          <w:szCs w:val="18"/>
        </w:rPr>
        <w:t xml:space="preserve">- Lahore a member firm of </w:t>
      </w:r>
      <w:r>
        <w:rPr>
          <w:rFonts w:ascii="Palatino Linotype" w:hAnsi="Palatino Linotype" w:cs="Arial"/>
          <w:sz w:val="18"/>
          <w:szCs w:val="18"/>
          <w:shd w:val="clear" w:color="auto" w:fill="FDFDFD"/>
        </w:rPr>
        <w:t>Baker Tilly International</w:t>
      </w:r>
      <w:r>
        <w:rPr>
          <w:rFonts w:ascii="Palatino Linotype" w:hAnsi="Palatino Linotype"/>
          <w:sz w:val="18"/>
          <w:szCs w:val="18"/>
        </w:rPr>
        <w:t xml:space="preserve"> </w:t>
      </w:r>
      <w:r>
        <w:rPr>
          <w:rFonts w:ascii="Palatino Linotype" w:hAnsi="Palatino Linotype"/>
          <w:b/>
          <w:sz w:val="18"/>
          <w:szCs w:val="18"/>
        </w:rPr>
        <w:t>(Jun 2006 – May 2009)</w:t>
      </w:r>
    </w:p>
    <w:p w:rsidR="00E66283" w:rsidRDefault="00E66283" w:rsidP="00E66283">
      <w:pPr>
        <w:pBdr>
          <w:bottom w:val="threeDEmboss" w:sz="6" w:space="1" w:color="auto"/>
        </w:pBdr>
        <w:rPr>
          <w:rFonts w:ascii="Calibri" w:hAnsi="Calibri"/>
          <w:b/>
        </w:rPr>
      </w:pPr>
      <w:r>
        <w:rPr>
          <w:rFonts w:ascii="Palatino Linotype" w:hAnsi="Palatino Linotype"/>
          <w:sz w:val="18"/>
          <w:szCs w:val="18"/>
        </w:rPr>
        <w:t xml:space="preserve">Worked as </w:t>
      </w:r>
      <w:r>
        <w:rPr>
          <w:rFonts w:ascii="Palatino Linotype" w:hAnsi="Palatino Linotype"/>
          <w:b/>
          <w:sz w:val="18"/>
          <w:szCs w:val="18"/>
        </w:rPr>
        <w:t xml:space="preserve">Lecturer &amp; Quality Assurance Executive </w:t>
      </w:r>
      <w:r>
        <w:rPr>
          <w:rFonts w:ascii="Palatino Linotype" w:hAnsi="Palatino Linotype"/>
          <w:sz w:val="18"/>
          <w:szCs w:val="18"/>
        </w:rPr>
        <w:t>of Financial Accounting, Financial Reporting &amp; Advance Corporate Reporting in Rise Group of Institute (Business &amp; Finance Institute)</w:t>
      </w:r>
      <w:r>
        <w:rPr>
          <w:rFonts w:ascii="Calibri" w:hAnsi="Calibri"/>
        </w:rPr>
        <w:t xml:space="preserve"> </w:t>
      </w:r>
      <w:r>
        <w:rPr>
          <w:rFonts w:ascii="Palatino Linotype" w:hAnsi="Palatino Linotype"/>
          <w:b/>
          <w:sz w:val="18"/>
          <w:szCs w:val="18"/>
        </w:rPr>
        <w:t>(Jun 2008 – Dec 2009</w:t>
      </w:r>
      <w:r>
        <w:rPr>
          <w:rFonts w:ascii="Calibri" w:hAnsi="Calibri"/>
          <w:b/>
        </w:rPr>
        <w:t>)</w:t>
      </w:r>
    </w:p>
    <w:p w:rsidR="00E66283" w:rsidRDefault="00E66283" w:rsidP="00E66283">
      <w:pPr>
        <w:spacing w:line="28" w:lineRule="atLeast"/>
        <w:ind w:right="1"/>
        <w:rPr>
          <w:rFonts w:ascii="Calibri" w:hAnsi="Calibri"/>
          <w:b/>
        </w:rPr>
      </w:pPr>
    </w:p>
    <w:p w:rsidR="00E66283" w:rsidRDefault="00E66283" w:rsidP="00E66283">
      <w:pPr>
        <w:spacing w:line="28" w:lineRule="atLeast"/>
        <w:ind w:right="1"/>
        <w:rPr>
          <w:rFonts w:ascii="Palatino Linotype" w:hAnsi="Palatino Linotype"/>
          <w:b/>
        </w:rPr>
      </w:pPr>
      <w:r>
        <w:rPr>
          <w:rFonts w:ascii="Palatino Linotype" w:hAnsi="Palatino Linotype"/>
          <w:b/>
          <w:highlight w:val="lightGray"/>
        </w:rPr>
        <w:t>Senior Accountant</w:t>
      </w:r>
      <w:r>
        <w:rPr>
          <w:rFonts w:ascii="Palatino Linotype" w:hAnsi="Palatino Linotype"/>
          <w:highlight w:val="lightGray"/>
        </w:rPr>
        <w:t xml:space="preserve"> </w:t>
      </w:r>
      <w:r>
        <w:rPr>
          <w:rFonts w:ascii="Palatino Linotype" w:hAnsi="Palatino Linotype"/>
          <w:highlight w:val="lightGray"/>
        </w:rPr>
        <w:tab/>
      </w:r>
      <w:r>
        <w:rPr>
          <w:rFonts w:ascii="Palatino Linotype" w:hAnsi="Palatino Linotype"/>
          <w:highlight w:val="lightGray"/>
        </w:rPr>
        <w:tab/>
      </w:r>
      <w:r>
        <w:rPr>
          <w:rFonts w:ascii="Palatino Linotype" w:hAnsi="Palatino Linotype"/>
          <w:highlight w:val="lightGray"/>
        </w:rPr>
        <w:tab/>
      </w:r>
      <w:r>
        <w:rPr>
          <w:rFonts w:ascii="Palatino Linotype" w:hAnsi="Palatino Linotype"/>
          <w:highlight w:val="lightGray"/>
        </w:rPr>
        <w:tab/>
      </w:r>
      <w:r>
        <w:rPr>
          <w:rFonts w:ascii="Palatino Linotype" w:hAnsi="Palatino Linotype"/>
          <w:highlight w:val="lightGray"/>
        </w:rPr>
        <w:tab/>
      </w:r>
      <w:r>
        <w:rPr>
          <w:rFonts w:ascii="Palatino Linotype" w:hAnsi="Palatino Linotype"/>
          <w:highlight w:val="lightGray"/>
        </w:rPr>
        <w:tab/>
      </w:r>
      <w:r>
        <w:rPr>
          <w:rFonts w:ascii="Palatino Linotype" w:hAnsi="Palatino Linotype"/>
          <w:highlight w:val="lightGray"/>
        </w:rPr>
        <w:tab/>
      </w:r>
      <w:r>
        <w:rPr>
          <w:rFonts w:ascii="Palatino Linotype" w:hAnsi="Palatino Linotype"/>
          <w:highlight w:val="lightGray"/>
        </w:rPr>
        <w:tab/>
        <w:t xml:space="preserve">           </w:t>
      </w:r>
      <w:r>
        <w:rPr>
          <w:rFonts w:ascii="Palatino Linotype" w:hAnsi="Palatino Linotype"/>
          <w:b/>
          <w:highlight w:val="lightGray"/>
        </w:rPr>
        <w:t>June 2011 to Date</w:t>
      </w:r>
    </w:p>
    <w:p w:rsidR="00E66283" w:rsidRDefault="00E66283" w:rsidP="00E66283">
      <w:pPr>
        <w:spacing w:line="28" w:lineRule="atLeast"/>
        <w:ind w:right="1"/>
        <w:rPr>
          <w:rFonts w:ascii="Palatino Linotype" w:hAnsi="Palatino Linotype"/>
          <w:b/>
          <w:u w:val="single"/>
        </w:rPr>
      </w:pPr>
      <w:r>
        <w:rPr>
          <w:rFonts w:ascii="Palatino Linotype" w:hAnsi="Palatino Linotype"/>
          <w:b/>
          <w:i/>
          <w:sz w:val="24"/>
          <w:szCs w:val="24"/>
          <w:u w:val="single"/>
        </w:rPr>
        <w:t>Experience with</w:t>
      </w:r>
      <w:r>
        <w:rPr>
          <w:rFonts w:ascii="Palatino Linotype" w:hAnsi="Palatino Linotype"/>
          <w:b/>
          <w:u w:val="single"/>
        </w:rPr>
        <w:t xml:space="preserve"> AL AHLI PLASTIC Industries (AL AHLI HOLDING GROUP):</w:t>
      </w:r>
    </w:p>
    <w:p w:rsidR="00E66283" w:rsidRDefault="00E66283" w:rsidP="00E66283">
      <w:pPr>
        <w:spacing w:line="28" w:lineRule="atLeast"/>
        <w:rPr>
          <w:rFonts w:ascii="Palatino Linotype" w:hAnsi="Palatino Linotype"/>
          <w:sz w:val="18"/>
          <w:szCs w:val="18"/>
        </w:rPr>
      </w:pPr>
    </w:p>
    <w:p w:rsidR="00E66283" w:rsidRDefault="00E66283" w:rsidP="00E66283">
      <w:pPr>
        <w:spacing w:line="28" w:lineRule="atLeast"/>
        <w:rPr>
          <w:rFonts w:ascii="Palatino Linotype" w:hAnsi="Palatino Linotype"/>
          <w:sz w:val="18"/>
          <w:szCs w:val="18"/>
        </w:rPr>
      </w:pPr>
      <w:r>
        <w:rPr>
          <w:rFonts w:ascii="Palatino Linotype" w:hAnsi="Palatino Linotype"/>
          <w:sz w:val="18"/>
          <w:szCs w:val="18"/>
        </w:rPr>
        <w:t xml:space="preserve">During the job with Al </w:t>
      </w:r>
      <w:proofErr w:type="spellStart"/>
      <w:r>
        <w:rPr>
          <w:rFonts w:ascii="Palatino Linotype" w:hAnsi="Palatino Linotype"/>
          <w:sz w:val="18"/>
          <w:szCs w:val="18"/>
        </w:rPr>
        <w:t>Ahli</w:t>
      </w:r>
      <w:proofErr w:type="spellEnd"/>
      <w:r>
        <w:rPr>
          <w:rFonts w:ascii="Palatino Linotype" w:hAnsi="Palatino Linotype"/>
          <w:sz w:val="18"/>
          <w:szCs w:val="18"/>
        </w:rPr>
        <w:t xml:space="preserve"> Plastic Industries, I was responsible for:</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Generation of monthly, quarterly, half yearly &amp; annual closure of financial statements after posting of accruals and necessary adjusting entries (Prepayments, Depreciation, Provisions etc.) within the prescribed deadlines;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Preparing various MIS reports to the top management including P&amp;L variances in comparison with budget, Cash Flow Statement, Balance Sheet, Trend analyses (Ratio Analyses) &amp; inter-company accounts reconciliation etc. within the prescribed deadlines.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Verifying and finalize the monthly payroll from HR department &amp; ensure posting all transactions in a timely and accurate manner;</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Evaluating and approval of the purchase cost through vendors and suppliers` quotations within the company`s operating procedures;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 xml:space="preserve">Verification and approval of payment to suppliers by checking supporting documents and compliance of all the control procedures devised for payment procedure; </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Reviewing &amp; approving journal vouchers, bank payment vouchers, bank receipt vouchers after necessary verification in the ERP system (AASMIS);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Reviewing approving petty cash expenses after necessary verification in the ERP system (AASMIS);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lastRenderedPageBreak/>
        <w:t>Reviewing bank reconciliations, Account Receivables Reconciliation, Account Payable Reconciliation;</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Preparing budgets, forecasting including projected cash flow statements;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Facilitating communication with the internal and external auditors;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Facilitating communication with the banks and other related financial institution for financing purposes and day to day matters;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Assisting CFO in day to day transactions and other related technical matters;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Providing guidance to all subordinate staff ensuring compliance with the prevailing accounting practices and company policies and operating procedures</w:t>
      </w:r>
    </w:p>
    <w:p w:rsidR="00E66283" w:rsidRDefault="00E66283" w:rsidP="00E66283">
      <w:pPr>
        <w:spacing w:line="300" w:lineRule="exact"/>
        <w:ind w:left="450"/>
        <w:jc w:val="both"/>
        <w:rPr>
          <w:rFonts w:ascii="Palatino Linotype" w:hAnsi="Palatino Linotype"/>
          <w:sz w:val="18"/>
          <w:szCs w:val="18"/>
        </w:rPr>
      </w:pPr>
    </w:p>
    <w:p w:rsidR="00E66283" w:rsidRDefault="00E66283" w:rsidP="00E66283">
      <w:pPr>
        <w:spacing w:line="28" w:lineRule="atLeast"/>
        <w:rPr>
          <w:rFonts w:ascii="Palatino Linotype" w:hAnsi="Palatino Linotype"/>
          <w:b/>
        </w:rPr>
      </w:pPr>
      <w:r>
        <w:rPr>
          <w:rFonts w:ascii="Palatino Linotype" w:hAnsi="Palatino Linotype"/>
          <w:b/>
          <w:highlight w:val="lightGray"/>
        </w:rPr>
        <w:t xml:space="preserve">Chief Accountant </w:t>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t xml:space="preserve">          January 2010 to April 2011</w:t>
      </w:r>
      <w:r>
        <w:rPr>
          <w:rFonts w:ascii="Palatino Linotype" w:hAnsi="Palatino Linotype"/>
        </w:rPr>
        <w:t xml:space="preserve"> </w:t>
      </w:r>
      <w:r>
        <w:rPr>
          <w:rFonts w:ascii="Palatino Linotype" w:hAnsi="Palatino Linotype"/>
          <w:b/>
        </w:rPr>
        <w:t xml:space="preserve">                                                                                   </w:t>
      </w:r>
    </w:p>
    <w:p w:rsidR="00E66283" w:rsidRDefault="00E66283" w:rsidP="00E66283">
      <w:pPr>
        <w:spacing w:line="28" w:lineRule="atLeast"/>
        <w:rPr>
          <w:rFonts w:ascii="Palatino Linotype" w:hAnsi="Palatino Linotype"/>
          <w:b/>
          <w:u w:val="single"/>
        </w:rPr>
      </w:pPr>
      <w:r>
        <w:rPr>
          <w:rFonts w:ascii="Palatino Linotype" w:hAnsi="Palatino Linotype"/>
          <w:b/>
          <w:i/>
          <w:sz w:val="24"/>
          <w:szCs w:val="24"/>
          <w:u w:val="single"/>
        </w:rPr>
        <w:t>Experience with</w:t>
      </w:r>
      <w:r>
        <w:rPr>
          <w:rFonts w:ascii="Palatino Linotype" w:hAnsi="Palatino Linotype"/>
          <w:b/>
          <w:u w:val="single"/>
        </w:rPr>
        <w:t xml:space="preserve"> Elephant Bay Beach Resort (Yemen Tourism Company (STCO Group)):</w:t>
      </w:r>
      <w:r>
        <w:rPr>
          <w:rFonts w:ascii="Palatino Linotype" w:hAnsi="Palatino Linotype"/>
          <w:u w:val="single"/>
        </w:rPr>
        <w:t xml:space="preserve">                                                                                           </w:t>
      </w:r>
      <w:r>
        <w:rPr>
          <w:rFonts w:ascii="Palatino Linotype" w:hAnsi="Palatino Linotype"/>
          <w:b/>
          <w:u w:val="single"/>
        </w:rPr>
        <w:t xml:space="preserve">                                                                                                                          </w:t>
      </w:r>
    </w:p>
    <w:p w:rsidR="00E66283" w:rsidRDefault="00E66283" w:rsidP="00E66283">
      <w:pPr>
        <w:tabs>
          <w:tab w:val="left" w:pos="8346"/>
        </w:tabs>
        <w:spacing w:line="300" w:lineRule="exact"/>
        <w:jc w:val="both"/>
        <w:rPr>
          <w:rFonts w:ascii="Palatino Linotype" w:hAnsi="Palatino Linotype"/>
          <w:sz w:val="18"/>
          <w:szCs w:val="18"/>
        </w:rPr>
      </w:pPr>
    </w:p>
    <w:p w:rsidR="00E66283" w:rsidRDefault="00E66283" w:rsidP="00E66283">
      <w:pPr>
        <w:tabs>
          <w:tab w:val="left" w:pos="8346"/>
        </w:tabs>
        <w:spacing w:line="300" w:lineRule="exact"/>
        <w:jc w:val="both"/>
        <w:rPr>
          <w:rFonts w:ascii="Palatino Linotype" w:hAnsi="Palatino Linotype"/>
          <w:sz w:val="18"/>
          <w:szCs w:val="18"/>
        </w:rPr>
      </w:pPr>
      <w:r>
        <w:rPr>
          <w:rFonts w:ascii="Palatino Linotype" w:hAnsi="Palatino Linotype"/>
          <w:sz w:val="18"/>
          <w:szCs w:val="18"/>
        </w:rPr>
        <w:t>During the job with the ‘Yemen Tourism Company (STCO Group), I was responsible for:</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Ensure the safeguarding of hotel’s assets in the interests of Owner and General Manager for providing continuous and efficient service to the guest.</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Ensure that the F &amp; B Control section provides timely and accurate reports to Management review and Support the plans of the F&amp;B Manager to control costs and improve revenues.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Ensure that the Purchasing section in thoroughly familiar with the market and obtain best possible bids on purchases to control or lower operating expenses.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Ensure that all required coverage of all insurances policies of the hotel are in effect as well as all necessary licenses is renewed according to the Yemen law and government regulations.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Examined and approval of journal vouchers, bank payment vouchers, bank receipt vouchers, general ledger &amp; bank reconciliation statements;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Generated monthly &amp; annual closure of financial statements after posting of accruals and necessary adjusting entries: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Prepared various daily, weekly, monthly &amp; annual management reports concerning purchases &amp; sales (DCR, DBR &amp; MIS).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Facilitated communication with the internal and external auditors;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Facilitated communication with the banks and other related financial institution for financing purposes and day to day matters</w:t>
      </w:r>
    </w:p>
    <w:p w:rsidR="00E66283" w:rsidRDefault="00E66283" w:rsidP="00E66283">
      <w:pPr>
        <w:tabs>
          <w:tab w:val="left" w:pos="4290"/>
        </w:tabs>
        <w:spacing w:line="28" w:lineRule="atLeast"/>
        <w:rPr>
          <w:rFonts w:ascii="Palatino Linotype" w:hAnsi="Palatino Linotype"/>
          <w:b/>
          <w:highlight w:val="lightGray"/>
        </w:rPr>
      </w:pPr>
    </w:p>
    <w:p w:rsidR="00E66283" w:rsidRDefault="00E66283" w:rsidP="00E66283">
      <w:pPr>
        <w:tabs>
          <w:tab w:val="left" w:pos="4290"/>
        </w:tabs>
        <w:spacing w:line="28" w:lineRule="atLeast"/>
        <w:rPr>
          <w:rFonts w:ascii="Palatino Linotype" w:hAnsi="Palatino Linotype"/>
          <w:b/>
        </w:rPr>
      </w:pPr>
      <w:r>
        <w:rPr>
          <w:rFonts w:ascii="Palatino Linotype" w:hAnsi="Palatino Linotype"/>
          <w:b/>
          <w:highlight w:val="lightGray"/>
        </w:rPr>
        <w:t xml:space="preserve">Audit Senior </w:t>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r>
      <w:r>
        <w:rPr>
          <w:rFonts w:ascii="Palatino Linotype" w:hAnsi="Palatino Linotype"/>
          <w:b/>
          <w:highlight w:val="lightGray"/>
        </w:rPr>
        <w:tab/>
        <w:t xml:space="preserve">  June 2006 to May 2009</w:t>
      </w:r>
    </w:p>
    <w:p w:rsidR="00E66283" w:rsidRDefault="00E66283" w:rsidP="00E66283">
      <w:pPr>
        <w:tabs>
          <w:tab w:val="left" w:pos="4290"/>
        </w:tabs>
        <w:spacing w:line="28" w:lineRule="atLeast"/>
        <w:rPr>
          <w:rFonts w:ascii="Palatino Linotype" w:hAnsi="Palatino Linotype"/>
          <w:b/>
          <w:u w:val="single"/>
        </w:rPr>
      </w:pPr>
      <w:r>
        <w:rPr>
          <w:rFonts w:ascii="Palatino Linotype" w:hAnsi="Palatino Linotype"/>
          <w:b/>
          <w:i/>
          <w:sz w:val="24"/>
          <w:szCs w:val="24"/>
          <w:u w:val="single"/>
        </w:rPr>
        <w:t>Experience with</w:t>
      </w:r>
      <w:r>
        <w:rPr>
          <w:rFonts w:ascii="Palatino Linotype" w:hAnsi="Palatino Linotype"/>
          <w:b/>
          <w:u w:val="single"/>
        </w:rPr>
        <w:t xml:space="preserve"> </w:t>
      </w:r>
      <w:proofErr w:type="spellStart"/>
      <w:r>
        <w:rPr>
          <w:rFonts w:ascii="Palatino Linotype" w:hAnsi="Palatino Linotype" w:cs="Arial"/>
          <w:b/>
          <w:sz w:val="18"/>
          <w:szCs w:val="18"/>
          <w:u w:val="single"/>
          <w:shd w:val="clear" w:color="auto" w:fill="FDFDFD"/>
        </w:rPr>
        <w:t>Mehmood</w:t>
      </w:r>
      <w:proofErr w:type="spellEnd"/>
      <w:r>
        <w:rPr>
          <w:rFonts w:ascii="Palatino Linotype" w:hAnsi="Palatino Linotype" w:cs="Arial"/>
          <w:b/>
          <w:sz w:val="18"/>
          <w:szCs w:val="18"/>
          <w:u w:val="single"/>
          <w:shd w:val="clear" w:color="auto" w:fill="FDFDFD"/>
        </w:rPr>
        <w:t xml:space="preserve"> </w:t>
      </w:r>
      <w:proofErr w:type="spellStart"/>
      <w:r>
        <w:rPr>
          <w:rFonts w:ascii="Palatino Linotype" w:hAnsi="Palatino Linotype" w:cs="Arial"/>
          <w:b/>
          <w:sz w:val="18"/>
          <w:szCs w:val="18"/>
          <w:u w:val="single"/>
          <w:shd w:val="clear" w:color="auto" w:fill="FDFDFD"/>
        </w:rPr>
        <w:t>Idrees</w:t>
      </w:r>
      <w:proofErr w:type="spellEnd"/>
      <w:r>
        <w:rPr>
          <w:rFonts w:ascii="Palatino Linotype" w:hAnsi="Palatino Linotype" w:cs="Arial"/>
          <w:b/>
          <w:sz w:val="18"/>
          <w:szCs w:val="18"/>
          <w:u w:val="single"/>
          <w:shd w:val="clear" w:color="auto" w:fill="FDFDFD"/>
        </w:rPr>
        <w:t xml:space="preserve"> </w:t>
      </w:r>
      <w:proofErr w:type="spellStart"/>
      <w:r>
        <w:rPr>
          <w:rFonts w:ascii="Palatino Linotype" w:hAnsi="Palatino Linotype" w:cs="Arial"/>
          <w:b/>
          <w:sz w:val="18"/>
          <w:szCs w:val="18"/>
          <w:u w:val="single"/>
          <w:shd w:val="clear" w:color="auto" w:fill="FDFDFD"/>
        </w:rPr>
        <w:t>Qamar</w:t>
      </w:r>
      <w:proofErr w:type="spellEnd"/>
      <w:r>
        <w:rPr>
          <w:rFonts w:ascii="Palatino Linotype" w:hAnsi="Palatino Linotype" w:cs="Arial"/>
          <w:b/>
          <w:sz w:val="18"/>
          <w:szCs w:val="18"/>
          <w:u w:val="single"/>
          <w:shd w:val="clear" w:color="auto" w:fill="FDFDFD"/>
        </w:rPr>
        <w:t xml:space="preserve"> (MIQ), </w:t>
      </w:r>
      <w:r>
        <w:rPr>
          <w:rFonts w:ascii="Palatino Linotype" w:hAnsi="Palatino Linotype"/>
          <w:b/>
          <w:u w:val="single"/>
        </w:rPr>
        <w:t>Chartered Accountants:</w:t>
      </w:r>
    </w:p>
    <w:p w:rsidR="00E66283" w:rsidRDefault="00E66283" w:rsidP="00E66283">
      <w:pPr>
        <w:tabs>
          <w:tab w:val="left" w:pos="4290"/>
        </w:tabs>
        <w:spacing w:line="28" w:lineRule="atLeast"/>
        <w:rPr>
          <w:rFonts w:ascii="Palatino Linotype" w:hAnsi="Palatino Linotype"/>
          <w:b/>
        </w:rPr>
      </w:pPr>
    </w:p>
    <w:p w:rsidR="00E66283" w:rsidRDefault="00E66283" w:rsidP="00E66283">
      <w:pPr>
        <w:tabs>
          <w:tab w:val="left" w:pos="8346"/>
        </w:tabs>
        <w:spacing w:line="300" w:lineRule="exact"/>
        <w:jc w:val="both"/>
        <w:rPr>
          <w:rFonts w:ascii="Palatino Linotype" w:hAnsi="Palatino Linotype"/>
          <w:sz w:val="18"/>
          <w:szCs w:val="18"/>
        </w:rPr>
      </w:pPr>
      <w:r>
        <w:rPr>
          <w:rFonts w:ascii="Palatino Linotype" w:hAnsi="Palatino Linotype"/>
          <w:sz w:val="18"/>
          <w:szCs w:val="18"/>
        </w:rPr>
        <w:t xml:space="preserve">During the period of job with the firm I was involved in various assignments in Audit &amp; Assurance and Business </w:t>
      </w:r>
      <w:proofErr w:type="gramStart"/>
      <w:r>
        <w:rPr>
          <w:rFonts w:ascii="Palatino Linotype" w:hAnsi="Palatino Linotype"/>
          <w:sz w:val="18"/>
          <w:szCs w:val="18"/>
        </w:rPr>
        <w:t>Risk services.</w:t>
      </w:r>
      <w:proofErr w:type="gramEnd"/>
      <w:r>
        <w:rPr>
          <w:rFonts w:ascii="Palatino Linotype" w:hAnsi="Palatino Linotype"/>
          <w:sz w:val="18"/>
          <w:szCs w:val="18"/>
        </w:rPr>
        <w:t xml:space="preserve"> The sectors I worked in ranged from manufacturing industry, service providers and financial sector.</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 xml:space="preserve">Initial planning of the job using </w:t>
      </w:r>
      <w:r>
        <w:rPr>
          <w:rFonts w:ascii="Palatino Linotype" w:hAnsi="Palatino Linotype" w:cs="Arial"/>
          <w:sz w:val="18"/>
          <w:szCs w:val="18"/>
          <w:shd w:val="clear" w:color="auto" w:fill="FFFFFF"/>
        </w:rPr>
        <w:t>ISAs and Baker Tilly International Audit Approach</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Understand the business its environment including its internal control system and risk assessment at financial statement level and assertion level.</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Apply substantive audit procedures including analytical procedures in accordance with the criteria prescribed in BTMIQ and in consultation with the engagement manager ;</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Performing the test of control  to confirm risk assessment highlighting the issues/ matters;</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lastRenderedPageBreak/>
        <w:t>Meetings and discussions with the engagement manager, engagement partner and client regarding the various accounting and auditing issues identified during the assignment;</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Application of the International Financial Reporting Standards (IFRS) and preparation and finalization of financial statements disclosures in compliance therewith;</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 xml:space="preserve">Preparation of management letter identifying business risks, related financial statements risks, implications and recommendations in assurance as well as </w:t>
      </w:r>
      <w:proofErr w:type="spellStart"/>
      <w:r>
        <w:rPr>
          <w:rFonts w:ascii="Palatino Linotype" w:hAnsi="Palatino Linotype"/>
          <w:sz w:val="18"/>
          <w:szCs w:val="18"/>
        </w:rPr>
        <w:t>non assurance</w:t>
      </w:r>
      <w:proofErr w:type="spellEnd"/>
      <w:r>
        <w:rPr>
          <w:rFonts w:ascii="Palatino Linotype" w:hAnsi="Palatino Linotype"/>
          <w:sz w:val="18"/>
          <w:szCs w:val="18"/>
        </w:rPr>
        <w:t xml:space="preserve"> clients and</w:t>
      </w:r>
    </w:p>
    <w:p w:rsidR="00E66283" w:rsidRDefault="00E66283" w:rsidP="00E66283">
      <w:pPr>
        <w:tabs>
          <w:tab w:val="left" w:pos="1794"/>
        </w:tabs>
        <w:spacing w:line="300" w:lineRule="exact"/>
        <w:jc w:val="both"/>
        <w:rPr>
          <w:rFonts w:ascii="Palatino Linotype" w:hAnsi="Palatino Linotype"/>
          <w:sz w:val="18"/>
          <w:szCs w:val="18"/>
        </w:rPr>
      </w:pPr>
    </w:p>
    <w:tbl>
      <w:tblPr>
        <w:tblW w:w="4837" w:type="pct"/>
        <w:tblCellSpacing w:w="2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1E0" w:firstRow="1" w:lastRow="1" w:firstColumn="1" w:lastColumn="1" w:noHBand="0" w:noVBand="0"/>
      </w:tblPr>
      <w:tblGrid>
        <w:gridCol w:w="3547"/>
        <w:gridCol w:w="2517"/>
        <w:gridCol w:w="3297"/>
      </w:tblGrid>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center"/>
              <w:rPr>
                <w:rFonts w:ascii="Palatino Linotype" w:hAnsi="Palatino Linotype"/>
                <w:b/>
                <w:sz w:val="18"/>
                <w:szCs w:val="18"/>
              </w:rPr>
            </w:pPr>
            <w:r>
              <w:rPr>
                <w:rFonts w:ascii="Palatino Linotype" w:hAnsi="Palatino Linotype"/>
                <w:b/>
                <w:sz w:val="18"/>
                <w:szCs w:val="18"/>
              </w:rPr>
              <w:t>Client Name</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center"/>
              <w:rPr>
                <w:rFonts w:ascii="Palatino Linotype" w:hAnsi="Palatino Linotype"/>
                <w:b/>
                <w:sz w:val="18"/>
                <w:szCs w:val="18"/>
              </w:rPr>
            </w:pPr>
            <w:r>
              <w:rPr>
                <w:rFonts w:ascii="Palatino Linotype" w:hAnsi="Palatino Linotype"/>
                <w:b/>
                <w:sz w:val="18"/>
                <w:szCs w:val="18"/>
              </w:rPr>
              <w:t>Nature of Assignment</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center"/>
              <w:rPr>
                <w:rFonts w:ascii="Palatino Linotype" w:hAnsi="Palatino Linotype"/>
                <w:b/>
                <w:sz w:val="18"/>
                <w:szCs w:val="18"/>
              </w:rPr>
            </w:pPr>
            <w:r>
              <w:rPr>
                <w:rFonts w:ascii="Palatino Linotype" w:hAnsi="Palatino Linotype"/>
                <w:b/>
                <w:sz w:val="18"/>
                <w:szCs w:val="18"/>
              </w:rPr>
              <w:t>Sector</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both"/>
              <w:rPr>
                <w:rFonts w:ascii="Palatino Linotype" w:hAnsi="Palatino Linotype"/>
                <w:sz w:val="18"/>
                <w:szCs w:val="18"/>
              </w:rPr>
            </w:pPr>
            <w:r>
              <w:rPr>
                <w:rFonts w:ascii="Palatino Linotype" w:hAnsi="Palatino Linotype"/>
                <w:sz w:val="18"/>
                <w:szCs w:val="18"/>
              </w:rPr>
              <w:t>Pak Hero</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Annual audit</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rPr>
                <w:rFonts w:ascii="Palatino Linotype" w:hAnsi="Palatino Linotype"/>
                <w:sz w:val="18"/>
                <w:szCs w:val="18"/>
              </w:rPr>
            </w:pPr>
            <w:r>
              <w:rPr>
                <w:rFonts w:ascii="Palatino Linotype" w:hAnsi="Palatino Linotype"/>
                <w:sz w:val="18"/>
                <w:szCs w:val="18"/>
              </w:rPr>
              <w:t>Auto Industry</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both"/>
              <w:rPr>
                <w:rFonts w:ascii="Palatino Linotype" w:hAnsi="Palatino Linotype"/>
                <w:sz w:val="18"/>
                <w:szCs w:val="18"/>
              </w:rPr>
            </w:pPr>
            <w:r>
              <w:rPr>
                <w:rFonts w:ascii="Palatino Linotype" w:hAnsi="Palatino Linotype"/>
                <w:sz w:val="18"/>
                <w:szCs w:val="18"/>
              </w:rPr>
              <w:t>Eden Constructions (</w:t>
            </w:r>
            <w:proofErr w:type="spellStart"/>
            <w:r>
              <w:rPr>
                <w:rFonts w:ascii="Palatino Linotype" w:hAnsi="Palatino Linotype"/>
                <w:sz w:val="18"/>
                <w:szCs w:val="18"/>
              </w:rPr>
              <w:t>Pvt</w:t>
            </w:r>
            <w:proofErr w:type="spellEnd"/>
            <w:r>
              <w:rPr>
                <w:rFonts w:ascii="Palatino Linotype" w:hAnsi="Palatino Linotype"/>
                <w:sz w:val="18"/>
                <w:szCs w:val="18"/>
              </w:rPr>
              <w:t>) Limited</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rPr>
                <w:rFonts w:ascii="Palatino Linotype" w:hAnsi="Palatino Linotype"/>
                <w:sz w:val="18"/>
                <w:szCs w:val="18"/>
              </w:rPr>
            </w:pPr>
            <w:r>
              <w:rPr>
                <w:rFonts w:ascii="Palatino Linotype" w:hAnsi="Palatino Linotype"/>
                <w:sz w:val="18"/>
                <w:szCs w:val="18"/>
              </w:rPr>
              <w:t>Annual audit</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rPr>
                <w:rFonts w:ascii="Palatino Linotype" w:hAnsi="Palatino Linotype"/>
                <w:sz w:val="18"/>
                <w:szCs w:val="18"/>
              </w:rPr>
            </w:pPr>
            <w:r>
              <w:rPr>
                <w:rFonts w:ascii="Palatino Linotype" w:hAnsi="Palatino Linotype"/>
                <w:sz w:val="18"/>
                <w:szCs w:val="18"/>
              </w:rPr>
              <w:t>Construction Industry</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both"/>
              <w:rPr>
                <w:rFonts w:ascii="Palatino Linotype" w:hAnsi="Palatino Linotype"/>
                <w:sz w:val="18"/>
                <w:szCs w:val="18"/>
              </w:rPr>
            </w:pPr>
            <w:proofErr w:type="spellStart"/>
            <w:r>
              <w:rPr>
                <w:rFonts w:ascii="Palatino Linotype" w:hAnsi="Palatino Linotype"/>
                <w:sz w:val="18"/>
                <w:szCs w:val="18"/>
              </w:rPr>
              <w:t>Pyrochem</w:t>
            </w:r>
            <w:proofErr w:type="spellEnd"/>
            <w:r>
              <w:rPr>
                <w:rFonts w:ascii="Palatino Linotype" w:hAnsi="Palatino Linotype"/>
                <w:sz w:val="18"/>
                <w:szCs w:val="18"/>
              </w:rPr>
              <w:t xml:space="preserve"> (Pvt.) Ltd</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Annual audit</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rPr>
                <w:rFonts w:ascii="Palatino Linotype" w:hAnsi="Palatino Linotype"/>
                <w:sz w:val="18"/>
                <w:szCs w:val="18"/>
              </w:rPr>
            </w:pPr>
            <w:r>
              <w:rPr>
                <w:rFonts w:ascii="Palatino Linotype" w:hAnsi="Palatino Linotype"/>
                <w:sz w:val="18"/>
                <w:szCs w:val="18"/>
              </w:rPr>
              <w:t>Chemical Industry</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both"/>
              <w:rPr>
                <w:rFonts w:ascii="Palatino Linotype" w:hAnsi="Palatino Linotype"/>
                <w:sz w:val="18"/>
                <w:szCs w:val="18"/>
              </w:rPr>
            </w:pPr>
            <w:r>
              <w:rPr>
                <w:rFonts w:ascii="Palatino Linotype" w:hAnsi="Palatino Linotype"/>
                <w:sz w:val="18"/>
                <w:szCs w:val="18"/>
              </w:rPr>
              <w:t>Pak Hero</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 xml:space="preserve">Stock Count </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rPr>
                <w:rFonts w:ascii="Palatino Linotype" w:hAnsi="Palatino Linotype"/>
                <w:sz w:val="18"/>
                <w:szCs w:val="18"/>
              </w:rPr>
            </w:pPr>
            <w:r>
              <w:rPr>
                <w:rFonts w:ascii="Palatino Linotype" w:hAnsi="Palatino Linotype"/>
                <w:sz w:val="18"/>
                <w:szCs w:val="18"/>
              </w:rPr>
              <w:t>Auto Industry</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both"/>
              <w:rPr>
                <w:rFonts w:ascii="Palatino Linotype" w:hAnsi="Palatino Linotype"/>
                <w:sz w:val="18"/>
                <w:szCs w:val="18"/>
              </w:rPr>
            </w:pPr>
            <w:r>
              <w:rPr>
                <w:rFonts w:ascii="Palatino Linotype" w:hAnsi="Palatino Linotype"/>
                <w:sz w:val="18"/>
                <w:szCs w:val="18"/>
              </w:rPr>
              <w:t>Bolan Manufacturing &amp; Trading</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Annual audit</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Manufacturing &amp; Trading Industry</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both"/>
              <w:rPr>
                <w:rFonts w:ascii="Palatino Linotype" w:hAnsi="Palatino Linotype"/>
                <w:sz w:val="18"/>
                <w:szCs w:val="18"/>
              </w:rPr>
            </w:pPr>
            <w:proofErr w:type="spellStart"/>
            <w:r>
              <w:rPr>
                <w:rFonts w:ascii="Palatino Linotype" w:hAnsi="Palatino Linotype"/>
                <w:sz w:val="18"/>
                <w:szCs w:val="18"/>
              </w:rPr>
              <w:t>Mansoor</w:t>
            </w:r>
            <w:proofErr w:type="spellEnd"/>
            <w:r>
              <w:rPr>
                <w:rFonts w:ascii="Palatino Linotype" w:hAnsi="Palatino Linotype"/>
                <w:sz w:val="18"/>
                <w:szCs w:val="18"/>
              </w:rPr>
              <w:t xml:space="preserve"> &amp; Sons(CNG Stations)</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Tax Consultancy</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Oil &amp; Gas Industry</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both"/>
              <w:rPr>
                <w:rFonts w:ascii="Palatino Linotype" w:hAnsi="Palatino Linotype"/>
                <w:sz w:val="18"/>
                <w:szCs w:val="18"/>
              </w:rPr>
            </w:pPr>
            <w:r>
              <w:rPr>
                <w:rFonts w:ascii="Palatino Linotype" w:hAnsi="Palatino Linotype"/>
                <w:sz w:val="18"/>
                <w:szCs w:val="18"/>
              </w:rPr>
              <w:t>Bolan Manufacturing &amp; Trading</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Half Year Review</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rPr>
                <w:rFonts w:ascii="Palatino Linotype" w:hAnsi="Palatino Linotype"/>
                <w:sz w:val="18"/>
                <w:szCs w:val="18"/>
              </w:rPr>
            </w:pPr>
            <w:r>
              <w:rPr>
                <w:rFonts w:ascii="Palatino Linotype" w:hAnsi="Palatino Linotype"/>
                <w:sz w:val="18"/>
                <w:szCs w:val="18"/>
              </w:rPr>
              <w:t>Manufacturing &amp; Trading Industry</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234" w:hanging="234"/>
              <w:jc w:val="both"/>
              <w:rPr>
                <w:rFonts w:ascii="Palatino Linotype" w:hAnsi="Palatino Linotype"/>
                <w:sz w:val="18"/>
                <w:szCs w:val="18"/>
              </w:rPr>
            </w:pPr>
            <w:r>
              <w:rPr>
                <w:rFonts w:ascii="Palatino Linotype" w:hAnsi="Palatino Linotype"/>
                <w:sz w:val="18"/>
                <w:szCs w:val="18"/>
              </w:rPr>
              <w:t xml:space="preserve">Lahore Medical &amp; Dental College </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rPr>
                <w:rFonts w:ascii="Palatino Linotype" w:hAnsi="Palatino Linotype"/>
                <w:sz w:val="18"/>
                <w:szCs w:val="18"/>
              </w:rPr>
            </w:pPr>
            <w:r>
              <w:rPr>
                <w:rFonts w:ascii="Palatino Linotype" w:hAnsi="Palatino Linotype"/>
                <w:sz w:val="18"/>
                <w:szCs w:val="18"/>
              </w:rPr>
              <w:t>Annual audit</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rPr>
                <w:rFonts w:ascii="Palatino Linotype" w:hAnsi="Palatino Linotype"/>
                <w:sz w:val="18"/>
                <w:szCs w:val="18"/>
              </w:rPr>
            </w:pPr>
            <w:r>
              <w:rPr>
                <w:rFonts w:ascii="Palatino Linotype" w:hAnsi="Palatino Linotype"/>
                <w:sz w:val="18"/>
                <w:szCs w:val="18"/>
              </w:rPr>
              <w:t>Health Care Industry</w:t>
            </w:r>
          </w:p>
        </w:tc>
      </w:tr>
      <w:tr w:rsidR="00E66283" w:rsidTr="00E66283">
        <w:trPr>
          <w:trHeight w:val="131"/>
          <w:tblCellSpacing w:w="20" w:type="dxa"/>
        </w:trPr>
        <w:tc>
          <w:tcPr>
            <w:tcW w:w="186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jc w:val="both"/>
              <w:rPr>
                <w:rFonts w:ascii="Palatino Linotype" w:hAnsi="Palatino Linotype"/>
                <w:sz w:val="18"/>
                <w:szCs w:val="18"/>
              </w:rPr>
            </w:pPr>
            <w:r>
              <w:rPr>
                <w:rFonts w:ascii="Palatino Linotype" w:hAnsi="Palatino Linotype"/>
                <w:sz w:val="18"/>
                <w:szCs w:val="18"/>
              </w:rPr>
              <w:t xml:space="preserve">Doctors </w:t>
            </w:r>
            <w:proofErr w:type="spellStart"/>
            <w:r>
              <w:rPr>
                <w:rFonts w:ascii="Palatino Linotype" w:hAnsi="Palatino Linotype"/>
                <w:sz w:val="18"/>
                <w:szCs w:val="18"/>
              </w:rPr>
              <w:t>Hopital</w:t>
            </w:r>
            <w:proofErr w:type="spellEnd"/>
            <w:r>
              <w:rPr>
                <w:rFonts w:ascii="Palatino Linotype" w:hAnsi="Palatino Linotype"/>
                <w:sz w:val="18"/>
                <w:szCs w:val="18"/>
              </w:rPr>
              <w:t xml:space="preserve"> Lahore</w:t>
            </w:r>
          </w:p>
        </w:tc>
        <w:tc>
          <w:tcPr>
            <w:tcW w:w="1323"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ind w:left="175" w:hanging="156"/>
              <w:rPr>
                <w:rFonts w:ascii="Palatino Linotype" w:hAnsi="Palatino Linotype"/>
                <w:sz w:val="18"/>
                <w:szCs w:val="18"/>
              </w:rPr>
            </w:pPr>
            <w:r>
              <w:rPr>
                <w:rFonts w:ascii="Palatino Linotype" w:hAnsi="Palatino Linotype"/>
                <w:sz w:val="18"/>
                <w:szCs w:val="18"/>
              </w:rPr>
              <w:t>Annual audit</w:t>
            </w:r>
          </w:p>
        </w:tc>
        <w:tc>
          <w:tcPr>
            <w:tcW w:w="1729" w:type="pct"/>
            <w:tcBorders>
              <w:top w:val="single" w:sz="4" w:space="0" w:color="auto"/>
              <w:left w:val="single" w:sz="4" w:space="0" w:color="auto"/>
              <w:bottom w:val="single" w:sz="4" w:space="0" w:color="auto"/>
              <w:right w:val="single" w:sz="4" w:space="0" w:color="auto"/>
            </w:tcBorders>
            <w:hideMark/>
          </w:tcPr>
          <w:p w:rsidR="00E66283" w:rsidRDefault="00E66283">
            <w:pPr>
              <w:tabs>
                <w:tab w:val="left" w:pos="1794"/>
                <w:tab w:val="left" w:pos="5304"/>
              </w:tabs>
              <w:spacing w:line="28" w:lineRule="atLeast"/>
              <w:rPr>
                <w:rFonts w:ascii="Palatino Linotype" w:hAnsi="Palatino Linotype"/>
                <w:sz w:val="18"/>
                <w:szCs w:val="18"/>
              </w:rPr>
            </w:pPr>
            <w:r>
              <w:rPr>
                <w:rFonts w:ascii="Palatino Linotype" w:hAnsi="Palatino Linotype"/>
                <w:sz w:val="18"/>
                <w:szCs w:val="18"/>
              </w:rPr>
              <w:t>Health Care Industry</w:t>
            </w:r>
          </w:p>
        </w:tc>
      </w:tr>
    </w:tbl>
    <w:p w:rsidR="00E66283" w:rsidRDefault="00E66283" w:rsidP="00E66283">
      <w:pPr>
        <w:tabs>
          <w:tab w:val="left" w:pos="4602"/>
        </w:tabs>
        <w:spacing w:line="28" w:lineRule="atLeast"/>
        <w:rPr>
          <w:rFonts w:ascii="Palatino Linotype" w:hAnsi="Palatino Linotype"/>
          <w:b/>
          <w:highlight w:val="lightGray"/>
        </w:rPr>
      </w:pPr>
    </w:p>
    <w:p w:rsidR="00E66283" w:rsidRDefault="00E66283" w:rsidP="00E66283">
      <w:pPr>
        <w:tabs>
          <w:tab w:val="left" w:pos="4602"/>
        </w:tabs>
        <w:spacing w:line="28" w:lineRule="atLeast"/>
        <w:rPr>
          <w:rFonts w:ascii="Palatino Linotype" w:hAnsi="Palatino Linotype"/>
        </w:rPr>
      </w:pPr>
      <w:r>
        <w:rPr>
          <w:rFonts w:ascii="Palatino Linotype" w:hAnsi="Palatino Linotype"/>
          <w:b/>
          <w:highlight w:val="lightGray"/>
        </w:rPr>
        <w:t>Lecturer &amp; Quality Assurance Executive</w:t>
      </w:r>
      <w:r>
        <w:rPr>
          <w:rFonts w:ascii="Palatino Linotype" w:hAnsi="Palatino Linotype"/>
          <w:highlight w:val="lightGray"/>
        </w:rPr>
        <w:tab/>
      </w:r>
      <w:r>
        <w:rPr>
          <w:rFonts w:ascii="Palatino Linotype" w:hAnsi="Palatino Linotype"/>
          <w:highlight w:val="lightGray"/>
        </w:rPr>
        <w:tab/>
      </w:r>
      <w:r>
        <w:rPr>
          <w:rFonts w:ascii="Palatino Linotype" w:hAnsi="Palatino Linotype"/>
          <w:highlight w:val="lightGray"/>
        </w:rPr>
        <w:tab/>
      </w:r>
      <w:r>
        <w:rPr>
          <w:rFonts w:ascii="Palatino Linotype" w:hAnsi="Palatino Linotype"/>
          <w:highlight w:val="lightGray"/>
        </w:rPr>
        <w:tab/>
        <w:t xml:space="preserve">     </w:t>
      </w:r>
      <w:r>
        <w:rPr>
          <w:rFonts w:ascii="Palatino Linotype" w:hAnsi="Palatino Linotype"/>
          <w:b/>
          <w:highlight w:val="lightGray"/>
        </w:rPr>
        <w:t>June 2008 T0 December 2009</w:t>
      </w:r>
    </w:p>
    <w:p w:rsidR="00E66283" w:rsidRDefault="00E66283" w:rsidP="00E66283">
      <w:pPr>
        <w:tabs>
          <w:tab w:val="left" w:pos="4602"/>
        </w:tabs>
        <w:spacing w:line="28" w:lineRule="atLeast"/>
        <w:rPr>
          <w:rFonts w:ascii="Palatino Linotype" w:hAnsi="Palatino Linotype"/>
          <w:sz w:val="18"/>
          <w:szCs w:val="18"/>
        </w:rPr>
      </w:pPr>
      <w:r>
        <w:rPr>
          <w:rFonts w:ascii="Palatino Linotype" w:hAnsi="Palatino Linotype"/>
          <w:b/>
          <w:i/>
          <w:sz w:val="24"/>
          <w:szCs w:val="24"/>
          <w:u w:val="single"/>
        </w:rPr>
        <w:t>Experience with</w:t>
      </w:r>
      <w:r>
        <w:rPr>
          <w:rFonts w:ascii="Palatino Linotype" w:hAnsi="Palatino Linotype"/>
          <w:b/>
          <w:u w:val="single"/>
        </w:rPr>
        <w:t xml:space="preserve"> </w:t>
      </w:r>
      <w:r>
        <w:rPr>
          <w:rFonts w:ascii="Palatino Linotype" w:hAnsi="Palatino Linotype"/>
          <w:b/>
          <w:smallCaps/>
          <w:u w:val="single"/>
        </w:rPr>
        <w:t>Rise Group of Institute (</w:t>
      </w:r>
      <w:r>
        <w:rPr>
          <w:rFonts w:ascii="Palatino Linotype" w:hAnsi="Palatino Linotype"/>
          <w:b/>
          <w:u w:val="single"/>
        </w:rPr>
        <w:t>Business &amp; Finance Institute):</w:t>
      </w:r>
      <w:r>
        <w:rPr>
          <w:rFonts w:ascii="Palatino Linotype" w:hAnsi="Palatino Linotype"/>
          <w:b/>
        </w:rPr>
        <w:tab/>
      </w:r>
      <w:r>
        <w:rPr>
          <w:rFonts w:ascii="Palatino Linotype" w:hAnsi="Palatino Linotype"/>
          <w:b/>
        </w:rPr>
        <w:tab/>
      </w:r>
      <w:r>
        <w:rPr>
          <w:rFonts w:ascii="Palatino Linotype" w:hAnsi="Palatino Linotype"/>
          <w:b/>
          <w:i/>
          <w:smallCaps/>
        </w:rPr>
        <w:tab/>
      </w:r>
      <w:r>
        <w:rPr>
          <w:rFonts w:ascii="Palatino Linotype" w:hAnsi="Palatino Linotype"/>
          <w:b/>
          <w:i/>
          <w:smallCaps/>
        </w:rPr>
        <w:tab/>
      </w:r>
    </w:p>
    <w:p w:rsidR="00E66283" w:rsidRDefault="00E66283" w:rsidP="00E66283">
      <w:pPr>
        <w:tabs>
          <w:tab w:val="left" w:pos="8346"/>
        </w:tabs>
        <w:spacing w:line="300" w:lineRule="exact"/>
        <w:jc w:val="both"/>
        <w:rPr>
          <w:rFonts w:ascii="Palatino Linotype" w:hAnsi="Palatino Linotype"/>
          <w:sz w:val="18"/>
          <w:szCs w:val="18"/>
        </w:rPr>
      </w:pPr>
    </w:p>
    <w:p w:rsidR="00E66283" w:rsidRDefault="00E66283" w:rsidP="00E66283">
      <w:pPr>
        <w:tabs>
          <w:tab w:val="left" w:pos="8346"/>
        </w:tabs>
        <w:spacing w:line="300" w:lineRule="exact"/>
        <w:jc w:val="both"/>
        <w:rPr>
          <w:rFonts w:ascii="Palatino Linotype" w:hAnsi="Palatino Linotype"/>
          <w:sz w:val="18"/>
          <w:szCs w:val="18"/>
        </w:rPr>
      </w:pPr>
      <w:r>
        <w:rPr>
          <w:rFonts w:ascii="Palatino Linotype" w:hAnsi="Palatino Linotype"/>
          <w:sz w:val="18"/>
          <w:szCs w:val="18"/>
        </w:rPr>
        <w:t>During the job with the ‘</w:t>
      </w:r>
      <w:r>
        <w:rPr>
          <w:rFonts w:ascii="Palatino Linotype" w:hAnsi="Palatino Linotype"/>
          <w:smallCaps/>
        </w:rPr>
        <w:t>Rise Group of Institute’</w:t>
      </w:r>
      <w:r>
        <w:rPr>
          <w:rFonts w:ascii="Palatino Linotype" w:hAnsi="Palatino Linotype"/>
          <w:sz w:val="18"/>
          <w:szCs w:val="18"/>
        </w:rPr>
        <w:t xml:space="preserve"> I was responsible for:</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Lecturer of CAT papers (T1, T3 &amp; T6) Basic, Financial &amp; Advanced Accounting Respectively</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Lecturer of ACCA papers (F3 &amp; F7) Financial Accounting &amp; Corporate Reporting Respectively</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Preparation of conceptual development practices (CDPs) for students as Quality Assurance Executive (QAE)</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Preparation Mock examination at the end of each session as QAE</w:t>
      </w:r>
    </w:p>
    <w:p w:rsidR="00E66283" w:rsidRDefault="00E66283" w:rsidP="00E66283">
      <w:pPr>
        <w:numPr>
          <w:ilvl w:val="0"/>
          <w:numId w:val="1"/>
        </w:numPr>
        <w:spacing w:line="300" w:lineRule="exact"/>
        <w:ind w:left="720" w:hanging="270"/>
        <w:jc w:val="both"/>
        <w:rPr>
          <w:rFonts w:ascii="Palatino Linotype" w:hAnsi="Palatino Linotype"/>
          <w:sz w:val="18"/>
          <w:szCs w:val="18"/>
        </w:rPr>
      </w:pPr>
      <w:r>
        <w:rPr>
          <w:rFonts w:ascii="Palatino Linotype" w:hAnsi="Palatino Linotype"/>
          <w:sz w:val="18"/>
          <w:szCs w:val="18"/>
        </w:rPr>
        <w:t>Preparation of review report of faculty members and student’s assessment report as QAE</w:t>
      </w:r>
    </w:p>
    <w:p w:rsidR="00E66283" w:rsidRDefault="00E66283" w:rsidP="00E66283">
      <w:pPr>
        <w:pBdr>
          <w:bottom w:val="threeDEmboss" w:sz="6" w:space="1" w:color="auto"/>
        </w:pBdr>
        <w:spacing w:before="120" w:line="28" w:lineRule="atLeast"/>
        <w:rPr>
          <w:rFonts w:ascii="Palatino Linotype" w:hAnsi="Palatino Linotype"/>
          <w:b/>
          <w:smallCaps/>
        </w:rPr>
      </w:pPr>
      <w:r>
        <w:rPr>
          <w:rFonts w:ascii="Palatino Linotype" w:hAnsi="Palatino Linotype"/>
          <w:b/>
          <w:smallCaps/>
        </w:rPr>
        <w:t>Computer Proficiency</w:t>
      </w:r>
    </w:p>
    <w:p w:rsidR="00E66283" w:rsidRDefault="00E66283" w:rsidP="00E66283">
      <w:pPr>
        <w:spacing w:line="28" w:lineRule="atLeast"/>
        <w:rPr>
          <w:rFonts w:ascii="Palatino Linotype" w:hAnsi="Palatino Linotype"/>
          <w:sz w:val="6"/>
          <w:szCs w:val="10"/>
        </w:rPr>
      </w:pPr>
    </w:p>
    <w:p w:rsidR="00E66283" w:rsidRDefault="00E66283" w:rsidP="00E66283">
      <w:pPr>
        <w:tabs>
          <w:tab w:val="left" w:pos="0"/>
          <w:tab w:val="left" w:pos="720"/>
          <w:tab w:val="left" w:pos="1433"/>
          <w:tab w:val="left" w:pos="2070"/>
          <w:tab w:val="left" w:pos="3546"/>
          <w:tab w:val="left" w:pos="5826"/>
          <w:tab w:val="left" w:pos="7741"/>
          <w:tab w:val="left" w:pos="7920"/>
        </w:tabs>
        <w:suppressAutoHyphens/>
        <w:spacing w:line="28" w:lineRule="atLeast"/>
        <w:jc w:val="both"/>
        <w:rPr>
          <w:rFonts w:ascii="Palatino Linotype" w:hAnsi="Palatino Linotype"/>
          <w:sz w:val="18"/>
          <w:szCs w:val="18"/>
        </w:rPr>
      </w:pPr>
    </w:p>
    <w:p w:rsidR="00E66283" w:rsidRDefault="00E66283" w:rsidP="00E66283">
      <w:pPr>
        <w:numPr>
          <w:ilvl w:val="0"/>
          <w:numId w:val="2"/>
        </w:numPr>
        <w:tabs>
          <w:tab w:val="left" w:pos="1170"/>
        </w:tabs>
        <w:suppressAutoHyphens/>
        <w:spacing w:line="28" w:lineRule="atLeast"/>
        <w:jc w:val="both"/>
        <w:rPr>
          <w:rFonts w:ascii="Palatino Linotype" w:hAnsi="Palatino Linotype"/>
          <w:sz w:val="18"/>
          <w:szCs w:val="18"/>
        </w:rPr>
      </w:pPr>
      <w:r>
        <w:rPr>
          <w:rFonts w:ascii="Palatino Linotype" w:hAnsi="Palatino Linotype"/>
          <w:sz w:val="18"/>
          <w:szCs w:val="18"/>
        </w:rPr>
        <w:t>Professionally worked on Oracle Financials AASMIS &amp; Tally Accounting Software.</w:t>
      </w:r>
    </w:p>
    <w:p w:rsidR="00E66283" w:rsidRDefault="00E66283" w:rsidP="00E66283">
      <w:pPr>
        <w:numPr>
          <w:ilvl w:val="0"/>
          <w:numId w:val="2"/>
        </w:numPr>
        <w:tabs>
          <w:tab w:val="left" w:pos="1170"/>
        </w:tabs>
        <w:suppressAutoHyphens/>
        <w:spacing w:line="28" w:lineRule="atLeast"/>
        <w:jc w:val="both"/>
        <w:rPr>
          <w:rFonts w:ascii="Palatino Linotype" w:hAnsi="Palatino Linotype"/>
          <w:sz w:val="18"/>
          <w:szCs w:val="18"/>
        </w:rPr>
      </w:pPr>
      <w:r>
        <w:rPr>
          <w:rFonts w:ascii="Palatino Linotype" w:hAnsi="Palatino Linotype"/>
          <w:sz w:val="18"/>
          <w:szCs w:val="18"/>
        </w:rPr>
        <w:t>Microsoft Word, Microsoft Excel, Microsoft Power Point.</w:t>
      </w:r>
    </w:p>
    <w:p w:rsidR="00E66283" w:rsidRDefault="00E66283" w:rsidP="00E66283">
      <w:pPr>
        <w:numPr>
          <w:ilvl w:val="0"/>
          <w:numId w:val="2"/>
        </w:numPr>
        <w:tabs>
          <w:tab w:val="left" w:pos="1170"/>
        </w:tabs>
        <w:suppressAutoHyphens/>
        <w:spacing w:line="28" w:lineRule="atLeast"/>
        <w:jc w:val="both"/>
        <w:rPr>
          <w:rFonts w:ascii="Palatino Linotype" w:hAnsi="Palatino Linotype"/>
          <w:b/>
          <w:sz w:val="2"/>
          <w:szCs w:val="10"/>
        </w:rPr>
      </w:pPr>
      <w:r>
        <w:rPr>
          <w:rFonts w:ascii="Palatino Linotype" w:hAnsi="Palatino Linotype"/>
          <w:sz w:val="18"/>
          <w:szCs w:val="18"/>
        </w:rPr>
        <w:t>Various accounting and reporting packages including Oracle Financials during assignments</w:t>
      </w:r>
    </w:p>
    <w:p w:rsidR="00E66283" w:rsidRDefault="00E66283" w:rsidP="00E66283">
      <w:pPr>
        <w:pBdr>
          <w:bottom w:val="threeDEmboss" w:sz="6" w:space="1" w:color="auto"/>
        </w:pBdr>
        <w:spacing w:before="120" w:line="28" w:lineRule="atLeast"/>
        <w:rPr>
          <w:rFonts w:ascii="Palatino Linotype" w:hAnsi="Palatino Linotype"/>
          <w:b/>
          <w:smallCaps/>
        </w:rPr>
      </w:pPr>
      <w:r>
        <w:rPr>
          <w:rFonts w:ascii="Palatino Linotype" w:hAnsi="Palatino Linotype"/>
          <w:b/>
          <w:smallCaps/>
        </w:rPr>
        <w:t>languages</w:t>
      </w:r>
    </w:p>
    <w:p w:rsidR="00E66283" w:rsidRDefault="00E66283" w:rsidP="00E66283">
      <w:pPr>
        <w:spacing w:line="28" w:lineRule="atLeast"/>
        <w:rPr>
          <w:rFonts w:ascii="Palatino Linotype" w:hAnsi="Palatino Linotype"/>
          <w:sz w:val="2"/>
          <w:szCs w:val="10"/>
        </w:rPr>
      </w:pPr>
    </w:p>
    <w:p w:rsidR="00E66283" w:rsidRDefault="00E66283" w:rsidP="00E66283">
      <w:pPr>
        <w:tabs>
          <w:tab w:val="left" w:pos="0"/>
          <w:tab w:val="left" w:pos="720"/>
          <w:tab w:val="left" w:pos="1433"/>
          <w:tab w:val="left" w:pos="2070"/>
          <w:tab w:val="left" w:pos="3546"/>
          <w:tab w:val="left" w:pos="5826"/>
          <w:tab w:val="left" w:pos="7741"/>
          <w:tab w:val="left" w:pos="7920"/>
        </w:tabs>
        <w:suppressAutoHyphens/>
        <w:spacing w:line="28" w:lineRule="atLeast"/>
        <w:jc w:val="both"/>
        <w:rPr>
          <w:rFonts w:ascii="Palatino Linotype" w:hAnsi="Palatino Linotype"/>
          <w:sz w:val="18"/>
          <w:szCs w:val="18"/>
        </w:rPr>
      </w:pPr>
      <w:r>
        <w:rPr>
          <w:rFonts w:ascii="Palatino Linotype" w:hAnsi="Palatino Linotype"/>
          <w:sz w:val="18"/>
          <w:szCs w:val="18"/>
        </w:rPr>
        <w:t>Fluent in speaking and writing English, Urdu &amp; Punjabi</w:t>
      </w:r>
    </w:p>
    <w:p w:rsidR="00F827DD" w:rsidRDefault="00F827DD"/>
    <w:sectPr w:rsidR="00F8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5B54615C"/>
    <w:multiLevelType w:val="singleLevel"/>
    <w:tmpl w:val="317A7AF6"/>
    <w:lvl w:ilvl="0">
      <w:start w:val="1"/>
      <w:numFmt w:val="bullet"/>
      <w:lvlText w:val=""/>
      <w:lvlJc w:val="left"/>
      <w:pPr>
        <w:ind w:left="1080" w:hanging="360"/>
      </w:pPr>
      <w:rPr>
        <w:rFonts w:ascii="Wingdings" w:hAnsi="Wingdings" w:hint="default"/>
        <w:color w:val="auto"/>
        <w:sz w:val="18"/>
      </w:rPr>
    </w:lvl>
  </w:abstractNum>
  <w:abstractNum w:abstractNumId="1">
    <w:nsid w:val="6F1E1270"/>
    <w:multiLevelType w:val="hybridMultilevel"/>
    <w:tmpl w:val="D01C52AA"/>
    <w:lvl w:ilvl="0" w:tplc="04090007">
      <w:start w:val="1"/>
      <w:numFmt w:val="bullet"/>
      <w:lvlText w:val=""/>
      <w:lvlPicBulletId w:val="0"/>
      <w:lvlJc w:val="left"/>
      <w:pPr>
        <w:tabs>
          <w:tab w:val="num" w:pos="1800"/>
        </w:tabs>
        <w:ind w:left="1800" w:hanging="360"/>
      </w:pPr>
      <w:rPr>
        <w:rFonts w:ascii="Symbol" w:hAnsi="Symbol"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83"/>
    <w:rsid w:val="00454950"/>
    <w:rsid w:val="00E66283"/>
    <w:rsid w:val="00F8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8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283"/>
    <w:rPr>
      <w:color w:val="0000FF"/>
      <w:u w:val="single"/>
    </w:rPr>
  </w:style>
  <w:style w:type="character" w:customStyle="1" w:styleId="bdtext">
    <w:name w:val="bdtext"/>
    <w:basedOn w:val="DefaultParagraphFont"/>
    <w:rsid w:val="00454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8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283"/>
    <w:rPr>
      <w:color w:val="0000FF"/>
      <w:u w:val="single"/>
    </w:rPr>
  </w:style>
  <w:style w:type="character" w:customStyle="1" w:styleId="bdtext">
    <w:name w:val="bdtext"/>
    <w:basedOn w:val="DefaultParagraphFont"/>
    <w:rsid w:val="0045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2017-08-17T09:49:00Z</dcterms:created>
  <dcterms:modified xsi:type="dcterms:W3CDTF">2017-08-17T09:52:00Z</dcterms:modified>
</cp:coreProperties>
</file>