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E3" w:rsidRDefault="00D92CAE" w:rsidP="008857E3">
      <w:pPr>
        <w:rPr>
          <w:rStyle w:val="bdtext"/>
        </w:rPr>
      </w:pPr>
      <w:proofErr w:type="spellStart"/>
      <w:r>
        <w:rPr>
          <w:rStyle w:val="bdtext"/>
        </w:rPr>
        <w:t>Chalumuri</w:t>
      </w:r>
      <w:proofErr w:type="spellEnd"/>
    </w:p>
    <w:p w:rsidR="00D92CAE" w:rsidRDefault="00D92CAE" w:rsidP="008857E3">
      <w:hyperlink r:id="rId6" w:history="1">
        <w:r w:rsidRPr="00BF3129">
          <w:rPr>
            <w:rStyle w:val="Hyperlink"/>
          </w:rPr>
          <w:t>Chalumuri.225766@2freemail.com</w:t>
        </w:r>
      </w:hyperlink>
      <w:r>
        <w:rPr>
          <w:rStyle w:val="bdtext"/>
        </w:rPr>
        <w:t xml:space="preserve"> </w:t>
      </w:r>
    </w:p>
    <w:tbl>
      <w:tblPr>
        <w:tblW w:w="10815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889"/>
        <w:gridCol w:w="90"/>
        <w:gridCol w:w="720"/>
        <w:gridCol w:w="1831"/>
        <w:gridCol w:w="479"/>
        <w:gridCol w:w="1981"/>
        <w:gridCol w:w="1530"/>
        <w:gridCol w:w="60"/>
        <w:gridCol w:w="2384"/>
        <w:gridCol w:w="851"/>
      </w:tblGrid>
      <w:tr w:rsidR="008857E3" w:rsidTr="008857E3">
        <w:trPr>
          <w:trHeight w:val="701"/>
        </w:trPr>
        <w:tc>
          <w:tcPr>
            <w:tcW w:w="889" w:type="dxa"/>
            <w:vAlign w:val="center"/>
          </w:tcPr>
          <w:p w:rsidR="008857E3" w:rsidRDefault="008857E3">
            <w:pPr>
              <w:pStyle w:val="Nome"/>
              <w:ind w:left="-108" w:right="-108" w:firstLine="0"/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072" w:type="dxa"/>
            <w:gridSpan w:val="8"/>
            <w:vAlign w:val="center"/>
          </w:tcPr>
          <w:p w:rsidR="008857E3" w:rsidRDefault="008857E3">
            <w:pPr>
              <w:pStyle w:val="Nome"/>
              <w:ind w:left="27" w:right="72" w:firstLine="0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8857E3" w:rsidRDefault="008857E3">
            <w:pPr>
              <w:pStyle w:val="Nome"/>
              <w:ind w:left="-108" w:right="-18" w:firstLine="0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</w:tr>
      <w:tr w:rsidR="008857E3" w:rsidTr="008857E3">
        <w:trPr>
          <w:trHeight w:val="510"/>
        </w:trPr>
        <w:tc>
          <w:tcPr>
            <w:tcW w:w="10812" w:type="dxa"/>
            <w:gridSpan w:val="10"/>
            <w:vAlign w:val="center"/>
          </w:tcPr>
          <w:p w:rsidR="008857E3" w:rsidRPr="008857E3" w:rsidRDefault="008857E3">
            <w:pPr>
              <w:pStyle w:val="Nome"/>
              <w:ind w:left="0" w:right="72" w:firstLine="0"/>
              <w:jc w:val="center"/>
              <w:rPr>
                <w:rFonts w:ascii="Arial Narrow" w:hAnsi="Arial Narrow"/>
                <w:smallCaps/>
                <w:sz w:val="32"/>
                <w:szCs w:val="32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857E3" w:rsidTr="008857E3">
        <w:trPr>
          <w:trHeight w:val="387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8857E3" w:rsidRDefault="008857E3">
            <w:pPr>
              <w:pStyle w:val="NoSpacing"/>
              <w:jc w:val="both"/>
              <w:rPr>
                <w:rFonts w:ascii="Calibri" w:hAnsi="Calibri"/>
              </w:rPr>
            </w:pPr>
            <w:r>
              <w:t>A dedicated Senior Level professional with over 22 years of experience in the field of Accounts &amp; Finance. Strong analytical skills coupled with an impressive commitment to excellence and an ability to drive efficiency and financial performance improvements. An ability to work under pressure in a fast-paced, time-sensitive environment. Self-motivated, enthusiastic, and committed to professional excellence. Multitasked, Multifaceted, person with decision-making ability and sharp analytical mind-set. Looking for a challenging position in growth oriented company, where I can use my extensive business experience to help the company grow and achieve its targets.</w:t>
            </w:r>
          </w:p>
          <w:p w:rsidR="008857E3" w:rsidRDefault="008857E3">
            <w:pPr>
              <w:pStyle w:val="NoSpacing"/>
              <w:jc w:val="both"/>
              <w:rPr>
                <w:rFonts w:ascii="Arial Narrow" w:hAnsi="Arial Narrow"/>
                <w:color w:val="00B050"/>
                <w:sz w:val="6"/>
                <w:szCs w:val="6"/>
              </w:rPr>
            </w:pPr>
          </w:p>
        </w:tc>
      </w:tr>
      <w:tr w:rsidR="008857E3" w:rsidTr="008857E3">
        <w:trPr>
          <w:trHeight w:val="405"/>
        </w:trPr>
        <w:tc>
          <w:tcPr>
            <w:tcW w:w="3529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  <w:tc>
          <w:tcPr>
            <w:tcW w:w="4049" w:type="dxa"/>
            <w:gridSpan w:val="4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</w:rPr>
            </w:pPr>
            <w:r w:rsidRPr="008857E3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Core Competencies</w:t>
            </w:r>
          </w:p>
        </w:tc>
        <w:tc>
          <w:tcPr>
            <w:tcW w:w="3234" w:type="dxa"/>
            <w:gridSpan w:val="2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</w:tr>
      <w:tr w:rsidR="008857E3" w:rsidTr="008857E3">
        <w:trPr>
          <w:trHeight w:val="49"/>
        </w:trPr>
        <w:tc>
          <w:tcPr>
            <w:tcW w:w="10812" w:type="dxa"/>
            <w:gridSpan w:val="10"/>
            <w:vAlign w:val="center"/>
          </w:tcPr>
          <w:p w:rsidR="008857E3" w:rsidRDefault="008857E3">
            <w:pPr>
              <w:pStyle w:val="ListParagraph"/>
              <w:ind w:left="266" w:right="72"/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57E3" w:rsidTr="008857E3">
        <w:trPr>
          <w:trHeight w:val="375"/>
        </w:trPr>
        <w:tc>
          <w:tcPr>
            <w:tcW w:w="4008" w:type="dxa"/>
            <w:gridSpan w:val="5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Financial Modelling &amp; Feasibility Analysis</w:t>
            </w:r>
          </w:p>
        </w:tc>
        <w:tc>
          <w:tcPr>
            <w:tcW w:w="3510" w:type="dxa"/>
            <w:gridSpan w:val="2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Cost Control/ Internal Control</w:t>
            </w:r>
          </w:p>
        </w:tc>
        <w:tc>
          <w:tcPr>
            <w:tcW w:w="3294" w:type="dxa"/>
            <w:gridSpan w:val="3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Internal &amp; External Audits</w:t>
            </w:r>
          </w:p>
        </w:tc>
      </w:tr>
      <w:tr w:rsidR="008857E3" w:rsidTr="008857E3">
        <w:trPr>
          <w:trHeight w:val="333"/>
        </w:trPr>
        <w:tc>
          <w:tcPr>
            <w:tcW w:w="4008" w:type="dxa"/>
            <w:gridSpan w:val="5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Cash Flow Management </w:t>
            </w:r>
          </w:p>
        </w:tc>
        <w:tc>
          <w:tcPr>
            <w:tcW w:w="3510" w:type="dxa"/>
            <w:gridSpan w:val="2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Credit Control Management</w:t>
            </w:r>
          </w:p>
        </w:tc>
        <w:tc>
          <w:tcPr>
            <w:tcW w:w="3294" w:type="dxa"/>
            <w:gridSpan w:val="3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Good Interpersonal Skills</w:t>
            </w:r>
          </w:p>
        </w:tc>
      </w:tr>
      <w:tr w:rsidR="008857E3" w:rsidTr="008857E3">
        <w:trPr>
          <w:trHeight w:val="378"/>
        </w:trPr>
        <w:tc>
          <w:tcPr>
            <w:tcW w:w="4008" w:type="dxa"/>
            <w:gridSpan w:val="5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Finance Control Systems </w:t>
            </w:r>
          </w:p>
        </w:tc>
        <w:tc>
          <w:tcPr>
            <w:tcW w:w="3510" w:type="dxa"/>
            <w:gridSpan w:val="2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Bank Financing &amp; Liaison</w:t>
            </w:r>
          </w:p>
        </w:tc>
        <w:tc>
          <w:tcPr>
            <w:tcW w:w="3294" w:type="dxa"/>
            <w:gridSpan w:val="3"/>
            <w:hideMark/>
          </w:tcPr>
          <w:p w:rsidR="008857E3" w:rsidRDefault="008857E3" w:rsidP="0001244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Cross-Cultural Communications</w:t>
            </w:r>
          </w:p>
        </w:tc>
      </w:tr>
      <w:tr w:rsidR="008857E3" w:rsidTr="008857E3">
        <w:trPr>
          <w:trHeight w:val="321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A senior professional with 22 years of vast rich experience in accounting procedures and finance reporting with reputed organizations.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Have a good experience in financial reporting, cash flow, budgeting, project reporting and other related accounts document.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 xml:space="preserve">Ability to carry out all the necessary dealing with banks, auditors, clients, suppliers, and </w:t>
            </w:r>
            <w:proofErr w:type="spellStart"/>
            <w:r>
              <w:rPr>
                <w:rFonts w:ascii="Arial Narrow" w:hAnsi="Arial Narrow" w:cs="Garamond"/>
                <w:sz w:val="18"/>
                <w:szCs w:val="18"/>
              </w:rPr>
              <w:t>sub contractors</w:t>
            </w:r>
            <w:proofErr w:type="spellEnd"/>
            <w:r>
              <w:rPr>
                <w:rFonts w:ascii="Arial Narrow" w:hAnsi="Arial Narrow" w:cs="Garamond"/>
                <w:color w:val="00B050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Garamond"/>
                <w:sz w:val="18"/>
                <w:szCs w:val="18"/>
              </w:rPr>
              <w:t>Have very good experience with various auditors.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Familiar with banking facilities like LCs, guarantees, overdraft, annual budgeting, cash flows, MIS reports, project reports, any reporting templates.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Have a very good experience as in finance and accounts department, in various industries including an Audit Firm.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 xml:space="preserve">Implement the accounting procedures and controls.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Familiar with staff and labourers payroll, with excellent team building, leadership, relationship management &amp; analytical skills.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 xml:space="preserve">Develop and maintain the knowledge of International Financial Reporting Standards (IFRS).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Have a very good experience in all types of reconciliation like bank, cash, creditors, debtors, related parties, etc.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Maintain and implement the good relationships with all departments and reporting authorities.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2"/>
              </w:numPr>
              <w:ind w:left="252" w:right="72" w:hanging="252"/>
              <w:jc w:val="both"/>
              <w:rPr>
                <w:rFonts w:ascii="Arial Narrow" w:hAnsi="Arial Narrow" w:cs="Garamond"/>
                <w:sz w:val="18"/>
                <w:szCs w:val="18"/>
              </w:rPr>
            </w:pPr>
            <w:r>
              <w:rPr>
                <w:rFonts w:ascii="Arial Narrow" w:hAnsi="Arial Narrow" w:cs="Garamond"/>
                <w:sz w:val="18"/>
                <w:szCs w:val="18"/>
              </w:rPr>
              <w:t>Have a good experience in attending board meetings and involving in management decisions.</w:t>
            </w:r>
          </w:p>
          <w:p w:rsidR="008857E3" w:rsidRDefault="008857E3">
            <w:pPr>
              <w:pStyle w:val="NoSpacing"/>
              <w:jc w:val="both"/>
              <w:rPr>
                <w:rFonts w:ascii="Calibri" w:hAnsi="Calibri" w:cs="Times New Roman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Finance &amp; Accounts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statutory books of Accounts, Fixed Asset Register, Bank Reconciliation, Party Reconciliation and Consolidated Reports in compliance with time &amp; accuracy norms.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 financial statements including Trial Balance, Profit &amp; Loss A/c, Age-Wise Accounts Payables and Receivables Statements and B/S.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Accounts Payable &amp; Receivable and Process Improvement Reconciliation; ensuring compliance with the accounting standards in the selection of significant accounting policies.</w:t>
            </w:r>
          </w:p>
          <w:p w:rsidR="008857E3" w:rsidRDefault="008857E3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Costing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 Cost Monitoring &amp; Reward System; assisting in planning, resource allocation &amp; control to emphasize the financial point of view.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cost accounting programs like Budgetary Control, Standard Costing, Cost Sheet and Reconciliation of Cost &amp; Financial Accounts.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Analyze</w:t>
            </w:r>
            <w:proofErr w:type="spellEnd"/>
            <w:r>
              <w:rPr>
                <w:sz w:val="18"/>
                <w:szCs w:val="18"/>
              </w:rPr>
              <w:t xml:space="preserve"> actual costs through standard cost sheets and preparation of variance reports. </w:t>
            </w:r>
          </w:p>
          <w:p w:rsidR="008857E3" w:rsidRDefault="008857E3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Budgeting &amp; MIS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 annual budgets and conduct variance analysis to determine the difference between projected &amp; actual results and implementing corrective actions.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the MIS reports, Cash &amp; Fund Flow Statement, Balance Sheet, and other financial reports to keep a track of financial performance.</w:t>
            </w:r>
          </w:p>
          <w:p w:rsidR="008857E3" w:rsidRDefault="008857E3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Fund Management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inflow / outflow of funds; taking adequate measures to ensure optimum utilization of available funds towards the accomplishment of organizational objectives.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Liaison with banks and financial institutions for raising funds to meet LC, OD, Working Capital &amp; Cash Credit requirements and effective utilization of the funds.</w:t>
            </w: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57E3" w:rsidTr="008857E3">
        <w:trPr>
          <w:trHeight w:val="405"/>
        </w:trPr>
        <w:tc>
          <w:tcPr>
            <w:tcW w:w="3529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  <w:tc>
          <w:tcPr>
            <w:tcW w:w="4049" w:type="dxa"/>
            <w:gridSpan w:val="4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</w:rPr>
            </w:pPr>
            <w:r w:rsidRPr="008857E3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Skills Inventory</w:t>
            </w:r>
          </w:p>
        </w:tc>
        <w:tc>
          <w:tcPr>
            <w:tcW w:w="3234" w:type="dxa"/>
            <w:gridSpan w:val="2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</w:tr>
      <w:tr w:rsidR="008857E3" w:rsidTr="008857E3">
        <w:trPr>
          <w:trHeight w:val="348"/>
        </w:trPr>
        <w:tc>
          <w:tcPr>
            <w:tcW w:w="10812" w:type="dxa"/>
            <w:gridSpan w:val="10"/>
            <w:vAlign w:val="bottom"/>
            <w:hideMark/>
          </w:tcPr>
          <w:p w:rsidR="008857E3" w:rsidRDefault="008857E3">
            <w:pPr>
              <w:spacing w:after="0" w:line="240" w:lineRule="auto"/>
              <w:ind w:right="72"/>
              <w:rPr>
                <w:rFonts w:ascii="Arial Narrow" w:hAnsi="Arial Narrow"/>
                <w:b/>
                <w:bCs/>
                <w:smallCaps/>
                <w:spacing w:val="5"/>
                <w:sz w:val="6"/>
                <w:szCs w:val="6"/>
                <w:u w:val="single"/>
              </w:rPr>
            </w:pPr>
            <w:r>
              <w:rPr>
                <w:rStyle w:val="BookTitle"/>
                <w:rFonts w:ascii="Arial Narrow" w:hAnsi="Arial Narrow"/>
                <w:sz w:val="20"/>
                <w:szCs w:val="20"/>
                <w:u w:val="single"/>
              </w:rPr>
              <w:lastRenderedPageBreak/>
              <w:t>Educational Qualifications</w:t>
            </w:r>
          </w:p>
        </w:tc>
      </w:tr>
      <w:tr w:rsidR="008857E3" w:rsidTr="008857E3">
        <w:trPr>
          <w:trHeight w:val="306"/>
        </w:trPr>
        <w:tc>
          <w:tcPr>
            <w:tcW w:w="979" w:type="dxa"/>
            <w:gridSpan w:val="2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1991</w:t>
            </w:r>
          </w:p>
        </w:tc>
        <w:tc>
          <w:tcPr>
            <w:tcW w:w="9833" w:type="dxa"/>
            <w:gridSpan w:val="8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Master of Business Administration (M.B.A.), Finance.</w:t>
            </w:r>
          </w:p>
        </w:tc>
      </w:tr>
      <w:tr w:rsidR="008857E3" w:rsidTr="008857E3">
        <w:trPr>
          <w:trHeight w:val="270"/>
        </w:trPr>
        <w:tc>
          <w:tcPr>
            <w:tcW w:w="979" w:type="dxa"/>
            <w:gridSpan w:val="2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1988</w:t>
            </w:r>
          </w:p>
        </w:tc>
        <w:tc>
          <w:tcPr>
            <w:tcW w:w="9833" w:type="dxa"/>
            <w:gridSpan w:val="8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Master of Commerce (M Com), Banking &amp; Accounts.  </w:t>
            </w:r>
          </w:p>
        </w:tc>
      </w:tr>
      <w:tr w:rsidR="008857E3" w:rsidTr="008857E3">
        <w:trPr>
          <w:trHeight w:val="270"/>
        </w:trPr>
        <w:tc>
          <w:tcPr>
            <w:tcW w:w="979" w:type="dxa"/>
            <w:gridSpan w:val="2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1986</w:t>
            </w:r>
          </w:p>
        </w:tc>
        <w:tc>
          <w:tcPr>
            <w:tcW w:w="9833" w:type="dxa"/>
            <w:gridSpan w:val="8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Bachelor of Commerce (B Com), Costing &amp; Accounts.</w:t>
            </w:r>
          </w:p>
        </w:tc>
      </w:tr>
      <w:tr w:rsidR="008857E3" w:rsidTr="008857E3">
        <w:trPr>
          <w:trHeight w:val="420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  <w:p w:rsidR="008857E3" w:rsidRDefault="008857E3">
            <w:pPr>
              <w:pStyle w:val="NoSpacing"/>
              <w:ind w:left="252"/>
              <w:rPr>
                <w:rStyle w:val="BookTitle"/>
                <w:u w:val="single"/>
              </w:rPr>
            </w:pPr>
          </w:p>
          <w:p w:rsidR="008857E3" w:rsidRDefault="008857E3">
            <w:pPr>
              <w:spacing w:after="0" w:line="240" w:lineRule="auto"/>
              <w:ind w:right="72"/>
              <w:jc w:val="both"/>
              <w:rPr>
                <w:rStyle w:val="BookTitle"/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Style w:val="BookTitle"/>
                <w:rFonts w:ascii="Arial Narrow" w:hAnsi="Arial Narrow"/>
                <w:sz w:val="20"/>
                <w:szCs w:val="20"/>
                <w:u w:val="single"/>
              </w:rPr>
              <w:t>Computer Skills</w:t>
            </w:r>
          </w:p>
          <w:p w:rsidR="008857E3" w:rsidRDefault="008857E3">
            <w:pPr>
              <w:spacing w:after="0" w:line="240" w:lineRule="auto"/>
              <w:ind w:right="72"/>
              <w:jc w:val="both"/>
              <w:rPr>
                <w:rStyle w:val="BookTitle"/>
                <w:rFonts w:ascii="Arial Narrow" w:hAnsi="Arial Narrow"/>
                <w:sz w:val="6"/>
                <w:szCs w:val="6"/>
              </w:rPr>
            </w:pPr>
          </w:p>
          <w:p w:rsidR="008857E3" w:rsidRDefault="008857E3">
            <w:pPr>
              <w:spacing w:after="0" w:line="240" w:lineRule="auto"/>
              <w:ind w:left="252" w:right="72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MS Office </w:t>
            </w:r>
            <w:r>
              <w:rPr>
                <w:rFonts w:ascii="Arial Narrow" w:hAnsi="Arial Narrow"/>
                <w:sz w:val="18"/>
                <w:szCs w:val="18"/>
              </w:rPr>
              <w:t>Word, Excel, Power Point and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Accounting Software- </w:t>
            </w:r>
            <w:r>
              <w:rPr>
                <w:rFonts w:ascii="Arial Narrow" w:hAnsi="Arial Narrow"/>
                <w:sz w:val="18"/>
                <w:szCs w:val="18"/>
              </w:rPr>
              <w:t xml:space="preserve">Tally , Oracle and SAP[FICO]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857E3" w:rsidRDefault="008857E3">
            <w:pPr>
              <w:spacing w:after="0" w:line="240" w:lineRule="auto"/>
              <w:ind w:right="72"/>
              <w:jc w:val="both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  <w:p w:rsidR="008857E3" w:rsidRDefault="008857E3">
            <w:pPr>
              <w:tabs>
                <w:tab w:val="left" w:pos="4448"/>
              </w:tabs>
              <w:spacing w:after="0" w:line="240" w:lineRule="auto"/>
              <w:ind w:right="72"/>
              <w:jc w:val="both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  <w:p w:rsidR="008857E3" w:rsidRDefault="008857E3">
            <w:pPr>
              <w:tabs>
                <w:tab w:val="left" w:pos="4448"/>
              </w:tabs>
              <w:spacing w:after="0" w:line="240" w:lineRule="auto"/>
              <w:ind w:right="72"/>
              <w:jc w:val="both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</w:tr>
      <w:tr w:rsidR="008857E3" w:rsidTr="008857E3">
        <w:trPr>
          <w:trHeight w:val="405"/>
        </w:trPr>
        <w:tc>
          <w:tcPr>
            <w:tcW w:w="3529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  <w:tc>
          <w:tcPr>
            <w:tcW w:w="4049" w:type="dxa"/>
            <w:gridSpan w:val="4"/>
            <w:vAlign w:val="center"/>
          </w:tcPr>
          <w:p w:rsidR="008857E3" w:rsidRP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7E3" w:rsidRP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7E3" w:rsidRP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7E3" w:rsidRP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</w:rPr>
            </w:pPr>
            <w:r w:rsidRPr="008857E3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Career Snap Shot</w:t>
            </w:r>
          </w:p>
        </w:tc>
        <w:tc>
          <w:tcPr>
            <w:tcW w:w="3234" w:type="dxa"/>
            <w:gridSpan w:val="2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</w:tr>
      <w:tr w:rsidR="008857E3" w:rsidTr="008857E3">
        <w:trPr>
          <w:trHeight w:val="42"/>
        </w:trPr>
        <w:tc>
          <w:tcPr>
            <w:tcW w:w="10812" w:type="dxa"/>
            <w:gridSpan w:val="10"/>
            <w:vAlign w:val="center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57E3" w:rsidTr="008857E3">
        <w:trPr>
          <w:trHeight w:val="342"/>
        </w:trPr>
        <w:tc>
          <w:tcPr>
            <w:tcW w:w="1699" w:type="dxa"/>
            <w:gridSpan w:val="3"/>
            <w:vAlign w:val="center"/>
            <w:hideMark/>
          </w:tcPr>
          <w:p w:rsidR="008857E3" w:rsidRDefault="008857E3">
            <w:pPr>
              <w:pStyle w:val="NoSpacing"/>
              <w:tabs>
                <w:tab w:val="left" w:pos="1692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2001 to Present</w:t>
            </w:r>
          </w:p>
        </w:tc>
        <w:tc>
          <w:tcPr>
            <w:tcW w:w="9113" w:type="dxa"/>
            <w:gridSpan w:val="7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Asst.Finance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Manager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Astraco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Construction LLC. Abu Dhabi, U.A.E.</w:t>
            </w:r>
          </w:p>
        </w:tc>
      </w:tr>
      <w:tr w:rsidR="008857E3" w:rsidTr="008857E3">
        <w:trPr>
          <w:trHeight w:val="342"/>
        </w:trPr>
        <w:tc>
          <w:tcPr>
            <w:tcW w:w="1699" w:type="dxa"/>
            <w:gridSpan w:val="3"/>
            <w:vAlign w:val="center"/>
            <w:hideMark/>
          </w:tcPr>
          <w:p w:rsidR="008857E3" w:rsidRDefault="008857E3">
            <w:pPr>
              <w:pStyle w:val="NoSpacing"/>
              <w:tabs>
                <w:tab w:val="left" w:pos="1692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1997 to Feb 2001</w:t>
            </w:r>
          </w:p>
        </w:tc>
        <w:tc>
          <w:tcPr>
            <w:tcW w:w="9113" w:type="dxa"/>
            <w:gridSpan w:val="7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Senior Accountant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Salala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Building Maintenance &amp; Services Dubai, U.A.E. </w:t>
            </w:r>
          </w:p>
        </w:tc>
      </w:tr>
      <w:tr w:rsidR="008857E3" w:rsidTr="008857E3">
        <w:trPr>
          <w:trHeight w:val="342"/>
        </w:trPr>
        <w:tc>
          <w:tcPr>
            <w:tcW w:w="1699" w:type="dxa"/>
            <w:gridSpan w:val="3"/>
            <w:vAlign w:val="center"/>
            <w:hideMark/>
          </w:tcPr>
          <w:p w:rsidR="008857E3" w:rsidRDefault="008857E3">
            <w:pPr>
              <w:pStyle w:val="NoSpacing"/>
              <w:tabs>
                <w:tab w:val="left" w:pos="1692"/>
              </w:tabs>
              <w:ind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 1991 to Jun 1997</w:t>
            </w:r>
          </w:p>
        </w:tc>
        <w:tc>
          <w:tcPr>
            <w:tcW w:w="9113" w:type="dxa"/>
            <w:gridSpan w:val="7"/>
            <w:vAlign w:val="center"/>
            <w:hideMark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Finance Officer</w:t>
            </w:r>
            <w:r>
              <w:rPr>
                <w:rFonts w:ascii="Arial Narrow" w:hAnsi="Arial Narrow"/>
                <w:sz w:val="18"/>
                <w:szCs w:val="18"/>
              </w:rPr>
              <w:t>, Upper India Engineering &amp; Steel Manufacturing Ltd. India.</w:t>
            </w:r>
          </w:p>
        </w:tc>
      </w:tr>
      <w:tr w:rsidR="008857E3" w:rsidTr="008857E3"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57E3" w:rsidTr="008857E3">
        <w:trPr>
          <w:trHeight w:val="405"/>
        </w:trPr>
        <w:tc>
          <w:tcPr>
            <w:tcW w:w="3529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  <w:tc>
          <w:tcPr>
            <w:tcW w:w="4049" w:type="dxa"/>
            <w:gridSpan w:val="4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</w:rPr>
            </w:pPr>
            <w:r w:rsidRPr="008857E3">
              <w:rPr>
                <w:rFonts w:ascii="Arial Narrow" w:hAnsi="Arial Narrow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Career Graph</w:t>
            </w:r>
          </w:p>
        </w:tc>
        <w:tc>
          <w:tcPr>
            <w:tcW w:w="3234" w:type="dxa"/>
            <w:gridSpan w:val="2"/>
            <w:vAlign w:val="bottom"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</w:rPr>
            </w:pPr>
          </w:p>
        </w:tc>
      </w:tr>
      <w:tr w:rsidR="008857E3" w:rsidTr="008857E3">
        <w:trPr>
          <w:trHeight w:val="417"/>
        </w:trPr>
        <w:tc>
          <w:tcPr>
            <w:tcW w:w="10812" w:type="dxa"/>
            <w:gridSpan w:val="10"/>
            <w:vAlign w:val="bottom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Astraco</w:t>
            </w:r>
            <w:proofErr w:type="spellEnd"/>
            <w:r>
              <w:rPr>
                <w:rFonts w:ascii="Arial Narrow" w:hAnsi="Arial Narrow"/>
                <w:b/>
              </w:rPr>
              <w:t xml:space="preserve"> Construction LLC.</w:t>
            </w:r>
          </w:p>
        </w:tc>
      </w:tr>
      <w:tr w:rsidR="008857E3" w:rsidTr="008857E3">
        <w:trPr>
          <w:trHeight w:val="417"/>
        </w:trPr>
        <w:tc>
          <w:tcPr>
            <w:tcW w:w="5988" w:type="dxa"/>
            <w:gridSpan w:val="6"/>
            <w:vAlign w:val="bottom"/>
            <w:hideMark/>
          </w:tcPr>
          <w:p w:rsidR="008857E3" w:rsidRDefault="008857E3">
            <w:pPr>
              <w:pStyle w:val="NoSpacing"/>
              <w:ind w:righ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Asst. Finance Manager</w:t>
            </w:r>
          </w:p>
        </w:tc>
        <w:tc>
          <w:tcPr>
            <w:tcW w:w="4824" w:type="dxa"/>
            <w:gridSpan w:val="4"/>
            <w:vAlign w:val="bottom"/>
            <w:hideMark/>
          </w:tcPr>
          <w:p w:rsidR="008857E3" w:rsidRDefault="008857E3">
            <w:pPr>
              <w:pStyle w:val="NoSpacing"/>
              <w:ind w:right="72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Abu Dhabi,  U.A.E. (Mar 2001 to Present)</w:t>
            </w:r>
          </w:p>
        </w:tc>
      </w:tr>
      <w:tr w:rsidR="008857E3" w:rsidTr="008857E3">
        <w:trPr>
          <w:trHeight w:val="412"/>
        </w:trPr>
        <w:tc>
          <w:tcPr>
            <w:tcW w:w="10812" w:type="dxa"/>
            <w:gridSpan w:val="10"/>
            <w:vAlign w:val="center"/>
            <w:hideMark/>
          </w:tcPr>
          <w:p w:rsidR="008857E3" w:rsidRDefault="008857E3">
            <w:pPr>
              <w:pStyle w:val="NoSpacing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Leading Construction Company in Abu Dhabi dealing Pipeline Contracting [Water &amp; Oil Field], Sewerage, Desalination Plants &amp; Civil Constructions.</w:t>
            </w:r>
          </w:p>
        </w:tc>
      </w:tr>
      <w:tr w:rsidR="008857E3" w:rsidTr="008857E3">
        <w:trPr>
          <w:trHeight w:val="441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As </w:t>
            </w:r>
            <w:proofErr w:type="gramStart"/>
            <w:r>
              <w:rPr>
                <w:rFonts w:ascii="Arial Narrow" w:hAnsi="Arial Narrow"/>
                <w:snapToGrid w:val="0"/>
                <w:sz w:val="18"/>
                <w:szCs w:val="18"/>
              </w:rPr>
              <w:t>a</w:t>
            </w:r>
            <w:proofErr w:type="gramEnd"/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Asst. Finance Manager, I am reporting to the Finance Manager on a weekly basis regarding all my job responsibilities in a finance department.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Handle three members in a team of Accountants.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Responsible and overall in-charge in an accounts// finance department.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Provide Weekly, Monthly MIS and Financial reports.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Generate, monitor and </w:t>
            </w:r>
            <w:proofErr w:type="spellStart"/>
            <w:r>
              <w:rPr>
                <w:rFonts w:ascii="Arial Narrow" w:hAnsi="Arial Narrow"/>
                <w:snapToGrid w:val="0"/>
                <w:sz w:val="18"/>
                <w:szCs w:val="18"/>
              </w:rPr>
              <w:t>analyze</w:t>
            </w:r>
            <w:proofErr w:type="spellEnd"/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 the project and company cash flow for every Week.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Provide the monthly project analysis and all necessary reports to project managers.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Provide annual budget and cash flow.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Reviewing and supervising on payables and receivables, deal with banks regarding the guarantees, LC’s, overdraft, discounting and other related matters.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Verify the monthly staff payroll, Labour wages, and make sure to arrange the funds properly.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Verify the daily accounting and monthly generating and monitoring the detailed fixed assets report for both projects and company.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Attend the weekly project status meetings with project manager and construction managers.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Coordinate with contracts, procurement, quality, other departments in concern, deal with subcontractors for their payments, coordinate contracts department, and liaison with Auditors.</w:t>
            </w: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napToGrid w:val="0"/>
                <w:sz w:val="6"/>
                <w:szCs w:val="6"/>
              </w:rPr>
            </w:pP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</w:tc>
      </w:tr>
      <w:tr w:rsidR="008857E3" w:rsidTr="008857E3">
        <w:trPr>
          <w:trHeight w:val="60"/>
        </w:trPr>
        <w:tc>
          <w:tcPr>
            <w:tcW w:w="5988" w:type="dxa"/>
            <w:gridSpan w:val="6"/>
            <w:vAlign w:val="bottom"/>
          </w:tcPr>
          <w:p w:rsidR="008857E3" w:rsidRDefault="008857E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4824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jc w:val="right"/>
              <w:rPr>
                <w:rFonts w:ascii="Arial Narrow" w:hAnsi="Arial Narrow"/>
                <w:b/>
              </w:rPr>
            </w:pPr>
          </w:p>
        </w:tc>
      </w:tr>
      <w:tr w:rsidR="008857E3" w:rsidTr="008857E3">
        <w:trPr>
          <w:trHeight w:val="90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</w:tc>
      </w:tr>
      <w:tr w:rsidR="008857E3" w:rsidTr="008857E3">
        <w:trPr>
          <w:trHeight w:val="360"/>
        </w:trPr>
        <w:tc>
          <w:tcPr>
            <w:tcW w:w="5988" w:type="dxa"/>
            <w:gridSpan w:val="6"/>
            <w:vAlign w:val="bottom"/>
          </w:tcPr>
          <w:p w:rsidR="008857E3" w:rsidRDefault="00885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Senior Accountant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Salala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Building Maintenance &amp;                                                 </w:t>
            </w:r>
          </w:p>
          <w:p w:rsidR="008857E3" w:rsidRDefault="00885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Services, Dubai, UAE</w:t>
            </w:r>
          </w:p>
          <w:p w:rsidR="008857E3" w:rsidRDefault="008857E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4824" w:type="dxa"/>
            <w:gridSpan w:val="4"/>
            <w:vAlign w:val="bottom"/>
            <w:hideMark/>
          </w:tcPr>
          <w:p w:rsidR="008857E3" w:rsidRDefault="008857E3">
            <w:pPr>
              <w:pStyle w:val="NoSpacing"/>
              <w:ind w:right="72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Dubai, U.A.E. (Aug 1997 to Feb 2001)</w:t>
            </w:r>
          </w:p>
        </w:tc>
      </w:tr>
      <w:tr w:rsidR="008857E3" w:rsidTr="008857E3">
        <w:trPr>
          <w:trHeight w:val="90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I report to the Finance Manager on a monthly basis and handle two Asst. Accountants.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Provide the monthly financial reports like P&amp;L, balance sheet to Finance Manager.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Post the daily accounting transactions in accountancy software Tally financial controller and prepare of periodic payroll for workers and site staff.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Verify and process the payments for subcontractors and suppliers, reconciliation of bank, creditors, and debtors.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Coordinate with contracts and procure departments regarding the subcontractor’s payment certifications and clarifications.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lastRenderedPageBreak/>
              <w:t>Provide monthly aging analysis for debtors, creditors, and necessary reports to Finance Manager whenever required.</w:t>
            </w: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snapToGrid w:val="0"/>
                <w:sz w:val="6"/>
                <w:szCs w:val="6"/>
              </w:rPr>
            </w:pPr>
          </w:p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</w:tc>
      </w:tr>
      <w:tr w:rsidR="008857E3" w:rsidTr="008857E3">
        <w:trPr>
          <w:trHeight w:val="360"/>
        </w:trPr>
        <w:tc>
          <w:tcPr>
            <w:tcW w:w="5988" w:type="dxa"/>
            <w:gridSpan w:val="6"/>
            <w:vAlign w:val="bottom"/>
            <w:hideMark/>
          </w:tcPr>
          <w:p w:rsidR="008857E3" w:rsidRDefault="008857E3">
            <w:pPr>
              <w:pStyle w:val="NoSpacing"/>
              <w:rPr>
                <w:rFonts w:ascii="Arial Narrow" w:eastAsia="PMingLiU" w:hAnsi="Arial Narrow"/>
                <w:b/>
                <w:bCs/>
                <w:lang w:eastAsia="zh-HK"/>
              </w:rPr>
            </w:pPr>
            <w:r>
              <w:rPr>
                <w:rFonts w:ascii="Arial Narrow" w:eastAsia="PMingLiU" w:hAnsi="Arial Narrow"/>
                <w:b/>
                <w:bCs/>
                <w:lang w:eastAsia="zh-HK"/>
              </w:rPr>
              <w:lastRenderedPageBreak/>
              <w:t>Upper India Engineering &amp; Steel Manufacturing Ltd.</w:t>
            </w:r>
          </w:p>
        </w:tc>
        <w:tc>
          <w:tcPr>
            <w:tcW w:w="4824" w:type="dxa"/>
            <w:gridSpan w:val="4"/>
            <w:vAlign w:val="bottom"/>
          </w:tcPr>
          <w:p w:rsidR="008857E3" w:rsidRDefault="008857E3">
            <w:pPr>
              <w:pStyle w:val="NoSpacing"/>
              <w:ind w:right="72"/>
              <w:jc w:val="right"/>
              <w:rPr>
                <w:rFonts w:ascii="Arial Narrow" w:eastAsia="PMingLiU" w:hAnsi="Arial Narrow"/>
                <w:b/>
                <w:bCs/>
                <w:lang w:eastAsia="zh-HK"/>
              </w:rPr>
            </w:pPr>
          </w:p>
        </w:tc>
      </w:tr>
      <w:tr w:rsidR="008857E3" w:rsidTr="008857E3">
        <w:trPr>
          <w:trHeight w:val="268"/>
        </w:trPr>
        <w:tc>
          <w:tcPr>
            <w:tcW w:w="5988" w:type="dxa"/>
            <w:gridSpan w:val="6"/>
            <w:vAlign w:val="bottom"/>
            <w:hideMark/>
          </w:tcPr>
          <w:p w:rsidR="008857E3" w:rsidRDefault="008857E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Finance Officer</w:t>
            </w:r>
          </w:p>
        </w:tc>
        <w:tc>
          <w:tcPr>
            <w:tcW w:w="4824" w:type="dxa"/>
            <w:gridSpan w:val="4"/>
            <w:vAlign w:val="bottom"/>
            <w:hideMark/>
          </w:tcPr>
          <w:p w:rsidR="008857E3" w:rsidRDefault="008857E3">
            <w:pPr>
              <w:pStyle w:val="NoSpacing"/>
              <w:ind w:right="72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eastAsia="PMingLiU" w:hAnsi="Arial Narrow"/>
                <w:b/>
                <w:bCs/>
                <w:lang w:eastAsia="zh-HK"/>
              </w:rPr>
              <w:t xml:space="preserve"> India</w:t>
            </w:r>
            <w:r>
              <w:rPr>
                <w:rFonts w:ascii="Arial Narrow" w:hAnsi="Arial Narrow"/>
                <w:b/>
              </w:rPr>
              <w:t xml:space="preserve"> (Aug 1991 to Jun 1997)</w:t>
            </w:r>
          </w:p>
        </w:tc>
      </w:tr>
      <w:tr w:rsidR="008857E3" w:rsidTr="008857E3">
        <w:trPr>
          <w:trHeight w:val="90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right="72"/>
              <w:jc w:val="both"/>
              <w:rPr>
                <w:rFonts w:ascii="Arial Narrow" w:hAnsi="Arial Narrow"/>
                <w:bCs/>
                <w:snapToGrid w:val="0"/>
                <w:sz w:val="6"/>
                <w:szCs w:val="6"/>
              </w:rPr>
            </w:pP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I was reporting to the Managing Director on a monthly basis regarding the financials.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Supervise a team of the company assign, verify of daily accounts using Tally accounting package.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Handle reconciliation of bank, creditors, debtors and other related matters. 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Provide monthly sales tax reports to MD for submission in the sales tax department. Provide the monthly and annual financial reports to Managing Director.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Prepare of periodic payroll for staff and provide cash flow details to Managing Director.</w:t>
            </w:r>
          </w:p>
          <w:p w:rsidR="008857E3" w:rsidRDefault="008857E3" w:rsidP="00012445">
            <w:pPr>
              <w:pStyle w:val="NoSpacing"/>
              <w:numPr>
                <w:ilvl w:val="0"/>
                <w:numId w:val="4"/>
              </w:numPr>
              <w:ind w:left="252" w:right="72" w:hanging="252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Deal with Auditors for sales tax and annual audit, and responsible for payables and receivables.</w:t>
            </w:r>
          </w:p>
        </w:tc>
      </w:tr>
      <w:tr w:rsidR="008857E3" w:rsidTr="008857E3">
        <w:trPr>
          <w:trHeight w:val="90"/>
        </w:trPr>
        <w:tc>
          <w:tcPr>
            <w:tcW w:w="10812" w:type="dxa"/>
            <w:gridSpan w:val="10"/>
          </w:tcPr>
          <w:p w:rsidR="008857E3" w:rsidRDefault="008857E3">
            <w:pPr>
              <w:pStyle w:val="NoSpacing"/>
              <w:ind w:left="252" w:right="72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857E3" w:rsidTr="008857E3">
        <w:trPr>
          <w:trHeight w:val="422"/>
        </w:trPr>
        <w:tc>
          <w:tcPr>
            <w:tcW w:w="10812" w:type="dxa"/>
            <w:gridSpan w:val="10"/>
            <w:vAlign w:val="center"/>
            <w:hideMark/>
          </w:tcPr>
          <w:p w:rsidR="008857E3" w:rsidRDefault="008857E3" w:rsidP="00D92CAE">
            <w:pPr>
              <w:pStyle w:val="NoSpacing"/>
              <w:ind w:left="72" w:right="72"/>
              <w:jc w:val="center"/>
              <w:rPr>
                <w:rFonts w:ascii="Arial Narrow" w:hAnsi="Arial Narrow" w:cs="Tahoma"/>
                <w:b/>
                <w:iCs/>
              </w:rPr>
            </w:pPr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 xml:space="preserve">Indian </w:t>
            </w:r>
            <w:bookmarkStart w:id="0" w:name="_GoBack"/>
            <w:bookmarkEnd w:id="0"/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>Married</w:t>
            </w:r>
            <w:r>
              <w:rPr>
                <w:rFonts w:ascii="Arial Narrow" w:hAnsi="Arial Narrow" w:cs="Tahoma"/>
                <w:b/>
                <w:iCs/>
              </w:rPr>
              <w:t xml:space="preserve">         </w:t>
            </w:r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>Male</w:t>
            </w:r>
            <w:r>
              <w:rPr>
                <w:rFonts w:ascii="Arial Narrow" w:hAnsi="Arial Narrow" w:cs="Tahoma"/>
                <w:b/>
                <w:iCs/>
              </w:rPr>
              <w:t xml:space="preserve">         </w:t>
            </w:r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 xml:space="preserve">Employment Visa </w:t>
            </w:r>
            <w:r>
              <w:rPr>
                <w:rFonts w:ascii="Arial Narrow" w:hAnsi="Arial Narrow" w:cs="Tahoma"/>
                <w:b/>
                <w:iCs/>
              </w:rPr>
              <w:t xml:space="preserve">        </w:t>
            </w:r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>U.A.E. Driving License</w:t>
            </w:r>
            <w:r>
              <w:rPr>
                <w:rFonts w:ascii="Arial Narrow" w:hAnsi="Arial Narrow" w:cs="Tahoma"/>
                <w:b/>
                <w:iCs/>
              </w:rPr>
              <w:t xml:space="preserve">         </w:t>
            </w:r>
            <w:r>
              <w:rPr>
                <w:rFonts w:ascii="Arial Narrow" w:hAnsi="Arial Narrow" w:cs="Tahoma"/>
                <w:b/>
                <w:iCs/>
              </w:rPr>
              <w:sym w:font="Symbol" w:char="F0B7"/>
            </w:r>
            <w:r>
              <w:rPr>
                <w:rFonts w:ascii="Arial Narrow" w:hAnsi="Arial Narrow" w:cs="Tahoma"/>
                <w:b/>
                <w:iCs/>
              </w:rPr>
              <w:t xml:space="preserve"> </w:t>
            </w:r>
            <w:r>
              <w:rPr>
                <w:rFonts w:ascii="Arial Narrow" w:hAnsi="Arial Narrow" w:cs="Tahoma"/>
                <w:b/>
                <w:iCs/>
                <w:sz w:val="18"/>
                <w:szCs w:val="18"/>
              </w:rPr>
              <w:t>DOB: 01-06-1965</w:t>
            </w:r>
          </w:p>
        </w:tc>
      </w:tr>
      <w:tr w:rsidR="008857E3" w:rsidTr="008857E3">
        <w:trPr>
          <w:trHeight w:val="492"/>
        </w:trPr>
        <w:tc>
          <w:tcPr>
            <w:tcW w:w="10812" w:type="dxa"/>
            <w:gridSpan w:val="10"/>
            <w:vAlign w:val="center"/>
            <w:hideMark/>
          </w:tcPr>
          <w:p w:rsidR="008857E3" w:rsidRDefault="008857E3">
            <w:pPr>
              <w:pStyle w:val="NoSpacing"/>
              <w:ind w:right="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*Supporting Documents and References will be provided on request *</w:t>
            </w:r>
          </w:p>
        </w:tc>
      </w:tr>
    </w:tbl>
    <w:p w:rsidR="008857E3" w:rsidRDefault="008857E3" w:rsidP="008857E3"/>
    <w:p w:rsidR="008857E3" w:rsidRDefault="008857E3" w:rsidP="008857E3">
      <w:pPr>
        <w:tabs>
          <w:tab w:val="left" w:pos="6559"/>
        </w:tabs>
      </w:pPr>
      <w:r>
        <w:tab/>
      </w:r>
    </w:p>
    <w:p w:rsidR="008857E3" w:rsidRDefault="008857E3" w:rsidP="008857E3">
      <w:pPr>
        <w:tabs>
          <w:tab w:val="left" w:pos="6559"/>
        </w:tabs>
      </w:pPr>
    </w:p>
    <w:p w:rsidR="008857E3" w:rsidRDefault="008857E3" w:rsidP="008857E3">
      <w:pPr>
        <w:tabs>
          <w:tab w:val="left" w:pos="6559"/>
        </w:tabs>
      </w:pPr>
    </w:p>
    <w:p w:rsidR="008857E3" w:rsidRDefault="008857E3"/>
    <w:sectPr w:rsidR="0088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D57"/>
    <w:multiLevelType w:val="hybridMultilevel"/>
    <w:tmpl w:val="D1204758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E43"/>
    <w:multiLevelType w:val="hybridMultilevel"/>
    <w:tmpl w:val="F3DA920E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7E71"/>
    <w:multiLevelType w:val="hybridMultilevel"/>
    <w:tmpl w:val="69A8BAFE"/>
    <w:lvl w:ilvl="0" w:tplc="BFE6581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517E8"/>
    <w:multiLevelType w:val="hybridMultilevel"/>
    <w:tmpl w:val="89A619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3"/>
    <w:rsid w:val="008857E3"/>
    <w:rsid w:val="00D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3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57E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857E3"/>
    <w:rPr>
      <w:lang w:val="en-GB" w:eastAsia="en-GB"/>
    </w:rPr>
  </w:style>
  <w:style w:type="paragraph" w:styleId="NoSpacing">
    <w:name w:val="No Spacing"/>
    <w:link w:val="NoSpacingChar"/>
    <w:uiPriority w:val="1"/>
    <w:qFormat/>
    <w:rsid w:val="008857E3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qFormat/>
    <w:rsid w:val="008857E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Nome">
    <w:name w:val="Nome"/>
    <w:basedOn w:val="Normal"/>
    <w:uiPriority w:val="99"/>
    <w:rsid w:val="008857E3"/>
    <w:pPr>
      <w:spacing w:after="0" w:line="240" w:lineRule="auto"/>
      <w:ind w:left="426" w:hanging="426"/>
    </w:pPr>
    <w:rPr>
      <w:rFonts w:ascii="Times New Roman" w:hAnsi="Times New Roman"/>
      <w:b/>
      <w:sz w:val="28"/>
      <w:szCs w:val="20"/>
    </w:rPr>
  </w:style>
  <w:style w:type="character" w:styleId="BookTitle">
    <w:name w:val="Book Title"/>
    <w:uiPriority w:val="33"/>
    <w:qFormat/>
    <w:rsid w:val="008857E3"/>
    <w:rPr>
      <w:b/>
      <w:bCs/>
      <w:smallCaps/>
      <w:spacing w:val="5"/>
    </w:rPr>
  </w:style>
  <w:style w:type="character" w:customStyle="1" w:styleId="bdtext">
    <w:name w:val="bdtext"/>
    <w:basedOn w:val="DefaultParagraphFont"/>
    <w:rsid w:val="00D92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E3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57E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857E3"/>
    <w:rPr>
      <w:lang w:val="en-GB" w:eastAsia="en-GB"/>
    </w:rPr>
  </w:style>
  <w:style w:type="paragraph" w:styleId="NoSpacing">
    <w:name w:val="No Spacing"/>
    <w:link w:val="NoSpacingChar"/>
    <w:uiPriority w:val="1"/>
    <w:qFormat/>
    <w:rsid w:val="008857E3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qFormat/>
    <w:rsid w:val="008857E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Nome">
    <w:name w:val="Nome"/>
    <w:basedOn w:val="Normal"/>
    <w:uiPriority w:val="99"/>
    <w:rsid w:val="008857E3"/>
    <w:pPr>
      <w:spacing w:after="0" w:line="240" w:lineRule="auto"/>
      <w:ind w:left="426" w:hanging="426"/>
    </w:pPr>
    <w:rPr>
      <w:rFonts w:ascii="Times New Roman" w:hAnsi="Times New Roman"/>
      <w:b/>
      <w:sz w:val="28"/>
      <w:szCs w:val="20"/>
    </w:rPr>
  </w:style>
  <w:style w:type="character" w:styleId="BookTitle">
    <w:name w:val="Book Title"/>
    <w:uiPriority w:val="33"/>
    <w:qFormat/>
    <w:rsid w:val="008857E3"/>
    <w:rPr>
      <w:b/>
      <w:bCs/>
      <w:smallCaps/>
      <w:spacing w:val="5"/>
    </w:rPr>
  </w:style>
  <w:style w:type="character" w:customStyle="1" w:styleId="bdtext">
    <w:name w:val="bdtext"/>
    <w:basedOn w:val="DefaultParagraphFont"/>
    <w:rsid w:val="00D9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umuri.2257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2017-09-09T07:13:00Z</dcterms:created>
  <dcterms:modified xsi:type="dcterms:W3CDTF">2017-09-09T07:15:00Z</dcterms:modified>
</cp:coreProperties>
</file>