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A" w:rsidRDefault="0051207A" w:rsidP="0051207A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207A">
        <w:t xml:space="preserve"> </w:t>
      </w:r>
      <w:r w:rsidRPr="0051207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1378704</w:t>
      </w:r>
    </w:p>
    <w:p w:rsidR="0051207A" w:rsidRDefault="0051207A" w:rsidP="0051207A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1207A" w:rsidRDefault="0051207A" w:rsidP="0051207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1207A" w:rsidRDefault="0051207A" w:rsidP="0051207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1207A" w:rsidRDefault="0051207A" w:rsidP="0051207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  <w:bookmarkStart w:id="0" w:name="_GoBack"/>
      <w:bookmarkEnd w:id="0"/>
    </w:p>
    <w:p w:rsidR="001E211D" w:rsidRDefault="0051207A" w:rsidP="0051207A">
      <w:pPr>
        <w:pStyle w:val="Heading6"/>
        <w:rPr>
          <w:rFonts w:ascii="Verdana" w:hAnsi="Verdana"/>
          <w:color w:val="333333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 xml:space="preserve">                      </w:t>
      </w:r>
      <w:hyperlink r:id="rId8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E0408D" w:rsidRDefault="00E0408D">
      <w:pPr>
        <w:pStyle w:val="Heading6"/>
        <w:rPr>
          <w:rFonts w:ascii="Verdana" w:hAnsi="Verdana"/>
          <w:color w:val="333333"/>
        </w:rPr>
      </w:pPr>
    </w:p>
    <w:p w:rsidR="005661E2" w:rsidRDefault="005661E2">
      <w:pPr>
        <w:pStyle w:val="Heading6"/>
        <w:rPr>
          <w:rFonts w:ascii="Verdana" w:hAnsi="Verdana"/>
          <w:color w:val="333333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5661E2">
        <w:trPr>
          <w:trHeight w:val="312"/>
        </w:trPr>
        <w:tc>
          <w:tcPr>
            <w:tcW w:w="10729" w:type="dxa"/>
            <w:shd w:val="clear" w:color="auto" w:fill="E6E6E6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rPr>
                <w:rFonts w:ascii="Courier New" w:hAnsi="Courier New" w:cs="Courier New"/>
                <w:shadow/>
                <w:sz w:val="24"/>
                <w:szCs w:val="24"/>
              </w:rPr>
            </w:pPr>
            <w:r>
              <w:rPr>
                <w:rFonts w:ascii="Verdana" w:hAnsi="Verdana" w:cs="Courier New"/>
                <w:shadow/>
                <w:sz w:val="24"/>
                <w:szCs w:val="24"/>
              </w:rPr>
              <w:t>Objective</w:t>
            </w:r>
          </w:p>
        </w:tc>
      </w:tr>
    </w:tbl>
    <w:p w:rsidR="005661E2" w:rsidRDefault="003E6A8A" w:rsidP="00FA18D8">
      <w:pPr>
        <w:ind w:hanging="720"/>
        <w:jc w:val="both"/>
        <w:rPr>
          <w:rFonts w:ascii="Verdana" w:hAnsi="Verdana"/>
          <w:sz w:val="20"/>
          <w:szCs w:val="20"/>
        </w:rPr>
      </w:pPr>
      <w:r>
        <w:rPr>
          <w:color w:val="333333"/>
        </w:rPr>
        <w:t xml:space="preserve">            </w:t>
      </w:r>
      <w:r w:rsidR="00FA18D8">
        <w:rPr>
          <w:color w:val="333333"/>
        </w:rPr>
        <w:tab/>
      </w:r>
      <w:r>
        <w:rPr>
          <w:rFonts w:ascii="Verdana" w:hAnsi="Verdana"/>
          <w:sz w:val="20"/>
          <w:szCs w:val="20"/>
        </w:rPr>
        <w:t>A self-motivated individual with good analytical skills, it is my ambition to reach the zenith of success, armed with my belief in the virtues of dedication and discipline. I am seeking fo</w:t>
      </w:r>
      <w:r w:rsidR="00510314">
        <w:rPr>
          <w:rFonts w:ascii="Verdana" w:hAnsi="Verdana"/>
          <w:sz w:val="20"/>
          <w:szCs w:val="20"/>
        </w:rPr>
        <w:t xml:space="preserve">r a deserving role </w:t>
      </w:r>
      <w:r>
        <w:rPr>
          <w:rFonts w:ascii="Verdana" w:hAnsi="Verdana"/>
          <w:sz w:val="20"/>
          <w:szCs w:val="20"/>
        </w:rPr>
        <w:t>where I can leverage my experience, project management and analytical skills to make myself and the organization successful.</w:t>
      </w:r>
    </w:p>
    <w:p w:rsidR="005661E2" w:rsidRDefault="003E6A8A">
      <w:pPr>
        <w:ind w:firstLine="720"/>
        <w:jc w:val="both"/>
        <w:rPr>
          <w:shadow/>
        </w:rPr>
      </w:pPr>
      <w:r>
        <w:rPr>
          <w:shadow/>
        </w:rPr>
        <w:tab/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4"/>
      </w:tblGrid>
      <w:tr w:rsidR="005661E2">
        <w:trPr>
          <w:trHeight w:val="328"/>
        </w:trPr>
        <w:tc>
          <w:tcPr>
            <w:tcW w:w="10714" w:type="dxa"/>
            <w:shd w:val="clear" w:color="auto" w:fill="E6E6E6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rPr>
                <w:rFonts w:ascii="Courier New" w:hAnsi="Courier New" w:cs="Courier New"/>
                <w:shadow/>
                <w:sz w:val="24"/>
                <w:szCs w:val="24"/>
              </w:rPr>
            </w:pPr>
            <w:r>
              <w:rPr>
                <w:rFonts w:ascii="Verdana" w:hAnsi="Verdana" w:cs="Courier New"/>
                <w:shadow/>
                <w:sz w:val="24"/>
                <w:szCs w:val="24"/>
              </w:rPr>
              <w:t>Summary</w:t>
            </w:r>
          </w:p>
        </w:tc>
      </w:tr>
    </w:tbl>
    <w:p w:rsidR="005661E2" w:rsidRDefault="003E6A8A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 experience </w:t>
      </w:r>
      <w:r w:rsidR="00FE7BD6">
        <w:rPr>
          <w:rFonts w:ascii="Verdana" w:hAnsi="Verdana"/>
          <w:sz w:val="20"/>
          <w:szCs w:val="20"/>
        </w:rPr>
        <w:t>exte</w:t>
      </w:r>
      <w:r>
        <w:rPr>
          <w:rFonts w:ascii="Verdana" w:hAnsi="Verdana"/>
          <w:sz w:val="20"/>
          <w:szCs w:val="20"/>
        </w:rPr>
        <w:t>nds from being a Quality Compliance Analyst (Senior Executive) providing support to customers by improving all the SLA’s of the company.</w:t>
      </w:r>
    </w:p>
    <w:p w:rsidR="005661E2" w:rsidRDefault="003E6A8A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a strong believer in hard work. A practical, honest and approachable person having a high degree of integrity and work ethics.</w:t>
      </w:r>
    </w:p>
    <w:p w:rsidR="005661E2" w:rsidRDefault="003E6A8A">
      <w:pPr>
        <w:numPr>
          <w:ilvl w:val="0"/>
          <w:numId w:val="26"/>
        </w:numPr>
        <w:jc w:val="both"/>
        <w:rPr>
          <w:b/>
          <w:bCs/>
          <w:color w:val="333333"/>
          <w:sz w:val="22"/>
          <w:szCs w:val="22"/>
        </w:rPr>
      </w:pPr>
      <w:r>
        <w:rPr>
          <w:rFonts w:ascii="Verdana" w:hAnsi="Verdana"/>
          <w:sz w:val="20"/>
          <w:szCs w:val="20"/>
        </w:rPr>
        <w:t>I am highly quality conscious and have the ability to understand people and business requirement. I get things done efficiently and accurately</w:t>
      </w:r>
    </w:p>
    <w:p w:rsidR="005661E2" w:rsidRDefault="005661E2">
      <w:pPr>
        <w:ind w:left="360"/>
        <w:jc w:val="both"/>
        <w:rPr>
          <w:b/>
          <w:bCs/>
          <w:color w:val="333333"/>
          <w:sz w:val="20"/>
          <w:szCs w:val="20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96"/>
      </w:tblGrid>
      <w:tr w:rsidR="005661E2">
        <w:trPr>
          <w:trHeight w:val="330"/>
        </w:trPr>
        <w:tc>
          <w:tcPr>
            <w:tcW w:w="10696" w:type="dxa"/>
            <w:shd w:val="clear" w:color="auto" w:fill="D9D9D9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rPr>
                <w:rFonts w:ascii="Courier New" w:hAnsi="Courier New" w:cs="Courier New"/>
                <w:shadow/>
                <w:sz w:val="24"/>
                <w:szCs w:val="24"/>
              </w:rPr>
            </w:pPr>
            <w:r>
              <w:rPr>
                <w:rFonts w:ascii="Verdana" w:hAnsi="Verdana" w:cs="Courier New"/>
                <w:shadow/>
                <w:sz w:val="24"/>
                <w:szCs w:val="24"/>
              </w:rPr>
              <w:t>Core Strengths</w:t>
            </w:r>
          </w:p>
        </w:tc>
      </w:tr>
    </w:tbl>
    <w:p w:rsidR="005661E2" w:rsidRDefault="003E6A8A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ind w:right="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Management &amp; execution</w:t>
      </w:r>
    </w:p>
    <w:p w:rsidR="005661E2" w:rsidRDefault="003E6A8A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ind w:right="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Quality Analysis</w:t>
      </w:r>
    </w:p>
    <w:p w:rsidR="005661E2" w:rsidRDefault="003E6A8A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ind w:right="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Strategic Planning &amp; Goal Setting</w:t>
      </w:r>
    </w:p>
    <w:p w:rsidR="005661E2" w:rsidRDefault="003E6A8A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ind w:right="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Eye for detail and excellent follow up skills</w:t>
      </w:r>
    </w:p>
    <w:p w:rsidR="005661E2" w:rsidRDefault="005661E2">
      <w:pPr>
        <w:tabs>
          <w:tab w:val="left" w:pos="900"/>
        </w:tabs>
        <w:autoSpaceDE w:val="0"/>
        <w:autoSpaceDN w:val="0"/>
        <w:adjustRightInd w:val="0"/>
        <w:ind w:left="360" w:right="18"/>
        <w:rPr>
          <w:rFonts w:ascii="MS Shell Dlg" w:hAnsi="MS Shell Dlg" w:cs="MS Shell Dlg"/>
          <w:b/>
          <w:bCs/>
          <w:color w:val="333333"/>
          <w:sz w:val="20"/>
          <w:szCs w:val="20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5661E2">
        <w:trPr>
          <w:trHeight w:val="358"/>
        </w:trPr>
        <w:tc>
          <w:tcPr>
            <w:tcW w:w="10720" w:type="dxa"/>
            <w:shd w:val="clear" w:color="auto" w:fill="E6E6E6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rPr>
                <w:rFonts w:ascii="Verdana" w:hAnsi="Verdana" w:cs="Courier New"/>
                <w:shadow/>
                <w:sz w:val="24"/>
                <w:szCs w:val="24"/>
              </w:rPr>
            </w:pPr>
            <w:r>
              <w:rPr>
                <w:rFonts w:ascii="Verdana" w:hAnsi="Verdana" w:cs="Courier New"/>
                <w:shadow/>
                <w:sz w:val="24"/>
                <w:szCs w:val="24"/>
              </w:rPr>
              <w:t>Work Experience</w:t>
            </w:r>
          </w:p>
        </w:tc>
      </w:tr>
    </w:tbl>
    <w:p w:rsidR="0017538A" w:rsidRDefault="0017538A" w:rsidP="0017538A">
      <w:pPr>
        <w:adjustRightInd w:val="0"/>
        <w:rPr>
          <w:rFonts w:ascii="Verdana" w:hAnsi="Verdana" w:cs="Arial"/>
          <w:b/>
          <w:bCs/>
          <w:color w:val="333333"/>
          <w:sz w:val="28"/>
          <w:szCs w:val="28"/>
        </w:rPr>
      </w:pPr>
      <w:proofErr w:type="spellStart"/>
      <w:r>
        <w:rPr>
          <w:rFonts w:ascii="Verdana" w:hAnsi="Verdana" w:cs="Arial"/>
          <w:b/>
          <w:bCs/>
          <w:color w:val="333333"/>
          <w:sz w:val="28"/>
          <w:szCs w:val="28"/>
        </w:rPr>
        <w:t>Genpact</w:t>
      </w:r>
      <w:proofErr w:type="spellEnd"/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 India </w:t>
      </w:r>
    </w:p>
    <w:p w:rsidR="0017538A" w:rsidRDefault="0017538A" w:rsidP="0017538A">
      <w:pPr>
        <w:pStyle w:val="Heading2"/>
        <w:rPr>
          <w:color w:val="333333"/>
        </w:rPr>
      </w:pPr>
      <w:r>
        <w:rPr>
          <w:color w:val="333333"/>
        </w:rPr>
        <w:t xml:space="preserve">From </w:t>
      </w:r>
      <w:r w:rsidR="003E3458">
        <w:rPr>
          <w:color w:val="333333"/>
        </w:rPr>
        <w:t>Feb</w:t>
      </w:r>
      <w:r>
        <w:rPr>
          <w:color w:val="333333"/>
        </w:rPr>
        <w:t xml:space="preserve"> </w:t>
      </w:r>
      <w:r w:rsidR="00FA18D8">
        <w:rPr>
          <w:color w:val="333333"/>
        </w:rPr>
        <w:t>2014 t</w:t>
      </w:r>
      <w:r w:rsidR="00F4371D">
        <w:rPr>
          <w:color w:val="333333"/>
        </w:rPr>
        <w:t>o Feb 2015</w:t>
      </w:r>
      <w:r>
        <w:rPr>
          <w:color w:val="333333"/>
        </w:rPr>
        <w:t xml:space="preserve"> </w:t>
      </w:r>
      <w:r>
        <w:rPr>
          <w:b w:val="0"/>
          <w:bCs w:val="0"/>
          <w:color w:val="333333"/>
        </w:rPr>
        <w:t>as</w:t>
      </w:r>
      <w:r>
        <w:rPr>
          <w:color w:val="333333"/>
        </w:rPr>
        <w:t xml:space="preserve"> </w:t>
      </w:r>
      <w:r w:rsidR="004F047F">
        <w:rPr>
          <w:color w:val="333333"/>
        </w:rPr>
        <w:t>Senior Executive – Operations</w:t>
      </w:r>
    </w:p>
    <w:p w:rsidR="0017538A" w:rsidRDefault="0017538A" w:rsidP="0017538A">
      <w:pPr>
        <w:adjustRightInd w:val="0"/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4F047F" w:rsidRDefault="004F047F" w:rsidP="004F047F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Functions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4F047F" w:rsidRDefault="004F047F" w:rsidP="004F047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</w:rPr>
        <w:t>Accountable for m</w:t>
      </w:r>
      <w:r>
        <w:rPr>
          <w:rFonts w:ascii="Verdana" w:hAnsi="Verdana"/>
          <w:sz w:val="20"/>
          <w:szCs w:val="20"/>
        </w:rPr>
        <w:t>anaging Account Payables of DENTSU AEGIS NETWORK, such as: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Doing reconciliation of Invoices and Vendor Statements of AMEX.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care for Processing of invoices in the ERP’s.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payment for all the invoices, AMEX card, T&amp;E and Employee Benefits through Check, Wire and ACH.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Taking care of Auditing and payments for T&amp;E reports for the employees of </w:t>
      </w:r>
      <w:proofErr w:type="spellStart"/>
      <w:r>
        <w:rPr>
          <w:rFonts w:ascii="Verdana" w:hAnsi="Verdana"/>
          <w:sz w:val="20"/>
          <w:szCs w:val="20"/>
        </w:rPr>
        <w:t>Dentsu</w:t>
      </w:r>
      <w:proofErr w:type="spellEnd"/>
      <w:r>
        <w:rPr>
          <w:rFonts w:ascii="Verdana" w:hAnsi="Verdana"/>
          <w:sz w:val="20"/>
          <w:szCs w:val="20"/>
        </w:rPr>
        <w:t xml:space="preserve"> Aegis Network.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Taking care of Administration part for the employees of </w:t>
      </w:r>
      <w:proofErr w:type="spellStart"/>
      <w:r>
        <w:rPr>
          <w:rFonts w:ascii="Verdana" w:hAnsi="Verdana"/>
          <w:sz w:val="20"/>
          <w:szCs w:val="20"/>
        </w:rPr>
        <w:t>Dentsu</w:t>
      </w:r>
      <w:proofErr w:type="spellEnd"/>
      <w:r>
        <w:rPr>
          <w:rFonts w:ascii="Verdana" w:hAnsi="Verdana"/>
          <w:sz w:val="20"/>
          <w:szCs w:val="20"/>
        </w:rPr>
        <w:t xml:space="preserve"> Aegis.</w:t>
      </w:r>
    </w:p>
    <w:p w:rsidR="004F047F" w:rsidRDefault="004F047F" w:rsidP="004F047F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care of queries from multiple suppliers through Email and other modes.</w:t>
      </w:r>
    </w:p>
    <w:p w:rsidR="0017538A" w:rsidRDefault="0017538A">
      <w:pPr>
        <w:adjustRightInd w:val="0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5661E2" w:rsidRDefault="003E6A8A">
      <w:pPr>
        <w:adjustRightInd w:val="0"/>
        <w:rPr>
          <w:rFonts w:ascii="Verdana" w:hAnsi="Verdana" w:cs="Arial"/>
          <w:b/>
          <w:bCs/>
          <w:color w:val="333333"/>
          <w:sz w:val="28"/>
          <w:szCs w:val="28"/>
        </w:rPr>
      </w:pPr>
      <w:proofErr w:type="spellStart"/>
      <w:r>
        <w:rPr>
          <w:rFonts w:ascii="Verdana" w:hAnsi="Verdana" w:cs="Arial"/>
          <w:b/>
          <w:bCs/>
          <w:color w:val="333333"/>
          <w:sz w:val="28"/>
          <w:szCs w:val="28"/>
        </w:rPr>
        <w:t>IGate</w:t>
      </w:r>
      <w:proofErr w:type="spellEnd"/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 Computers 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Pvt. Ltd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. </w:t>
      </w:r>
      <w:r w:rsidR="00F77B74">
        <w:rPr>
          <w:rFonts w:ascii="Verdana" w:hAnsi="Verdana" w:cs="Arial"/>
          <w:b/>
          <w:bCs/>
          <w:color w:val="333333"/>
          <w:sz w:val="28"/>
          <w:szCs w:val="28"/>
        </w:rPr>
        <w:t>India</w:t>
      </w:r>
    </w:p>
    <w:p w:rsidR="005661E2" w:rsidRDefault="003E6A8A">
      <w:pPr>
        <w:pStyle w:val="Heading2"/>
        <w:rPr>
          <w:color w:val="333333"/>
        </w:rPr>
      </w:pPr>
      <w:r>
        <w:rPr>
          <w:color w:val="333333"/>
        </w:rPr>
        <w:t xml:space="preserve">From July </w:t>
      </w:r>
      <w:r w:rsidR="00FA18D8">
        <w:rPr>
          <w:color w:val="333333"/>
        </w:rPr>
        <w:t>2012 to</w:t>
      </w:r>
      <w:r>
        <w:rPr>
          <w:color w:val="333333"/>
        </w:rPr>
        <w:t xml:space="preserve"> January 2014 </w:t>
      </w:r>
      <w:r>
        <w:rPr>
          <w:b w:val="0"/>
          <w:bCs w:val="0"/>
          <w:color w:val="333333"/>
        </w:rPr>
        <w:t>as</w:t>
      </w:r>
      <w:r>
        <w:rPr>
          <w:color w:val="333333"/>
        </w:rPr>
        <w:t xml:space="preserve"> Senior Executive – Operations </w:t>
      </w:r>
    </w:p>
    <w:p w:rsidR="005661E2" w:rsidRDefault="005661E2">
      <w:pPr>
        <w:adjustRightInd w:val="0"/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5661E2" w:rsidRDefault="003E6A8A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Functions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</w:rPr>
        <w:t>Accountable for m</w:t>
      </w:r>
      <w:r>
        <w:rPr>
          <w:rFonts w:ascii="Verdana" w:hAnsi="Verdana"/>
          <w:sz w:val="20"/>
          <w:szCs w:val="20"/>
        </w:rPr>
        <w:t>anaging Account Payables of Four Seasons Hotel, such as: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Doing reconciliation of Invoices and purchase orders.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Doing booking of the invoices in the application.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payment for all the invoices.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Taking care of queries of multiple suppliers. </w:t>
      </w:r>
    </w:p>
    <w:p w:rsidR="00F77B74" w:rsidRDefault="00F77B74" w:rsidP="00F77B74">
      <w:pPr>
        <w:ind w:left="2160"/>
        <w:jc w:val="both"/>
        <w:rPr>
          <w:rFonts w:ascii="Verdana" w:hAnsi="Verdana"/>
          <w:sz w:val="20"/>
          <w:szCs w:val="20"/>
        </w:rPr>
      </w:pPr>
    </w:p>
    <w:p w:rsidR="005661E2" w:rsidRDefault="005661E2">
      <w:pPr>
        <w:adjustRightInd w:val="0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5661E2" w:rsidRDefault="003E6A8A">
      <w:pPr>
        <w:adjustRightInd w:val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lastRenderedPageBreak/>
        <w:t>E</w:t>
      </w:r>
      <w:r>
        <w:rPr>
          <w:rFonts w:ascii="Verdana" w:hAnsi="Verdana" w:cs="Arial"/>
          <w:b/>
          <w:bCs/>
          <w:i/>
          <w:iCs/>
          <w:color w:val="333333"/>
          <w:sz w:val="28"/>
          <w:szCs w:val="28"/>
        </w:rPr>
        <w:t>X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L Services SEZ BPO Solution 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Pvt. Ltd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. </w:t>
      </w:r>
    </w:p>
    <w:p w:rsidR="005661E2" w:rsidRDefault="003E6A8A">
      <w:pPr>
        <w:pStyle w:val="Heading2"/>
        <w:rPr>
          <w:color w:val="333333"/>
        </w:rPr>
      </w:pPr>
      <w:r>
        <w:rPr>
          <w:color w:val="333333"/>
        </w:rPr>
        <w:t xml:space="preserve">From May 2011 – July 2012 </w:t>
      </w:r>
      <w:r>
        <w:rPr>
          <w:b w:val="0"/>
          <w:bCs w:val="0"/>
          <w:color w:val="333333"/>
        </w:rPr>
        <w:t>as</w:t>
      </w:r>
      <w:r>
        <w:rPr>
          <w:color w:val="333333"/>
        </w:rPr>
        <w:t xml:space="preserve"> Senior Executive – Operations </w:t>
      </w:r>
    </w:p>
    <w:p w:rsidR="005661E2" w:rsidRDefault="005661E2">
      <w:pPr>
        <w:rPr>
          <w:rFonts w:ascii="Verdana" w:hAnsi="Verdana"/>
          <w:b/>
          <w:bCs/>
          <w:color w:val="333333"/>
          <w:sz w:val="18"/>
          <w:szCs w:val="18"/>
        </w:rPr>
      </w:pPr>
    </w:p>
    <w:p w:rsidR="005661E2" w:rsidRDefault="003E6A8A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Functions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</w:rPr>
        <w:t>Accountable for m</w:t>
      </w:r>
      <w:r>
        <w:rPr>
          <w:rFonts w:ascii="Verdana" w:hAnsi="Verdana"/>
          <w:sz w:val="20"/>
          <w:szCs w:val="20"/>
        </w:rPr>
        <w:t>anaging Quality standards in EXL, such as: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Doing processing of reconciliation of credit union accounts.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actionable data to various internal support groups as needed.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Generate account specific QA reports based upon predefined contractual criteria and provide inputs to operations.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 &amp; maintain timely and accurate QA database.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feedback session with Agents.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 in design of monitoring formats and quality standards.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Co-ordinate and facilitate calibration sessions.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Involved in creation of various trackers to improve the process.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Involved in day to day calls with client.</w:t>
      </w:r>
    </w:p>
    <w:p w:rsidR="005661E2" w:rsidRDefault="005661E2">
      <w:pPr>
        <w:jc w:val="both"/>
        <w:rPr>
          <w:rFonts w:ascii="Verdana" w:hAnsi="Verdana"/>
          <w:sz w:val="20"/>
          <w:szCs w:val="20"/>
        </w:rPr>
      </w:pPr>
    </w:p>
    <w:p w:rsidR="005661E2" w:rsidRDefault="005661E2">
      <w:pPr>
        <w:adjustRightInd w:val="0"/>
        <w:rPr>
          <w:rFonts w:ascii="Verdana" w:hAnsi="Verdana" w:cs="Arial"/>
          <w:b/>
          <w:bCs/>
          <w:color w:val="333333"/>
          <w:sz w:val="28"/>
          <w:szCs w:val="28"/>
        </w:rPr>
      </w:pPr>
    </w:p>
    <w:p w:rsidR="005661E2" w:rsidRDefault="003E6A8A">
      <w:pPr>
        <w:adjustRightInd w:val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28"/>
          <w:szCs w:val="28"/>
        </w:rPr>
        <w:t>E</w:t>
      </w:r>
      <w:r>
        <w:rPr>
          <w:rFonts w:ascii="Verdana" w:hAnsi="Verdana" w:cs="Arial"/>
          <w:b/>
          <w:bCs/>
          <w:i/>
          <w:iCs/>
          <w:color w:val="333333"/>
          <w:sz w:val="28"/>
          <w:szCs w:val="28"/>
        </w:rPr>
        <w:t>X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 xml:space="preserve">L Services 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(I) Pvt. Ltd</w:t>
      </w:r>
      <w:r>
        <w:rPr>
          <w:rFonts w:ascii="Verdana" w:hAnsi="Verdana" w:cs="Arial"/>
          <w:b/>
          <w:bCs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2"/>
          <w:szCs w:val="22"/>
        </w:rPr>
        <w:tab/>
        <w:t xml:space="preserve"> </w:t>
      </w:r>
      <w:r>
        <w:rPr>
          <w:rFonts w:ascii="Verdana" w:hAnsi="Verdana"/>
          <w:b/>
          <w:bCs/>
          <w:color w:val="333333"/>
          <w:sz w:val="22"/>
          <w:szCs w:val="22"/>
        </w:rPr>
        <w:t>(Dec. 2006 – April 2011)</w:t>
      </w:r>
    </w:p>
    <w:p w:rsidR="005661E2" w:rsidRDefault="003E6A8A">
      <w:pPr>
        <w:pStyle w:val="Heading2"/>
        <w:rPr>
          <w:color w:val="333333"/>
        </w:rPr>
      </w:pPr>
      <w:r>
        <w:rPr>
          <w:color w:val="333333"/>
        </w:rPr>
        <w:t xml:space="preserve">From April 2008-April 2011 </w:t>
      </w:r>
      <w:r>
        <w:rPr>
          <w:b w:val="0"/>
          <w:bCs w:val="0"/>
          <w:color w:val="333333"/>
        </w:rPr>
        <w:t>as</w:t>
      </w:r>
      <w:r>
        <w:rPr>
          <w:color w:val="333333"/>
        </w:rPr>
        <w:t xml:space="preserve"> Senior Executive – Process Excellence </w:t>
      </w:r>
    </w:p>
    <w:p w:rsidR="005661E2" w:rsidRDefault="005661E2">
      <w:pPr>
        <w:rPr>
          <w:rFonts w:ascii="Verdana" w:hAnsi="Verdana"/>
          <w:b/>
          <w:bCs/>
          <w:color w:val="333333"/>
          <w:sz w:val="18"/>
          <w:szCs w:val="18"/>
        </w:rPr>
      </w:pPr>
    </w:p>
    <w:p w:rsidR="005661E2" w:rsidRDefault="003E6A8A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Functions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Quality functions for one of the major business units in EXL, such as: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Audit for multiple tasks like Premium report, A/c Reconciliation &amp; Cash Application.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Trail Balance for all the tasks.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 audit to client with help of SQL based database Q-</w:t>
      </w:r>
      <w:proofErr w:type="spellStart"/>
      <w:r>
        <w:rPr>
          <w:rFonts w:ascii="Verdana" w:hAnsi="Verdana"/>
          <w:sz w:val="20"/>
          <w:szCs w:val="20"/>
        </w:rPr>
        <w:t>finiti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actionable data to various internal support groups as needed.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Generate account specific QA reports based upon predefined contractual criteria and provide inputs to operations.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 &amp; maintain timely and accurate QA database.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feedback session with Agents.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 in design of monitoring formats and quality standards.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Compile and track performance at team and individual level.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 in customer and client listening programs to identify customer needs and expectations.</w:t>
      </w:r>
    </w:p>
    <w:p w:rsidR="005661E2" w:rsidRDefault="003E6A8A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Co-ordinate and facilitate calibration sessions.</w:t>
      </w:r>
    </w:p>
    <w:p w:rsidR="005661E2" w:rsidRDefault="005661E2">
      <w:pPr>
        <w:jc w:val="both"/>
        <w:rPr>
          <w:rFonts w:ascii="Verdana" w:hAnsi="Verdana"/>
          <w:sz w:val="20"/>
          <w:szCs w:val="20"/>
        </w:rPr>
      </w:pPr>
    </w:p>
    <w:p w:rsidR="005661E2" w:rsidRDefault="005661E2">
      <w:pPr>
        <w:jc w:val="both"/>
        <w:rPr>
          <w:rFonts w:ascii="Verdana" w:hAnsi="Verdana"/>
          <w:sz w:val="20"/>
          <w:szCs w:val="20"/>
        </w:rPr>
      </w:pPr>
    </w:p>
    <w:p w:rsidR="005661E2" w:rsidRDefault="003E6A8A">
      <w:pPr>
        <w:pStyle w:val="Heading3"/>
        <w:tabs>
          <w:tab w:val="decimal" w:pos="270"/>
        </w:tabs>
        <w:rPr>
          <w:color w:val="333333"/>
        </w:rPr>
      </w:pPr>
      <w:r>
        <w:rPr>
          <w:color w:val="333333"/>
        </w:rPr>
        <w:t>Achievements:</w:t>
      </w:r>
    </w:p>
    <w:p w:rsidR="00AA661D" w:rsidRDefault="00AA661D">
      <w:pPr>
        <w:pStyle w:val="Heading3"/>
        <w:tabs>
          <w:tab w:val="decimal" w:pos="270"/>
        </w:tabs>
        <w:rPr>
          <w:color w:val="333333"/>
        </w:rPr>
      </w:pP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Awarded as an exceptional performer in implementing effective Process Excellence initiatives   Q-1 for 2010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Received no. of appreciations from Quality head for conducting effective Quality improvement program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Successfully implemented new check the check plan which resulted in high Quality results &amp; reduction of errors in the business unit.</w:t>
      </w:r>
    </w:p>
    <w:p w:rsidR="005661E2" w:rsidRDefault="005661E2">
      <w:pPr>
        <w:pStyle w:val="Heading2"/>
        <w:rPr>
          <w:color w:val="333333"/>
          <w:sz w:val="16"/>
          <w:szCs w:val="16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36"/>
        <w:gridCol w:w="5573"/>
      </w:tblGrid>
      <w:tr w:rsidR="005661E2">
        <w:trPr>
          <w:trHeight w:val="373"/>
        </w:trPr>
        <w:tc>
          <w:tcPr>
            <w:tcW w:w="10359" w:type="dxa"/>
            <w:gridSpan w:val="3"/>
            <w:shd w:val="clear" w:color="auto" w:fill="E6E6E6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jc w:val="both"/>
              <w:rPr>
                <w:rFonts w:ascii="Courier New" w:hAnsi="Courier New" w:cs="Courier New"/>
                <w:shadow/>
              </w:rPr>
            </w:pPr>
            <w:r>
              <w:rPr>
                <w:rFonts w:ascii="Verdana" w:hAnsi="Verdana" w:cs="Courier New"/>
                <w:shadow/>
              </w:rPr>
              <w:t>Educational Qualifications</w:t>
            </w:r>
          </w:p>
        </w:tc>
      </w:tr>
      <w:tr w:rsidR="005661E2" w:rsidTr="00AA661D">
        <w:trPr>
          <w:trHeight w:val="285"/>
        </w:trPr>
        <w:tc>
          <w:tcPr>
            <w:tcW w:w="1650" w:type="dxa"/>
          </w:tcPr>
          <w:p w:rsidR="005661E2" w:rsidRDefault="003E6A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Year</w:t>
            </w:r>
          </w:p>
        </w:tc>
        <w:tc>
          <w:tcPr>
            <w:tcW w:w="3136" w:type="dxa"/>
          </w:tcPr>
          <w:p w:rsidR="005661E2" w:rsidRDefault="003E6A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Course</w:t>
            </w:r>
          </w:p>
        </w:tc>
        <w:tc>
          <w:tcPr>
            <w:tcW w:w="5573" w:type="dxa"/>
          </w:tcPr>
          <w:p w:rsidR="005661E2" w:rsidRDefault="003E6A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Board/University</w:t>
            </w:r>
          </w:p>
        </w:tc>
      </w:tr>
      <w:tr w:rsidR="005661E2" w:rsidTr="00AA661D">
        <w:trPr>
          <w:trHeight w:val="240"/>
        </w:trPr>
        <w:tc>
          <w:tcPr>
            <w:tcW w:w="1650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3136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B.Com</w:t>
            </w:r>
          </w:p>
        </w:tc>
        <w:tc>
          <w:tcPr>
            <w:tcW w:w="5573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M.J.P.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Rohilkhand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Bareilly</w:t>
            </w:r>
          </w:p>
        </w:tc>
      </w:tr>
      <w:tr w:rsidR="005661E2" w:rsidTr="00AA661D">
        <w:trPr>
          <w:trHeight w:val="510"/>
        </w:trPr>
        <w:tc>
          <w:tcPr>
            <w:tcW w:w="1650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3136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Senior Secondary</w:t>
            </w:r>
          </w:p>
        </w:tc>
        <w:tc>
          <w:tcPr>
            <w:tcW w:w="5573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St. Paul’s (CBSE), Rampur</w:t>
            </w:r>
          </w:p>
        </w:tc>
      </w:tr>
      <w:tr w:rsidR="005661E2" w:rsidTr="00AA661D">
        <w:trPr>
          <w:trHeight w:val="240"/>
        </w:trPr>
        <w:tc>
          <w:tcPr>
            <w:tcW w:w="1650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3136" w:type="dxa"/>
          </w:tcPr>
          <w:p w:rsidR="005661E2" w:rsidRDefault="003E6A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Higher Secondary</w:t>
            </w:r>
          </w:p>
        </w:tc>
        <w:tc>
          <w:tcPr>
            <w:tcW w:w="5573" w:type="dxa"/>
          </w:tcPr>
          <w:p w:rsidR="005661E2" w:rsidRDefault="003E6A8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St. Paul’s (CBSE), Rampur</w:t>
            </w:r>
            <w:r>
              <w:t xml:space="preserve"> </w:t>
            </w:r>
          </w:p>
        </w:tc>
      </w:tr>
      <w:tr w:rsidR="00AA661D" w:rsidTr="00AA661D">
        <w:trPr>
          <w:trHeight w:val="240"/>
        </w:trPr>
        <w:tc>
          <w:tcPr>
            <w:tcW w:w="1650" w:type="dxa"/>
          </w:tcPr>
          <w:p w:rsidR="00AA661D" w:rsidRDefault="00AA66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6" w:type="dxa"/>
          </w:tcPr>
          <w:p w:rsidR="00AA661D" w:rsidRDefault="00AA66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3" w:type="dxa"/>
          </w:tcPr>
          <w:p w:rsidR="00AA661D" w:rsidRDefault="00AA66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61E2" w:rsidRDefault="005661E2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A18D8" w:rsidRDefault="00FA18D8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A18D8" w:rsidRDefault="00FA18D8">
      <w:pPr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5661E2" w:rsidTr="00AA661D">
        <w:trPr>
          <w:trHeight w:val="333"/>
        </w:trPr>
        <w:tc>
          <w:tcPr>
            <w:tcW w:w="10368" w:type="dxa"/>
            <w:shd w:val="clear" w:color="auto" w:fill="E6E6E6"/>
          </w:tcPr>
          <w:p w:rsidR="005661E2" w:rsidRDefault="003E6A8A">
            <w:pPr>
              <w:pStyle w:val="Heading4"/>
              <w:tabs>
                <w:tab w:val="decimal" w:pos="360"/>
              </w:tabs>
              <w:ind w:left="0" w:right="-360"/>
              <w:jc w:val="both"/>
              <w:rPr>
                <w:rFonts w:ascii="Courier New" w:hAnsi="Courier New" w:cs="Courier New"/>
                <w:shadow/>
              </w:rPr>
            </w:pPr>
            <w:r>
              <w:rPr>
                <w:rFonts w:ascii="Verdana" w:hAnsi="Verdana" w:cs="Courier New"/>
                <w:shadow/>
              </w:rPr>
              <w:lastRenderedPageBreak/>
              <w:t>Technical Skills</w:t>
            </w:r>
          </w:p>
        </w:tc>
      </w:tr>
    </w:tbl>
    <w:p w:rsidR="005661E2" w:rsidRDefault="005661E2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Completed 16 months Diploma in computer Application from KCC, India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Sound working knowledge of computers with proficiency in MS Office</w:t>
      </w:r>
    </w:p>
    <w:p w:rsidR="005661E2" w:rsidRDefault="003E6A8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Proficient in Tally software</w:t>
      </w:r>
    </w:p>
    <w:p w:rsidR="005661E2" w:rsidRDefault="005661E2">
      <w:pPr>
        <w:jc w:val="both"/>
        <w:rPr>
          <w:rFonts w:ascii="Verdana" w:hAnsi="Verdana"/>
          <w:color w:val="333333"/>
          <w:sz w:val="20"/>
          <w:szCs w:val="20"/>
        </w:rPr>
      </w:pPr>
    </w:p>
    <w:p w:rsidR="005661E2" w:rsidRDefault="003E6A8A">
      <w:pPr>
        <w:pStyle w:val="Heading4"/>
        <w:tabs>
          <w:tab w:val="decimal" w:pos="360"/>
        </w:tabs>
        <w:ind w:left="0" w:right="-360"/>
        <w:jc w:val="both"/>
        <w:rPr>
          <w:rFonts w:ascii="Courier New" w:hAnsi="Courier New" w:cs="Courier New"/>
          <w:shadow/>
        </w:rPr>
      </w:pPr>
      <w:r>
        <w:rPr>
          <w:rFonts w:ascii="Verdana" w:hAnsi="Verdana" w:cs="Courier New"/>
          <w:shadow/>
        </w:rPr>
        <w:t>Personal Dossier</w:t>
      </w:r>
    </w:p>
    <w:p w:rsidR="005661E2" w:rsidRDefault="005661E2">
      <w:pPr>
        <w:jc w:val="both"/>
        <w:rPr>
          <w:rFonts w:ascii="Verdana" w:hAnsi="Verdana"/>
          <w:color w:val="333333"/>
          <w:sz w:val="20"/>
          <w:szCs w:val="20"/>
        </w:rPr>
      </w:pPr>
    </w:p>
    <w:p w:rsidR="005661E2" w:rsidRDefault="003E6A8A">
      <w:pPr>
        <w:spacing w:before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 xml:space="preserve">November 29, 1985 </w:t>
      </w:r>
    </w:p>
    <w:p w:rsidR="005661E2" w:rsidRDefault="005661E2">
      <w:pPr>
        <w:tabs>
          <w:tab w:val="decimal" w:pos="270"/>
        </w:tabs>
        <w:jc w:val="both"/>
        <w:rPr>
          <w:b/>
          <w:bCs/>
          <w:color w:val="333333"/>
        </w:rPr>
      </w:pPr>
    </w:p>
    <w:p w:rsidR="005661E2" w:rsidRDefault="003E6A8A">
      <w:pPr>
        <w:tabs>
          <w:tab w:val="decimal" w:pos="270"/>
        </w:tabs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PLACE: D</w:t>
      </w:r>
      <w:r w:rsidR="008E23F8">
        <w:rPr>
          <w:rFonts w:ascii="Verdana" w:hAnsi="Verdana"/>
          <w:b/>
          <w:bCs/>
          <w:color w:val="333333"/>
          <w:sz w:val="20"/>
          <w:szCs w:val="20"/>
        </w:rPr>
        <w:t>ubai</w:t>
      </w:r>
      <w:r w:rsidR="008E23F8">
        <w:rPr>
          <w:rFonts w:ascii="Verdana" w:hAnsi="Verdana"/>
          <w:b/>
          <w:bCs/>
          <w:color w:val="333333"/>
          <w:sz w:val="20"/>
          <w:szCs w:val="20"/>
        </w:rPr>
        <w:tab/>
      </w:r>
      <w:r w:rsidR="008E23F8">
        <w:rPr>
          <w:rFonts w:ascii="Verdana" w:hAnsi="Verdana"/>
          <w:color w:val="333333"/>
          <w:sz w:val="20"/>
          <w:szCs w:val="20"/>
        </w:rPr>
        <w:tab/>
      </w:r>
      <w:r w:rsidR="008E23F8">
        <w:rPr>
          <w:rFonts w:ascii="Verdana" w:hAnsi="Verdana"/>
          <w:color w:val="333333"/>
          <w:sz w:val="20"/>
          <w:szCs w:val="20"/>
        </w:rPr>
        <w:tab/>
      </w:r>
      <w:r w:rsidR="008E23F8">
        <w:rPr>
          <w:rFonts w:ascii="Verdana" w:hAnsi="Verdana"/>
          <w:color w:val="333333"/>
          <w:sz w:val="20"/>
          <w:szCs w:val="20"/>
        </w:rPr>
        <w:tab/>
        <w:t xml:space="preserve">                   </w:t>
      </w:r>
      <w:r w:rsidR="008E23F8">
        <w:rPr>
          <w:rFonts w:ascii="Verdana" w:hAnsi="Verdana"/>
          <w:color w:val="333333"/>
          <w:sz w:val="20"/>
          <w:szCs w:val="20"/>
        </w:rPr>
        <w:tab/>
      </w:r>
      <w:r w:rsidR="008E23F8">
        <w:rPr>
          <w:rFonts w:ascii="Verdana" w:hAnsi="Verdana"/>
          <w:color w:val="333333"/>
          <w:sz w:val="20"/>
          <w:szCs w:val="20"/>
        </w:rPr>
        <w:tab/>
        <w:t xml:space="preserve">         </w:t>
      </w:r>
      <w:r>
        <w:rPr>
          <w:rFonts w:ascii="Verdana" w:hAnsi="Verdana"/>
          <w:color w:val="333333"/>
          <w:sz w:val="20"/>
          <w:szCs w:val="20"/>
        </w:rPr>
        <w:t xml:space="preserve">                 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</w:r>
    </w:p>
    <w:sectPr w:rsidR="005661E2" w:rsidSect="005661E2">
      <w:footerReference w:type="even" r:id="rId9"/>
      <w:footerReference w:type="default" r:id="rId10"/>
      <w:pgSz w:w="12240" w:h="15840" w:code="1"/>
      <w:pgMar w:top="425" w:right="851" w:bottom="425" w:left="851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B2" w:rsidRDefault="009064B2" w:rsidP="005661E2">
      <w:r>
        <w:separator/>
      </w:r>
    </w:p>
  </w:endnote>
  <w:endnote w:type="continuationSeparator" w:id="0">
    <w:p w:rsidR="009064B2" w:rsidRDefault="009064B2" w:rsidP="005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2" w:rsidRDefault="00D276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E6A8A">
      <w:rPr>
        <w:rStyle w:val="PageNumber"/>
      </w:rPr>
      <w:instrText xml:space="preserve">PAGE  </w:instrText>
    </w:r>
    <w:r>
      <w:fldChar w:fldCharType="end"/>
    </w:r>
  </w:p>
  <w:p w:rsidR="005661E2" w:rsidRDefault="005661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2" w:rsidRDefault="00D276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E6A8A">
      <w:rPr>
        <w:rStyle w:val="PageNumber"/>
      </w:rPr>
      <w:instrText xml:space="preserve">PAGE  </w:instrText>
    </w:r>
    <w:r>
      <w:fldChar w:fldCharType="separate"/>
    </w:r>
    <w:r w:rsidR="0051207A">
      <w:rPr>
        <w:rStyle w:val="PageNumber"/>
        <w:noProof/>
      </w:rPr>
      <w:t>1</w:t>
    </w:r>
    <w:r>
      <w:fldChar w:fldCharType="end"/>
    </w:r>
  </w:p>
  <w:p w:rsidR="005661E2" w:rsidRDefault="005661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B2" w:rsidRDefault="009064B2" w:rsidP="005661E2">
      <w:r>
        <w:separator/>
      </w:r>
    </w:p>
  </w:footnote>
  <w:footnote w:type="continuationSeparator" w:id="0">
    <w:p w:rsidR="009064B2" w:rsidRDefault="009064B2" w:rsidP="0056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5A7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13162"/>
    <w:multiLevelType w:val="hybridMultilevel"/>
    <w:tmpl w:val="849E2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D85B14"/>
    <w:multiLevelType w:val="hybridMultilevel"/>
    <w:tmpl w:val="D27C9A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FF558F5"/>
    <w:multiLevelType w:val="multilevel"/>
    <w:tmpl w:val="F288D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8F44FE"/>
    <w:multiLevelType w:val="hybridMultilevel"/>
    <w:tmpl w:val="0B98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CA5116"/>
    <w:multiLevelType w:val="hybridMultilevel"/>
    <w:tmpl w:val="0EB6DE8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4470B73"/>
    <w:multiLevelType w:val="hybridMultilevel"/>
    <w:tmpl w:val="DA84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7BD587C"/>
    <w:multiLevelType w:val="hybridMultilevel"/>
    <w:tmpl w:val="961C1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93C4AA4"/>
    <w:multiLevelType w:val="hybridMultilevel"/>
    <w:tmpl w:val="5FF00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B9B2CB6"/>
    <w:multiLevelType w:val="hybridMultilevel"/>
    <w:tmpl w:val="546C4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BB058E4"/>
    <w:multiLevelType w:val="hybridMultilevel"/>
    <w:tmpl w:val="F288D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E322072"/>
    <w:multiLevelType w:val="hybridMultilevel"/>
    <w:tmpl w:val="F946A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62B6E23"/>
    <w:multiLevelType w:val="hybridMultilevel"/>
    <w:tmpl w:val="F38E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6D61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97A74C2"/>
    <w:multiLevelType w:val="hybridMultilevel"/>
    <w:tmpl w:val="2D905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C3246E"/>
    <w:multiLevelType w:val="hybridMultilevel"/>
    <w:tmpl w:val="98384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BFD394B"/>
    <w:multiLevelType w:val="multilevel"/>
    <w:tmpl w:val="63FA07C6"/>
    <w:lvl w:ilvl="0">
      <w:start w:val="1994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1995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"/>
      <w:numFmt w:val="upperLetter"/>
      <w:lvlText w:val="%1-%2.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</w:lvl>
  </w:abstractNum>
  <w:abstractNum w:abstractNumId="17">
    <w:nsid w:val="33AD33D1"/>
    <w:multiLevelType w:val="hybridMultilevel"/>
    <w:tmpl w:val="4898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B4A5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3E8D5C96"/>
    <w:multiLevelType w:val="hybridMultilevel"/>
    <w:tmpl w:val="83085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47DC7646"/>
    <w:multiLevelType w:val="hybridMultilevel"/>
    <w:tmpl w:val="399EB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CFB0C3C"/>
    <w:multiLevelType w:val="hybridMultilevel"/>
    <w:tmpl w:val="F99C6C8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518A5F1A"/>
    <w:multiLevelType w:val="multilevel"/>
    <w:tmpl w:val="6CA0B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23">
    <w:nsid w:val="520A11E2"/>
    <w:multiLevelType w:val="multilevel"/>
    <w:tmpl w:val="79AAD2EE"/>
    <w:lvl w:ilvl="0">
      <w:start w:val="1992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1993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"/>
      <w:numFmt w:val="upperLetter"/>
      <w:lvlText w:val="%1-%2.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</w:lvl>
  </w:abstractNum>
  <w:abstractNum w:abstractNumId="24">
    <w:nsid w:val="52A01E27"/>
    <w:multiLevelType w:val="multilevel"/>
    <w:tmpl w:val="021C3B22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b w:val="0"/>
        <w:bCs w:val="0"/>
      </w:r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5">
    <w:nsid w:val="53430001"/>
    <w:multiLevelType w:val="hybridMultilevel"/>
    <w:tmpl w:val="202CA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4953125"/>
    <w:multiLevelType w:val="hybridMultilevel"/>
    <w:tmpl w:val="400E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5E897421"/>
    <w:multiLevelType w:val="hybridMultilevel"/>
    <w:tmpl w:val="C65A0A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8">
    <w:nsid w:val="62AB78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642E129B"/>
    <w:multiLevelType w:val="hybridMultilevel"/>
    <w:tmpl w:val="E6A4D66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0">
    <w:nsid w:val="6683749B"/>
    <w:multiLevelType w:val="hybridMultilevel"/>
    <w:tmpl w:val="3E141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8277E06"/>
    <w:multiLevelType w:val="hybridMultilevel"/>
    <w:tmpl w:val="E3A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E087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70B115FC"/>
    <w:multiLevelType w:val="hybridMultilevel"/>
    <w:tmpl w:val="39B41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3416568"/>
    <w:multiLevelType w:val="hybridMultilevel"/>
    <w:tmpl w:val="378A0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4164F26"/>
    <w:multiLevelType w:val="hybridMultilevel"/>
    <w:tmpl w:val="70062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28"/>
  </w:num>
  <w:num w:numId="5">
    <w:abstractNumId w:val="33"/>
  </w:num>
  <w:num w:numId="6">
    <w:abstractNumId w:val="31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30"/>
  </w:num>
  <w:num w:numId="12">
    <w:abstractNumId w:val="4"/>
  </w:num>
  <w:num w:numId="13">
    <w:abstractNumId w:val="8"/>
  </w:num>
  <w:num w:numId="14">
    <w:abstractNumId w:val="26"/>
  </w:num>
  <w:num w:numId="15">
    <w:abstractNumId w:val="19"/>
  </w:num>
  <w:num w:numId="16">
    <w:abstractNumId w:val="12"/>
  </w:num>
  <w:num w:numId="17">
    <w:abstractNumId w:val="17"/>
  </w:num>
  <w:num w:numId="18">
    <w:abstractNumId w:val="27"/>
  </w:num>
  <w:num w:numId="19">
    <w:abstractNumId w:val="2"/>
  </w:num>
  <w:num w:numId="20">
    <w:abstractNumId w:val="16"/>
  </w:num>
  <w:num w:numId="21">
    <w:abstractNumId w:val="23"/>
  </w:num>
  <w:num w:numId="22">
    <w:abstractNumId w:val="1"/>
  </w:num>
  <w:num w:numId="23">
    <w:abstractNumId w:val="6"/>
  </w:num>
  <w:num w:numId="24">
    <w:abstractNumId w:val="24"/>
  </w:num>
  <w:num w:numId="25">
    <w:abstractNumId w:val="34"/>
  </w:num>
  <w:num w:numId="26">
    <w:abstractNumId w:val="7"/>
  </w:num>
  <w:num w:numId="27">
    <w:abstractNumId w:val="22"/>
  </w:num>
  <w:num w:numId="28">
    <w:abstractNumId w:val="5"/>
  </w:num>
  <w:num w:numId="29">
    <w:abstractNumId w:val="21"/>
  </w:num>
  <w:num w:numId="30">
    <w:abstractNumId w:val="10"/>
  </w:num>
  <w:num w:numId="31">
    <w:abstractNumId w:val="29"/>
  </w:num>
  <w:num w:numId="32">
    <w:abstractNumId w:val="3"/>
  </w:num>
  <w:num w:numId="33">
    <w:abstractNumId w:val="35"/>
  </w:num>
  <w:num w:numId="34">
    <w:abstractNumId w:val="14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1E2"/>
    <w:rsid w:val="0011680B"/>
    <w:rsid w:val="001441A3"/>
    <w:rsid w:val="0017538A"/>
    <w:rsid w:val="001E211D"/>
    <w:rsid w:val="002565C8"/>
    <w:rsid w:val="00290C4E"/>
    <w:rsid w:val="00320268"/>
    <w:rsid w:val="003630FC"/>
    <w:rsid w:val="003E2AC7"/>
    <w:rsid w:val="003E3458"/>
    <w:rsid w:val="003E6A8A"/>
    <w:rsid w:val="00411488"/>
    <w:rsid w:val="004D1BBB"/>
    <w:rsid w:val="004F047F"/>
    <w:rsid w:val="00510314"/>
    <w:rsid w:val="0051207A"/>
    <w:rsid w:val="005661E2"/>
    <w:rsid w:val="00593BC2"/>
    <w:rsid w:val="005C5E4A"/>
    <w:rsid w:val="006071D5"/>
    <w:rsid w:val="006B24E1"/>
    <w:rsid w:val="00764728"/>
    <w:rsid w:val="00795B7A"/>
    <w:rsid w:val="008E23F8"/>
    <w:rsid w:val="009064B2"/>
    <w:rsid w:val="009B381E"/>
    <w:rsid w:val="009C19DC"/>
    <w:rsid w:val="00A57850"/>
    <w:rsid w:val="00AA661D"/>
    <w:rsid w:val="00AE32DC"/>
    <w:rsid w:val="00B4517B"/>
    <w:rsid w:val="00C47E5D"/>
    <w:rsid w:val="00D20D38"/>
    <w:rsid w:val="00D23CFF"/>
    <w:rsid w:val="00D276E7"/>
    <w:rsid w:val="00D50A8D"/>
    <w:rsid w:val="00D62DCD"/>
    <w:rsid w:val="00E01C33"/>
    <w:rsid w:val="00E0408D"/>
    <w:rsid w:val="00EE21ED"/>
    <w:rsid w:val="00F204B5"/>
    <w:rsid w:val="00F4371D"/>
    <w:rsid w:val="00F77B74"/>
    <w:rsid w:val="00FA18D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61E2"/>
    <w:rPr>
      <w:rFonts w:eastAsia="Times New Roman"/>
      <w:sz w:val="24"/>
      <w:szCs w:val="24"/>
    </w:rPr>
  </w:style>
  <w:style w:type="paragraph" w:styleId="Heading2">
    <w:name w:val="heading 2"/>
    <w:basedOn w:val="Normal"/>
    <w:rsid w:val="005661E2"/>
    <w:pPr>
      <w:keepNext/>
      <w:tabs>
        <w:tab w:val="decimal" w:pos="270"/>
      </w:tabs>
      <w:autoSpaceDE w:val="0"/>
      <w:autoSpaceDN w:val="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rsid w:val="005661E2"/>
    <w:pPr>
      <w:keepNext/>
      <w:autoSpaceDE w:val="0"/>
      <w:autoSpaceDN w:val="0"/>
      <w:jc w:val="both"/>
      <w:outlineLvl w:val="2"/>
    </w:pPr>
    <w:rPr>
      <w:rFonts w:ascii="Verdana" w:hAnsi="Verdana"/>
      <w:b/>
      <w:bCs/>
      <w:sz w:val="18"/>
      <w:szCs w:val="18"/>
    </w:rPr>
  </w:style>
  <w:style w:type="paragraph" w:styleId="Heading4">
    <w:name w:val="heading 4"/>
    <w:basedOn w:val="Normal"/>
    <w:rsid w:val="005661E2"/>
    <w:pPr>
      <w:keepNext/>
      <w:autoSpaceDE w:val="0"/>
      <w:autoSpaceDN w:val="0"/>
      <w:ind w:left="-540"/>
      <w:outlineLvl w:val="3"/>
    </w:pPr>
    <w:rPr>
      <w:rFonts w:ascii="Arial" w:hAnsi="Arial" w:cs="Arial"/>
      <w:b/>
      <w:bCs/>
      <w:color w:val="333333"/>
      <w:sz w:val="28"/>
      <w:szCs w:val="28"/>
    </w:rPr>
  </w:style>
  <w:style w:type="paragraph" w:styleId="Heading6">
    <w:name w:val="heading 6"/>
    <w:basedOn w:val="Normal"/>
    <w:rsid w:val="005661E2"/>
    <w:pPr>
      <w:keepNext/>
      <w:tabs>
        <w:tab w:val="decimal" w:pos="360"/>
      </w:tabs>
      <w:autoSpaceDE w:val="0"/>
      <w:autoSpaceDN w:val="0"/>
      <w:ind w:left="-90" w:right="-360"/>
      <w:outlineLvl w:val="5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6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1E2"/>
  </w:style>
  <w:style w:type="paragraph" w:styleId="BodyText">
    <w:name w:val="Body Text"/>
    <w:basedOn w:val="Normal"/>
    <w:rsid w:val="005661E2"/>
    <w:pPr>
      <w:autoSpaceDE w:val="0"/>
      <w:autoSpaceDN w:val="0"/>
      <w:ind w:right="720"/>
      <w:jc w:val="right"/>
    </w:pPr>
    <w:rPr>
      <w:sz w:val="20"/>
      <w:szCs w:val="20"/>
    </w:rPr>
  </w:style>
  <w:style w:type="character" w:styleId="Hyperlink">
    <w:name w:val="Hyperlink"/>
    <w:rsid w:val="00566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4104</Characters>
  <Application>Microsoft Office Word</Application>
  <DocSecurity>0</DocSecurity>
  <Lines>34</Lines>
  <Paragraphs>9</Paragraphs>
  <Slides>0</Slides>
  <Notes>0</Notes>
  <HiddenSlides>0</HiddenSlides>
  <MMClips>0</MMClips>
  <ScaleCrop>false</ScaleCrop>
  <Manager/>
  <Company>ThinkFree Corp.</Company>
  <LinksUpToDate>false</LinksUpToDate>
  <CharactersWithSpaces>4814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g05</dc:creator>
  <cp:keywords/>
  <dc:description/>
  <cp:lastModifiedBy>Pc6</cp:lastModifiedBy>
  <cp:revision>11</cp:revision>
  <cp:lastPrinted>2015-04-01T05:43:00Z</cp:lastPrinted>
  <dcterms:created xsi:type="dcterms:W3CDTF">2015-03-31T05:35:00Z</dcterms:created>
  <dcterms:modified xsi:type="dcterms:W3CDTF">2015-06-27T07:29:00Z</dcterms:modified>
  <cp:category/>
  <cp:version>11.4920</cp:version>
</cp:coreProperties>
</file>