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  <w:sz w:val="40"/>
          <w:szCs w:val="24"/>
        </w:rPr>
        <w:id w:val="1254783856"/>
        <w:docPartObj>
          <w:docPartGallery w:val="Cover Pages"/>
          <w:docPartUnique/>
        </w:docPartObj>
      </w:sdtPr>
      <w:sdtEndPr/>
      <w:sdtContent>
        <w:p w:rsidR="00724640" w:rsidRDefault="00724640" w:rsidP="00215E72">
          <w:pPr>
            <w:pStyle w:val="Heading2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1" locked="1" layoutInCell="0" allowOverlap="1" wp14:anchorId="32196B65" wp14:editId="1439CA60">
                    <wp:simplePos x="0" y="0"/>
                    <wp:positionH relativeFrom="page">
                      <wp:posOffset>800100</wp:posOffset>
                    </wp:positionH>
                    <wp:positionV relativeFrom="page">
                      <wp:posOffset>9344025</wp:posOffset>
                    </wp:positionV>
                    <wp:extent cx="6400800" cy="457200"/>
                    <wp:effectExtent l="0" t="0" r="0" b="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008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Overflow="overflow" horzOverflow="overflow" vert="horz" wrap="square" lIns="228600" tIns="228600" rIns="914400" bIns="22860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1" o:spid="_x0000_s1026" style="position:absolute;margin-left:63pt;margin-top:735.75pt;width:7in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" o:allowincell="f" fillcolor="#31849b [2408]" stroked="f">
                    <v:textbox inset="18pt,18pt,1in,18pt"/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0" allowOverlap="1" wp14:anchorId="08157FB3" wp14:editId="3BD099B2">
                    <wp:simplePos x="0" y="0"/>
                    <wp:positionH relativeFrom="page">
                      <wp:posOffset>800100</wp:posOffset>
                    </wp:positionH>
                    <wp:positionV relativeFrom="page">
                      <wp:posOffset>8277225</wp:posOffset>
                    </wp:positionV>
                    <wp:extent cx="6401435" cy="1095375"/>
                    <wp:effectExtent l="0" t="0" r="0" b="0"/>
                    <wp:wrapNone/>
                    <wp:docPr id="1" name="Rectangl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1435" cy="10953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461C78" w:rsidRDefault="00461C78" w:rsidP="00453A58">
                                <w:pPr>
                                  <w:pStyle w:val="ListParagraph"/>
                                  <w:jc w:val="center"/>
                                  <w:rPr>
                                    <w:rFonts w:cstheme="minorHAnsi"/>
                                    <w:bCs/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228600" rIns="9144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79" o:spid="_x0000_s1026" style="position:absolute;left:0;text-align:left;margin-left:63pt;margin-top:651.75pt;width:504.05pt;height:8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" o:allowincell="f" fillcolor="#7f7f7f [1612]" stroked="f">
                    <v:textbox inset="18pt,18pt,1in,18pt">
                      <w:txbxContent>
                        <w:p w:rsidR="00461C78" w:rsidRDefault="00461C78" w:rsidP="00453A58">
                          <w:pPr>
                            <w:pStyle w:val="ListParagraph"/>
                            <w:jc w:val="center"/>
                            <w:rPr>
                              <w:rFonts w:cstheme="minorHAnsi"/>
                              <w:bCs/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0" allowOverlap="1" wp14:anchorId="4CA506D3" wp14:editId="7203993A">
                    <wp:simplePos x="0" y="0"/>
                    <wp:positionH relativeFrom="page">
                      <wp:posOffset>799465</wp:posOffset>
                    </wp:positionH>
                    <wp:positionV relativeFrom="page">
                      <wp:posOffset>3657600</wp:posOffset>
                    </wp:positionV>
                    <wp:extent cx="6401435" cy="4686300"/>
                    <wp:effectExtent l="0" t="0" r="0" b="12700"/>
                    <wp:wrapNone/>
                    <wp:docPr id="35" name="Rectangl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1435" cy="4686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  <a:alpha val="77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Heading1Char"/>
                                  </w:rPr>
                                  <w:alias w:val="Author"/>
                                  <w:id w:val="1919058970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>
                                  <w:rPr>
                                    <w:rStyle w:val="Heading1Char"/>
                                  </w:rPr>
                                </w:sdtEndPr>
                                <w:sdtContent>
                                  <w:p w:rsidR="00461C78" w:rsidRPr="00453A58" w:rsidRDefault="00461C78" w:rsidP="00A416DB">
                                    <w:pPr>
                                      <w:ind w:right="-1230"/>
                                      <w:contextualSpacing/>
                                      <w:jc w:val="center"/>
                                      <w:rPr>
                                        <w:rStyle w:val="Heading1Char"/>
                                      </w:rPr>
                                    </w:pPr>
                                    <w:r w:rsidRPr="00453A58">
                                      <w:rPr>
                                        <w:rStyle w:val="Heading1Char"/>
                                      </w:rPr>
                                      <w:t>Curriculum Vitae</w:t>
                                    </w:r>
                                  </w:p>
                                </w:sdtContent>
                              </w:sdt>
                              <w:p w:rsidR="00461C78" w:rsidRPr="00453A58" w:rsidRDefault="00461C78" w:rsidP="002C1A21">
                                <w:pPr>
                                  <w:ind w:right="-1230"/>
                                  <w:contextualSpacing/>
                                  <w:jc w:val="both"/>
                                  <w:rPr>
                                    <w:rFonts w:cstheme="minorHAnsi"/>
                                  </w:rPr>
                                </w:pPr>
                              </w:p>
                              <w:p w:rsidR="00461C78" w:rsidRDefault="00461C78" w:rsidP="002C1A21">
                                <w:pPr>
                                  <w:ind w:right="-1230"/>
                                  <w:contextualSpacing/>
                                  <w:jc w:val="both"/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cstheme="minorHAnsi"/>
                                  </w:rPr>
                                  <w:t xml:space="preserve">A Civil Engineer and </w:t>
                                </w:r>
                                <w:r w:rsidRPr="00453A58">
                                  <w:rPr>
                                    <w:rFonts w:cstheme="minorHAnsi"/>
                                  </w:rPr>
                                  <w:t>Achievement oriented Senior Quantity Surveyor seeking to leverage background in Commercial, Contracts, Procurement and Quantity Surveying Department.</w:t>
                                </w:r>
                              </w:p>
                              <w:p w:rsidR="00461C78" w:rsidRPr="00453A58" w:rsidRDefault="00461C78" w:rsidP="002C1A21">
                                <w:pPr>
                                  <w:ind w:right="-1230"/>
                                  <w:contextualSpacing/>
                                  <w:jc w:val="both"/>
                                  <w:rPr>
                                    <w:rFonts w:cstheme="minorHAnsi"/>
                                  </w:rPr>
                                </w:pPr>
                              </w:p>
                              <w:p w:rsidR="00461C78" w:rsidRPr="00453A58" w:rsidRDefault="00461C78" w:rsidP="002C1A21">
                                <w:pPr>
                                  <w:ind w:right="-1230"/>
                                  <w:contextualSpacing/>
                                  <w:jc w:val="both"/>
                                  <w:rPr>
                                    <w:rFonts w:cstheme="minorHAnsi"/>
                                  </w:rPr>
                                </w:pPr>
                              </w:p>
                              <w:p w:rsidR="00461C78" w:rsidRDefault="00461C78" w:rsidP="00655265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ind w:right="-1230"/>
                                  <w:jc w:val="both"/>
                                  <w:rPr>
                                    <w:rFonts w:cstheme="minorHAnsi"/>
                                  </w:rPr>
                                </w:pPr>
                                <w:r w:rsidRPr="00453A58">
                                  <w:rPr>
                                    <w:rFonts w:cstheme="minorHAnsi"/>
                                  </w:rPr>
                                  <w:t>15</w:t>
                                </w:r>
                                <w:r>
                                  <w:rPr>
                                    <w:rFonts w:cstheme="minorHAnsi"/>
                                  </w:rPr>
                                  <w:t>+</w:t>
                                </w:r>
                                <w:r w:rsidRPr="00453A58">
                                  <w:rPr>
                                    <w:rFonts w:cstheme="minorHAnsi"/>
                                  </w:rPr>
                                  <w:t xml:space="preserve"> Years of Overseas and National experience in Commercial Department, encompassing a range of Commercial, Residential and Infra-structure sectors in Civil and MEP Engineering Field, mounting from Quantity take-off to Contract Management.</w:t>
                                </w:r>
                              </w:p>
                              <w:p w:rsidR="00461C78" w:rsidRPr="00B41EED" w:rsidRDefault="00461C78" w:rsidP="00655265">
                                <w:pPr>
                                  <w:pStyle w:val="ListParagraph"/>
                                  <w:ind w:right="-1230"/>
                                  <w:jc w:val="both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61C78" w:rsidRPr="00453A58" w:rsidRDefault="00461C78" w:rsidP="004E6133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before="120" w:after="120"/>
                                  <w:ind w:right="-1230"/>
                                  <w:jc w:val="both"/>
                                  <w:rPr>
                                    <w:rFonts w:cstheme="minorHAnsi"/>
                                  </w:rPr>
                                </w:pPr>
                                <w:r w:rsidRPr="00453A58">
                                  <w:rPr>
                                    <w:rFonts w:cstheme="minorHAnsi"/>
                                  </w:rPr>
                                  <w:t>Proven fineness in controlling Procurement, Quantity Surveying and Contract Management assignments.</w:t>
                                </w:r>
                              </w:p>
                              <w:p w:rsidR="00461C78" w:rsidRPr="00B41EED" w:rsidRDefault="00461C78" w:rsidP="002C1A21">
                                <w:pPr>
                                  <w:pStyle w:val="ListParagraph"/>
                                  <w:spacing w:before="120" w:after="120"/>
                                  <w:ind w:right="-1230"/>
                                  <w:jc w:val="both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61C78" w:rsidRPr="00453A58" w:rsidRDefault="00461C78" w:rsidP="004E6133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ind w:right="-1230"/>
                                  <w:jc w:val="both"/>
                                  <w:rPr>
                                    <w:rFonts w:cstheme="minorHAnsi"/>
                                  </w:rPr>
                                </w:pPr>
                                <w:r w:rsidRPr="00453A58">
                                  <w:rPr>
                                    <w:rFonts w:cstheme="minorHAnsi"/>
                                  </w:rPr>
                                  <w:t>Experienced in Pre-Contracts and Post-Contracts, Estimations, Quantity Surveying, Extension of Time [EOT] Claims, and various operations.</w:t>
                                </w:r>
                              </w:p>
                              <w:p w:rsidR="00461C78" w:rsidRPr="00B41EED" w:rsidRDefault="00461C78" w:rsidP="002C1A21">
                                <w:pPr>
                                  <w:ind w:right="-1230"/>
                                  <w:jc w:val="both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61C78" w:rsidRPr="00453A58" w:rsidRDefault="00461C78" w:rsidP="004E6133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ind w:right="-1230"/>
                                  <w:jc w:val="both"/>
                                  <w:rPr>
                                    <w:rFonts w:cstheme="minorHAnsi"/>
                                  </w:rPr>
                                </w:pPr>
                                <w:r w:rsidRPr="00453A58">
                                  <w:rPr>
                                    <w:rFonts w:cstheme="minorHAnsi"/>
                                  </w:rPr>
                                  <w:t>Skilled Contract Administration with a talent of performing required analysis, reports, and correspondence.</w:t>
                                </w:r>
                              </w:p>
                              <w:p w:rsidR="00461C78" w:rsidRPr="00B41EED" w:rsidRDefault="00461C78" w:rsidP="002C1A21">
                                <w:pPr>
                                  <w:ind w:right="-1230"/>
                                  <w:jc w:val="both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61C78" w:rsidRDefault="00461C78" w:rsidP="004E6133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ind w:right="-1230"/>
                                  <w:jc w:val="both"/>
                                  <w:rPr>
                                    <w:rFonts w:cstheme="minorHAnsi"/>
                                    <w:color w:val="FFFFFF" w:themeColor="background1"/>
                                  </w:rPr>
                                </w:pPr>
                                <w:r w:rsidRPr="00453A58">
                                  <w:rPr>
                                    <w:rFonts w:cstheme="minorHAnsi"/>
                                  </w:rPr>
                                  <w:t>Have power of understanding and implicating FIDIC based Contracts.</w:t>
                                </w:r>
                              </w:p>
                              <w:p w:rsidR="00461C78" w:rsidRPr="00B41EED" w:rsidRDefault="00461C78" w:rsidP="002C1A21">
                                <w:pPr>
                                  <w:ind w:right="-1230"/>
                                  <w:jc w:val="both"/>
                                  <w:rPr>
                                    <w:rFonts w:cstheme="minorHAns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61C78" w:rsidRPr="00655265" w:rsidRDefault="00461C78" w:rsidP="004E6133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ind w:right="-1230"/>
                                  <w:jc w:val="both"/>
                                  <w:rPr>
                                    <w:rFonts w:cstheme="minorHAnsi"/>
                                  </w:rPr>
                                </w:pPr>
                                <w:r w:rsidRPr="00655265">
                                  <w:rPr>
                                    <w:rFonts w:cstheme="minorHAnsi"/>
                                  </w:rPr>
                                  <w:t>Target oriented leader and accuracy driven member of Quantity Surveying team.</w:t>
                                </w:r>
                              </w:p>
                            </w:txbxContent>
                          </wps:txbx>
                          <wps:bodyPr rot="0" vert="horz" wrap="square" lIns="228600" tIns="228600" rIns="9144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_x0000_s1027" style="position:absolute;left:0;text-align:left;margin-left:62.95pt;margin-top:4in;width:504.05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" o:allowincell="f" fillcolor="#7f7f7f [1612]" stroked="f">
                    <v:fill opacity="50372f"/>
                    <v:textbox inset="18pt,18pt,1in,18pt">
                      <w:txbxContent>
                        <w:sdt>
                          <w:sdtPr>
                            <w:rPr>
                              <w:rStyle w:val="Heading1Char"/>
                            </w:rPr>
                            <w:alias w:val="Author"/>
                            <w:id w:val="1919058970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>
                            <w:rPr>
                              <w:rStyle w:val="Heading1Char"/>
                            </w:rPr>
                          </w:sdtEndPr>
                          <w:sdtContent>
                            <w:p w14:paraId="7A7BA273" w14:textId="77777777" w:rsidR="00461C78" w:rsidRPr="00453A58" w:rsidRDefault="00461C78" w:rsidP="00A416DB">
                              <w:pPr>
                                <w:ind w:right="-1230"/>
                                <w:contextualSpacing/>
                                <w:jc w:val="center"/>
                                <w:rPr>
                                  <w:rStyle w:val="Heading1Char"/>
                                </w:rPr>
                              </w:pPr>
                              <w:r w:rsidRPr="00453A58">
                                <w:rPr>
                                  <w:rStyle w:val="Heading1Char"/>
                                </w:rPr>
                                <w:t>Curriculum Vitae</w:t>
                              </w:r>
                            </w:p>
                          </w:sdtContent>
                        </w:sdt>
                        <w:p w14:paraId="74142124" w14:textId="77777777" w:rsidR="00461C78" w:rsidRPr="00453A58" w:rsidRDefault="00461C78" w:rsidP="002C1A21">
                          <w:pPr>
                            <w:ind w:right="-1230"/>
                            <w:contextualSpacing/>
                            <w:jc w:val="both"/>
                            <w:rPr>
                              <w:rFonts w:cstheme="minorHAnsi"/>
                            </w:rPr>
                          </w:pPr>
                        </w:p>
                        <w:p w14:paraId="43485C96" w14:textId="77777777" w:rsidR="00461C78" w:rsidRDefault="00461C78" w:rsidP="002C1A21">
                          <w:pPr>
                            <w:ind w:right="-1230"/>
                            <w:contextualSpacing/>
                            <w:jc w:val="both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 xml:space="preserve">A Civil Engineer and </w:t>
                          </w:r>
                          <w:r w:rsidRPr="00453A58">
                            <w:rPr>
                              <w:rFonts w:cstheme="minorHAnsi"/>
                            </w:rPr>
                            <w:t>Achievement oriented Senior Quantity Surveyor seeking to leverage background in Commercial, Contracts, Procurement and Quantity Surveying Department.</w:t>
                          </w:r>
                        </w:p>
                        <w:p w14:paraId="4A14BFBB" w14:textId="77777777" w:rsidR="00461C78" w:rsidRPr="00453A58" w:rsidRDefault="00461C78" w:rsidP="002C1A21">
                          <w:pPr>
                            <w:ind w:right="-1230"/>
                            <w:contextualSpacing/>
                            <w:jc w:val="both"/>
                            <w:rPr>
                              <w:rFonts w:cstheme="minorHAnsi"/>
                            </w:rPr>
                          </w:pPr>
                        </w:p>
                        <w:p w14:paraId="190C4F97" w14:textId="77777777" w:rsidR="00461C78" w:rsidRPr="00453A58" w:rsidRDefault="00461C78" w:rsidP="002C1A21">
                          <w:pPr>
                            <w:ind w:right="-1230"/>
                            <w:contextualSpacing/>
                            <w:jc w:val="both"/>
                            <w:rPr>
                              <w:rFonts w:cstheme="minorHAnsi"/>
                            </w:rPr>
                          </w:pPr>
                        </w:p>
                        <w:p w14:paraId="0856017E" w14:textId="77777777" w:rsidR="00461C78" w:rsidRDefault="00461C78" w:rsidP="00655265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ind w:right="-1230"/>
                            <w:jc w:val="both"/>
                            <w:rPr>
                              <w:rFonts w:cstheme="minorHAnsi"/>
                            </w:rPr>
                          </w:pPr>
                          <w:r w:rsidRPr="00453A58">
                            <w:rPr>
                              <w:rFonts w:cstheme="minorHAnsi"/>
                            </w:rPr>
                            <w:t>15</w:t>
                          </w:r>
                          <w:r>
                            <w:rPr>
                              <w:rFonts w:cstheme="minorHAnsi"/>
                            </w:rPr>
                            <w:t>+</w:t>
                          </w:r>
                          <w:r w:rsidRPr="00453A58">
                            <w:rPr>
                              <w:rFonts w:cstheme="minorHAnsi"/>
                            </w:rPr>
                            <w:t xml:space="preserve"> Years of Overseas and National experience in Commercial Department, encompassing a range of Commercial, Residential and Infra-structure sectors in Civil and MEP Engineering Field, mounting from Quantity take-off to Contract Management.</w:t>
                          </w:r>
                        </w:p>
                        <w:p w14:paraId="6683E3A3" w14:textId="77777777" w:rsidR="00461C78" w:rsidRPr="00B41EED" w:rsidRDefault="00461C78" w:rsidP="00655265">
                          <w:pPr>
                            <w:pStyle w:val="ListParagraph"/>
                            <w:ind w:right="-1230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6CC0CC23" w14:textId="77777777" w:rsidR="00461C78" w:rsidRPr="00453A58" w:rsidRDefault="00461C78" w:rsidP="004E6133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before="120" w:after="120"/>
                            <w:ind w:right="-1230"/>
                            <w:jc w:val="both"/>
                            <w:rPr>
                              <w:rFonts w:cstheme="minorHAnsi"/>
                            </w:rPr>
                          </w:pPr>
                          <w:r w:rsidRPr="00453A58">
                            <w:rPr>
                              <w:rFonts w:cstheme="minorHAnsi"/>
                            </w:rPr>
                            <w:t>Proven fineness in controlling Procurement, Quantity Surveying and Contract Management assignments.</w:t>
                          </w:r>
                        </w:p>
                        <w:p w14:paraId="3B645872" w14:textId="77777777" w:rsidR="00461C78" w:rsidRPr="00B41EED" w:rsidRDefault="00461C78" w:rsidP="002C1A21">
                          <w:pPr>
                            <w:pStyle w:val="ListParagraph"/>
                            <w:spacing w:before="120" w:after="120"/>
                            <w:ind w:right="-1230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13A1DF77" w14:textId="77777777" w:rsidR="00461C78" w:rsidRPr="00453A58" w:rsidRDefault="00461C78" w:rsidP="004E6133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ind w:right="-1230"/>
                            <w:jc w:val="both"/>
                            <w:rPr>
                              <w:rFonts w:cstheme="minorHAnsi"/>
                            </w:rPr>
                          </w:pPr>
                          <w:r w:rsidRPr="00453A58">
                            <w:rPr>
                              <w:rFonts w:cstheme="minorHAnsi"/>
                            </w:rPr>
                            <w:t>Experienced in Pre-Contracts and Post-Contracts, Estimations, Quantity Surveying, Extension of Time [EOT] Claims, and various operations.</w:t>
                          </w:r>
                        </w:p>
                        <w:p w14:paraId="440687BC" w14:textId="77777777" w:rsidR="00461C78" w:rsidRPr="00B41EED" w:rsidRDefault="00461C78" w:rsidP="002C1A21">
                          <w:pPr>
                            <w:ind w:right="-1230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9921748" w14:textId="77777777" w:rsidR="00461C78" w:rsidRPr="00453A58" w:rsidRDefault="00461C78" w:rsidP="004E6133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ind w:right="-1230"/>
                            <w:jc w:val="both"/>
                            <w:rPr>
                              <w:rFonts w:cstheme="minorHAnsi"/>
                            </w:rPr>
                          </w:pPr>
                          <w:r w:rsidRPr="00453A58">
                            <w:rPr>
                              <w:rFonts w:cstheme="minorHAnsi"/>
                            </w:rPr>
                            <w:t>Skilled Contract Administration with a talent of performing required analysis, reports, and correspondence.</w:t>
                          </w:r>
                        </w:p>
                        <w:p w14:paraId="0493F2C9" w14:textId="77777777" w:rsidR="00461C78" w:rsidRPr="00B41EED" w:rsidRDefault="00461C78" w:rsidP="002C1A21">
                          <w:pPr>
                            <w:ind w:right="-1230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3AD5C364" w14:textId="77777777" w:rsidR="00461C78" w:rsidRDefault="00461C78" w:rsidP="004E6133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ind w:right="-1230"/>
                            <w:jc w:val="both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 w:rsidRPr="00453A58">
                            <w:rPr>
                              <w:rFonts w:cstheme="minorHAnsi"/>
                            </w:rPr>
                            <w:t>Have power of understanding and implicating FIDIC based Contracts.</w:t>
                          </w:r>
                        </w:p>
                        <w:p w14:paraId="35B599E9" w14:textId="77777777" w:rsidR="00461C78" w:rsidRPr="00B41EED" w:rsidRDefault="00461C78" w:rsidP="002C1A21">
                          <w:pPr>
                            <w:ind w:right="-1230"/>
                            <w:jc w:val="both"/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2DE5D88" w14:textId="77777777" w:rsidR="00461C78" w:rsidRPr="00655265" w:rsidRDefault="00461C78" w:rsidP="004E6133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ind w:right="-1230"/>
                            <w:jc w:val="both"/>
                            <w:rPr>
                              <w:rFonts w:cstheme="minorHAnsi"/>
                            </w:rPr>
                          </w:pPr>
                          <w:r w:rsidRPr="00655265">
                            <w:rPr>
                              <w:rFonts w:cstheme="minorHAnsi"/>
                            </w:rPr>
                            <w:t>Target oriented leader and accuracy driven member of Quantity Surveying team.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0" allowOverlap="1" wp14:anchorId="0F1A3857" wp14:editId="7BF0153A">
                    <wp:simplePos x="0" y="0"/>
                    <wp:positionH relativeFrom="page">
                      <wp:posOffset>800100</wp:posOffset>
                    </wp:positionH>
                    <wp:positionV relativeFrom="page">
                      <wp:posOffset>914400</wp:posOffset>
                    </wp:positionV>
                    <wp:extent cx="6400800" cy="737235"/>
                    <wp:effectExtent l="0" t="0" r="0" b="0"/>
                    <wp:wrapNone/>
                    <wp:docPr id="33" name="Rectangle 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737235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46000"/>
                              </a:srgb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91424" w:rsidRDefault="006812F0" w:rsidP="00D91424">
                                <w:pPr>
                                  <w:autoSpaceDE w:val="0"/>
                                  <w:autoSpaceDN w:val="0"/>
                                  <w:adjustRightInd w:val="0"/>
                                  <w:ind w:left="108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IN" w:eastAsia="en-IN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ajorEastAsia" w:cstheme="minorHAns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Title"/>
                                    <w:id w:val="1190338781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91424">
                                      <w:rPr>
                                        <w:rFonts w:eastAsiaTheme="majorEastAsia" w:cstheme="minorHAns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D91424" w:rsidRPr="00D9142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IN" w:eastAsia="en-IN"/>
                                  </w:rPr>
                                  <w:t xml:space="preserve"> </w:t>
                                </w:r>
                                <w:r w:rsidR="00D9142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IN" w:eastAsia="en-IN"/>
                                  </w:rPr>
                                  <w:t>Gulfjobseeker.com CV No:</w:t>
                                </w:r>
                                <w:r w:rsidR="00D91424" w:rsidRPr="00D91424">
                                  <w:t xml:space="preserve"> </w:t>
                                </w:r>
                                <w:r w:rsidR="00D91424" w:rsidRPr="00D91424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IN" w:eastAsia="en-IN"/>
                                  </w:rPr>
                                  <w:t>1380996</w:t>
                                </w:r>
                              </w:p>
                              <w:p w:rsidR="00D91424" w:rsidRDefault="00D91424" w:rsidP="00D91424">
                                <w:pPr>
                                  <w:autoSpaceDE w:val="0"/>
                                  <w:autoSpaceDN w:val="0"/>
                                  <w:adjustRightInd w:val="0"/>
                                  <w:ind w:left="108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Mobile +</w:t>
                                </w:r>
                                <w:r w:rsidRPr="0032355F"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971505905010 / 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+</w:t>
                                </w:r>
                                <w:r w:rsidRPr="0032355F"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971504753686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D91424" w:rsidRDefault="00D91424" w:rsidP="00D91424">
                                <w:pPr>
                                  <w:autoSpaceDE w:val="0"/>
                                  <w:autoSpaceDN w:val="0"/>
                                  <w:adjustRightInd w:val="0"/>
                                  <w:ind w:left="1080"/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91424" w:rsidRPr="00597C12" w:rsidRDefault="00D91424" w:rsidP="00D91424">
                                <w:pPr>
                                  <w:autoSpaceDE w:val="0"/>
                                  <w:autoSpaceDN w:val="0"/>
                                  <w:adjustRightInd w:val="0"/>
                                  <w:ind w:left="1080"/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597C12"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To get contact details of this 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candidates</w:t>
                                </w:r>
                              </w:p>
                              <w:p w:rsidR="00D91424" w:rsidRDefault="00D91424" w:rsidP="00D91424">
                                <w:pPr>
                                  <w:autoSpaceDE w:val="0"/>
                                  <w:autoSpaceDN w:val="0"/>
                                  <w:adjustRightInd w:val="0"/>
                                  <w:ind w:left="1080"/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Submit </w:t>
                                </w:r>
                                <w:r w:rsidRPr="00597C12"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request 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through Feedback Link</w:t>
                                </w:r>
                              </w:p>
                              <w:p w:rsidR="00D91424" w:rsidRDefault="00D91424" w:rsidP="00D91424">
                                <w:pPr>
                                  <w:autoSpaceDE w:val="0"/>
                                  <w:autoSpaceDN w:val="0"/>
                                  <w:adjustRightInd w:val="0"/>
                                  <w:ind w:left="1080"/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hyperlink r:id="rId10" w:history="1">
                                  <w:r w:rsidRPr="00DE378E">
                                    <w:rPr>
                                      <w:rStyle w:val="Hyperlink"/>
                                      <w:rFonts w:ascii="Tahoma" w:hAnsi="Tahoma" w:cs="Tahoma"/>
                                      <w:bCs/>
                                      <w:sz w:val="18"/>
                                      <w:szCs w:val="18"/>
                                    </w:rPr>
                                    <w:t>http://www.gulfjobseeker.com/feedback/submit_fb.php</w:t>
                                  </w:r>
                                </w:hyperlink>
                                <w:r>
                                  <w:rPr>
                                    <w:rFonts w:ascii="Tahoma" w:hAnsi="Tahoma" w:cs="Tahoma"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461C78" w:rsidRPr="00DD4AA6" w:rsidRDefault="00461C78">
                                <w:pPr>
                                  <w:pStyle w:val="NoSpacing"/>
                                  <w:snapToGrid w:val="0"/>
                                  <w:spacing w:before="120" w:after="240"/>
                                  <w:rPr>
                                    <w:rFonts w:asciiTheme="minorHAnsi" w:eastAsiaTheme="majorEastAsia" w:hAnsiTheme="minorHAnsi" w:cstheme="min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91440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2" o:spid="_x0000_s1028" style="position:absolute;left:0;text-align:left;margin-left:63pt;margin-top:1in;width:7in;height:5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" o:allowincell="f" fillcolor="black" stroked="f">
                    <v:fill opacity="30069f"/>
                    <v:textbox style="mso-fit-shape-to-text:t" inset="18pt,,1in">
                      <w:txbxContent>
                        <w:p w:rsidR="00D91424" w:rsidRDefault="006812F0" w:rsidP="00D91424">
                          <w:pPr>
                            <w:autoSpaceDE w:val="0"/>
                            <w:autoSpaceDN w:val="0"/>
                            <w:adjustRightInd w:val="0"/>
                            <w:ind w:left="108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IN" w:eastAsia="en-IN"/>
                            </w:rPr>
                          </w:pPr>
                          <w:sdt>
                            <w:sdtPr>
                              <w:rPr>
                                <w:rFonts w:eastAsiaTheme="majorEastAsia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alias w:val="Title"/>
                              <w:id w:val="1190338781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91424">
                                <w:rPr>
                                  <w:rFonts w:eastAsiaTheme="majorEastAsia" w:cstheme="minorHAns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    </w:t>
                              </w:r>
                            </w:sdtContent>
                          </w:sdt>
                          <w:r w:rsidR="00D91424" w:rsidRPr="00D91424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IN" w:eastAsia="en-IN"/>
                            </w:rPr>
                            <w:t xml:space="preserve"> </w:t>
                          </w:r>
                          <w:r w:rsidR="00D91424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IN" w:eastAsia="en-IN"/>
                            </w:rPr>
                            <w:t>Gulfjobseeker.com CV No:</w:t>
                          </w:r>
                          <w:r w:rsidR="00D91424" w:rsidRPr="00D91424">
                            <w:t xml:space="preserve"> </w:t>
                          </w:r>
                          <w:r w:rsidR="00D91424" w:rsidRPr="00D91424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IN" w:eastAsia="en-IN"/>
                            </w:rPr>
                            <w:t>1380996</w:t>
                          </w:r>
                        </w:p>
                        <w:p w:rsidR="00D91424" w:rsidRDefault="00D91424" w:rsidP="00D91424">
                          <w:pPr>
                            <w:autoSpaceDE w:val="0"/>
                            <w:autoSpaceDN w:val="0"/>
                            <w:adjustRightInd w:val="0"/>
                            <w:ind w:left="1080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Mobile +</w:t>
                          </w:r>
                          <w:r w:rsidRPr="0032355F"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971505905010 /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  <w:t>+</w:t>
                          </w:r>
                          <w:r w:rsidRPr="0032355F"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  <w:t>971504753686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91424" w:rsidRDefault="00D91424" w:rsidP="00D91424">
                          <w:pPr>
                            <w:autoSpaceDE w:val="0"/>
                            <w:autoSpaceDN w:val="0"/>
                            <w:adjustRightInd w:val="0"/>
                            <w:ind w:left="1080"/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D91424" w:rsidRPr="00597C12" w:rsidRDefault="00D91424" w:rsidP="00D91424">
                          <w:pPr>
                            <w:autoSpaceDE w:val="0"/>
                            <w:autoSpaceDN w:val="0"/>
                            <w:adjustRightInd w:val="0"/>
                            <w:ind w:left="1080"/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597C12"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To get contact details of this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  <w:t>candidates</w:t>
                          </w:r>
                        </w:p>
                        <w:p w:rsidR="00D91424" w:rsidRDefault="00D91424" w:rsidP="00D91424">
                          <w:pPr>
                            <w:autoSpaceDE w:val="0"/>
                            <w:autoSpaceDN w:val="0"/>
                            <w:adjustRightInd w:val="0"/>
                            <w:ind w:left="1080"/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Submit </w:t>
                          </w:r>
                          <w:r w:rsidRPr="00597C12"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request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  <w:t>through Feedback Link</w:t>
                          </w:r>
                        </w:p>
                        <w:p w:rsidR="00D91424" w:rsidRDefault="00D91424" w:rsidP="00D91424">
                          <w:pPr>
                            <w:autoSpaceDE w:val="0"/>
                            <w:autoSpaceDN w:val="0"/>
                            <w:adjustRightInd w:val="0"/>
                            <w:ind w:left="1080"/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hyperlink r:id="rId11" w:history="1">
                            <w:r w:rsidRPr="00DE378E">
                              <w:rPr>
                                <w:rStyle w:val="Hyperlink"/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http://www.gulfjobseeker.com/feedback/submit_fb.php</w:t>
                            </w:r>
                          </w:hyperlink>
                          <w:r>
                            <w:rPr>
                              <w:rFonts w:ascii="Tahoma" w:hAnsi="Tahoma" w:cs="Tahoma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61C78" w:rsidRPr="00DD4AA6" w:rsidRDefault="00461C78">
                          <w:pPr>
                            <w:pStyle w:val="NoSpacing"/>
                            <w:snapToGrid w:val="0"/>
                            <w:spacing w:before="120" w:after="240"/>
                            <w:rPr>
                              <w:rFonts w:asciiTheme="minorHAnsi" w:eastAsiaTheme="majorEastAsia" w:hAnsiTheme="minorHAnsi" w:cstheme="min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bookmarkStart w:id="0" w:name="Cover_Page"/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1" layoutInCell="0" allowOverlap="1" wp14:anchorId="446B580B" wp14:editId="651D6F24">
                <wp:simplePos x="0" y="0"/>
                <wp:positionH relativeFrom="page">
                  <wp:posOffset>799465</wp:posOffset>
                </wp:positionH>
                <wp:positionV relativeFrom="page">
                  <wp:posOffset>581025</wp:posOffset>
                </wp:positionV>
                <wp:extent cx="6401435" cy="4448175"/>
                <wp:effectExtent l="0" t="0" r="0" b="0"/>
                <wp:wrapNone/>
                <wp:docPr id="22" name="Placeholder" descr="Co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1435" cy="444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0" allowOverlap="1" wp14:anchorId="353DAD6B" wp14:editId="1A32A695">
                    <wp:simplePos x="0" y="0"/>
                    <wp:positionH relativeFrom="page">
                      <wp:posOffset>799465</wp:posOffset>
                    </wp:positionH>
                    <wp:positionV relativeFrom="page">
                      <wp:posOffset>276225</wp:posOffset>
                    </wp:positionV>
                    <wp:extent cx="6401435" cy="320040"/>
                    <wp:effectExtent l="0" t="0" r="0" b="10160"/>
                    <wp:wrapNone/>
                    <wp:docPr id="42" name="Rectangle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1435" cy="32004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461C78" w:rsidRPr="009A6AF4" w:rsidRDefault="00461C78" w:rsidP="007426CB">
                                <w:pPr>
                                  <w:pStyle w:val="Heading1"/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73" o:spid="_x0000_s1029" style="position:absolute;left:0;text-align:left;margin-left:62.95pt;margin-top:21.75pt;width:504.0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" o:allowincell="f" fillcolor="#4bacc6 [3208]" stroked="f">
                    <v:textbox inset=",7.2pt,,7.2pt">
                      <w:txbxContent>
                        <w:p w14:paraId="714C8EBA" w14:textId="77777777" w:rsidR="00461C78" w:rsidRPr="009A6AF4" w:rsidRDefault="00461C78" w:rsidP="007426CB">
                          <w:pPr>
                            <w:pStyle w:val="Heading1"/>
                          </w:pP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</w:p>
        <w:p w:rsidR="00B057D0" w:rsidRDefault="00EE4D38" w:rsidP="000D6579">
          <w:pPr>
            <w:pStyle w:val="Heading1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42D6B43" wp14:editId="7D78A79A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1196975</wp:posOffset>
                    </wp:positionV>
                    <wp:extent cx="1828800" cy="1714500"/>
                    <wp:effectExtent l="0" t="0" r="0" b="1270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71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1C78" w:rsidRDefault="00461C7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0;text-align:left;margin-left:23pt;margin-top:94.25pt;width:2in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" filled="f" stroked="f">
                    <v:textbox>
                      <w:txbxContent>
                        <w:p w:rsidR="00461C78" w:rsidRDefault="00461C78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426CB" w:rsidRPr="007426CB">
            <w:t>Cover Page</w:t>
          </w:r>
          <w:r w:rsidR="00724640">
            <w:br w:type="page"/>
          </w:r>
        </w:p>
      </w:sdtContent>
    </w:sdt>
    <w:p w:rsidR="007B689C" w:rsidRPr="00AF0811" w:rsidRDefault="00CC4A5B" w:rsidP="00AF0811">
      <w:pPr>
        <w:pStyle w:val="Heading1"/>
        <w:spacing w:line="480" w:lineRule="auto"/>
        <w:jc w:val="center"/>
        <w:rPr>
          <w:u w:val="single"/>
        </w:rPr>
      </w:pPr>
      <w:r>
        <w:rPr>
          <w:u w:val="single"/>
        </w:rPr>
        <w:lastRenderedPageBreak/>
        <w:t xml:space="preserve">List of </w:t>
      </w:r>
      <w:r w:rsidR="007426CB" w:rsidRPr="00CC4A5B">
        <w:rPr>
          <w:u w:val="single"/>
        </w:rPr>
        <w:t>Content</w:t>
      </w:r>
      <w:r>
        <w:rPr>
          <w:u w:val="single"/>
        </w:rPr>
        <w:t>s</w:t>
      </w:r>
    </w:p>
    <w:p w:rsidR="00CC4A5B" w:rsidRPr="00F32AF0" w:rsidRDefault="003D7F71" w:rsidP="005C53F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FF"/>
        </w:rPr>
      </w:pPr>
      <w:r w:rsidRPr="00F32AF0">
        <w:rPr>
          <w:b/>
          <w:color w:val="0000FF"/>
        </w:rPr>
        <w:t>Areas of Strength</w:t>
      </w:r>
    </w:p>
    <w:p w:rsidR="00CC4A5B" w:rsidRDefault="00CC4A5B" w:rsidP="005C53F6">
      <w:pPr>
        <w:pStyle w:val="ListParagraph"/>
        <w:numPr>
          <w:ilvl w:val="1"/>
          <w:numId w:val="2"/>
        </w:numPr>
        <w:jc w:val="both"/>
      </w:pPr>
      <w:r>
        <w:t>Commercial Engineering</w:t>
      </w:r>
      <w:r w:rsidR="00560748">
        <w:t xml:space="preserve"> and Management</w:t>
      </w:r>
    </w:p>
    <w:p w:rsidR="00D4173D" w:rsidRDefault="00D4173D" w:rsidP="005C53F6">
      <w:pPr>
        <w:pStyle w:val="ListParagraph"/>
        <w:numPr>
          <w:ilvl w:val="1"/>
          <w:numId w:val="2"/>
        </w:numPr>
        <w:jc w:val="both"/>
      </w:pPr>
      <w:r>
        <w:t xml:space="preserve">Understanding </w:t>
      </w:r>
      <w:r w:rsidR="00F46E07">
        <w:t>Project Management</w:t>
      </w:r>
      <w:r w:rsidR="00BC05CE" w:rsidRPr="00BC05CE">
        <w:t xml:space="preserve"> </w:t>
      </w:r>
    </w:p>
    <w:p w:rsidR="005C53F6" w:rsidRDefault="00CC4A5B" w:rsidP="005C53F6">
      <w:pPr>
        <w:pStyle w:val="ListParagraph"/>
        <w:numPr>
          <w:ilvl w:val="1"/>
          <w:numId w:val="2"/>
        </w:numPr>
        <w:jc w:val="both"/>
      </w:pPr>
      <w:r>
        <w:t>Contracts Engineering</w:t>
      </w:r>
      <w:r w:rsidR="00560748">
        <w:t xml:space="preserve"> and Management</w:t>
      </w:r>
    </w:p>
    <w:p w:rsidR="00CC4A5B" w:rsidRDefault="00CC4A5B" w:rsidP="005C53F6">
      <w:pPr>
        <w:pStyle w:val="ListParagraph"/>
        <w:numPr>
          <w:ilvl w:val="1"/>
          <w:numId w:val="2"/>
        </w:numPr>
        <w:spacing w:line="276" w:lineRule="auto"/>
        <w:jc w:val="both"/>
      </w:pPr>
      <w:r>
        <w:t>Quantity Surveying</w:t>
      </w:r>
    </w:p>
    <w:p w:rsidR="00362761" w:rsidRPr="00F32AF0" w:rsidRDefault="00362761" w:rsidP="005C53F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FF"/>
        </w:rPr>
      </w:pPr>
      <w:r w:rsidRPr="00F32AF0">
        <w:rPr>
          <w:b/>
          <w:color w:val="0000FF"/>
        </w:rPr>
        <w:t>Managerial Qualities</w:t>
      </w:r>
    </w:p>
    <w:p w:rsidR="005C53F6" w:rsidRPr="005C53F6" w:rsidRDefault="00840012" w:rsidP="005C53F6">
      <w:pPr>
        <w:pStyle w:val="ListParagraph"/>
        <w:numPr>
          <w:ilvl w:val="1"/>
          <w:numId w:val="2"/>
        </w:numPr>
        <w:jc w:val="both"/>
        <w:rPr>
          <w:b/>
        </w:rPr>
      </w:pPr>
      <w:r>
        <w:t>Understanding Expectations</w:t>
      </w:r>
    </w:p>
    <w:p w:rsidR="00840012" w:rsidRPr="00840012" w:rsidRDefault="00840012" w:rsidP="005C53F6">
      <w:pPr>
        <w:pStyle w:val="ListParagraph"/>
        <w:numPr>
          <w:ilvl w:val="1"/>
          <w:numId w:val="2"/>
        </w:numPr>
        <w:jc w:val="both"/>
        <w:rPr>
          <w:b/>
        </w:rPr>
      </w:pPr>
      <w:r>
        <w:t>Time Management</w:t>
      </w:r>
    </w:p>
    <w:p w:rsidR="00840012" w:rsidRPr="00840012" w:rsidRDefault="00840012" w:rsidP="005C53F6">
      <w:pPr>
        <w:pStyle w:val="ListParagraph"/>
        <w:numPr>
          <w:ilvl w:val="1"/>
          <w:numId w:val="2"/>
        </w:numPr>
        <w:jc w:val="both"/>
        <w:rPr>
          <w:b/>
        </w:rPr>
      </w:pPr>
      <w:r>
        <w:t>Team Management</w:t>
      </w:r>
    </w:p>
    <w:p w:rsidR="00840012" w:rsidRPr="00840012" w:rsidRDefault="00840012" w:rsidP="005C53F6">
      <w:pPr>
        <w:pStyle w:val="ListParagraph"/>
        <w:numPr>
          <w:ilvl w:val="1"/>
          <w:numId w:val="2"/>
        </w:numPr>
        <w:jc w:val="both"/>
        <w:rPr>
          <w:b/>
        </w:rPr>
      </w:pPr>
      <w:r>
        <w:t>Assignment Management</w:t>
      </w:r>
    </w:p>
    <w:p w:rsidR="00840012" w:rsidRDefault="00840012" w:rsidP="005C53F6">
      <w:pPr>
        <w:pStyle w:val="ListParagraph"/>
        <w:numPr>
          <w:ilvl w:val="1"/>
          <w:numId w:val="2"/>
        </w:numPr>
        <w:spacing w:line="276" w:lineRule="auto"/>
        <w:jc w:val="both"/>
        <w:rPr>
          <w:b/>
        </w:rPr>
      </w:pPr>
      <w:r>
        <w:t>Enhancement of Management</w:t>
      </w:r>
    </w:p>
    <w:p w:rsidR="007B689C" w:rsidRDefault="007B689C" w:rsidP="005C53F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FF"/>
        </w:rPr>
      </w:pPr>
      <w:r w:rsidRPr="00F32AF0">
        <w:rPr>
          <w:b/>
          <w:color w:val="0000FF"/>
        </w:rPr>
        <w:t>Employment History</w:t>
      </w:r>
    </w:p>
    <w:p w:rsidR="00C94DEB" w:rsidRDefault="00C94DEB" w:rsidP="00B8302D">
      <w:pPr>
        <w:pStyle w:val="ListParagraph"/>
        <w:numPr>
          <w:ilvl w:val="1"/>
          <w:numId w:val="2"/>
        </w:numPr>
        <w:jc w:val="both"/>
      </w:pPr>
      <w:r>
        <w:t xml:space="preserve">Senior Quantity </w:t>
      </w:r>
      <w:r w:rsidRPr="00B8302D">
        <w:t>Surveyor (Civil and MEP)</w:t>
      </w:r>
      <w:r>
        <w:t>; July 2014 to Date.</w:t>
      </w:r>
    </w:p>
    <w:p w:rsidR="00B8302D" w:rsidRDefault="00B8302D" w:rsidP="00B8302D">
      <w:pPr>
        <w:pStyle w:val="ListParagraph"/>
        <w:numPr>
          <w:ilvl w:val="1"/>
          <w:numId w:val="2"/>
        </w:numPr>
        <w:jc w:val="both"/>
      </w:pPr>
      <w:r w:rsidRPr="00B8302D">
        <w:t>Senior Quantity Surveyor (Civil and MEP)</w:t>
      </w:r>
      <w:r w:rsidR="00B977C0">
        <w:t>;</w:t>
      </w:r>
      <w:r w:rsidR="00061B6E">
        <w:t xml:space="preserve"> June 2011 to </w:t>
      </w:r>
      <w:r w:rsidR="00C94DEB">
        <w:t>July 2014</w:t>
      </w:r>
      <w:r w:rsidR="00B977C0">
        <w:t>.</w:t>
      </w:r>
    </w:p>
    <w:p w:rsidR="00655265" w:rsidRDefault="00655265" w:rsidP="00655265">
      <w:pPr>
        <w:pStyle w:val="ListParagraph"/>
        <w:numPr>
          <w:ilvl w:val="1"/>
          <w:numId w:val="2"/>
        </w:numPr>
        <w:jc w:val="both"/>
      </w:pPr>
      <w:r>
        <w:t>Project Quantity Surveyor (Civil and MEP)</w:t>
      </w:r>
      <w:r w:rsidR="00B977C0">
        <w:t>;</w:t>
      </w:r>
      <w:r w:rsidR="00061B6E">
        <w:t xml:space="preserve"> </w:t>
      </w:r>
      <w:r>
        <w:t>February 2010 to June 2011</w:t>
      </w:r>
      <w:r w:rsidR="00B977C0">
        <w:t>.</w:t>
      </w:r>
    </w:p>
    <w:p w:rsidR="00655265" w:rsidRDefault="00655265" w:rsidP="00655265">
      <w:pPr>
        <w:pStyle w:val="ListParagraph"/>
        <w:numPr>
          <w:ilvl w:val="1"/>
          <w:numId w:val="2"/>
        </w:numPr>
        <w:jc w:val="both"/>
      </w:pPr>
      <w:r>
        <w:t>Senior Quantity Surveyor (Civil and MEP)</w:t>
      </w:r>
      <w:r w:rsidR="00B977C0">
        <w:t>;</w:t>
      </w:r>
      <w:r>
        <w:t xml:space="preserve"> February 2007 to February 2010</w:t>
      </w:r>
      <w:r w:rsidR="00B977C0">
        <w:t>.</w:t>
      </w:r>
    </w:p>
    <w:p w:rsidR="00655265" w:rsidRDefault="00655265" w:rsidP="00655265">
      <w:pPr>
        <w:pStyle w:val="ListParagraph"/>
        <w:numPr>
          <w:ilvl w:val="1"/>
          <w:numId w:val="2"/>
        </w:numPr>
        <w:jc w:val="both"/>
      </w:pPr>
      <w:r>
        <w:t>Qu</w:t>
      </w:r>
      <w:r w:rsidR="00B977C0">
        <w:t xml:space="preserve">antity Surveyor (Civil and MEP); </w:t>
      </w:r>
      <w:r>
        <w:t>August 2005 to February 2007</w:t>
      </w:r>
      <w:r w:rsidR="00B977C0">
        <w:t>.</w:t>
      </w:r>
    </w:p>
    <w:p w:rsidR="00655265" w:rsidRDefault="00655265" w:rsidP="00655265">
      <w:pPr>
        <w:pStyle w:val="ListParagraph"/>
        <w:numPr>
          <w:ilvl w:val="1"/>
          <w:numId w:val="2"/>
        </w:numPr>
        <w:jc w:val="both"/>
      </w:pPr>
      <w:r>
        <w:t>Consultant’s Qu</w:t>
      </w:r>
      <w:r w:rsidR="00B977C0">
        <w:t xml:space="preserve">antity Surveyor (Civil and MEP); </w:t>
      </w:r>
      <w:r>
        <w:t>April 2003 to August 2005</w:t>
      </w:r>
      <w:r w:rsidR="00B977C0">
        <w:t>.</w:t>
      </w:r>
    </w:p>
    <w:p w:rsidR="00655265" w:rsidRDefault="00655265" w:rsidP="00655265">
      <w:pPr>
        <w:pStyle w:val="ListParagraph"/>
        <w:numPr>
          <w:ilvl w:val="1"/>
          <w:numId w:val="2"/>
        </w:numPr>
        <w:jc w:val="both"/>
      </w:pPr>
      <w:r>
        <w:t>Quantity Surveyor (Civil and MEP)</w:t>
      </w:r>
      <w:r w:rsidR="00B977C0">
        <w:t>;</w:t>
      </w:r>
      <w:r>
        <w:t xml:space="preserve"> March 2001 to April 2003</w:t>
      </w:r>
      <w:r w:rsidR="00B977C0">
        <w:t>.</w:t>
      </w:r>
    </w:p>
    <w:p w:rsidR="00655265" w:rsidRPr="00B8302D" w:rsidRDefault="00655265" w:rsidP="00655265">
      <w:pPr>
        <w:pStyle w:val="ListParagraph"/>
        <w:numPr>
          <w:ilvl w:val="1"/>
          <w:numId w:val="2"/>
        </w:numPr>
        <w:spacing w:line="276" w:lineRule="auto"/>
        <w:jc w:val="both"/>
      </w:pPr>
      <w:r>
        <w:t>Billing Engineer (Civil and MEP)</w:t>
      </w:r>
      <w:r w:rsidR="00B977C0">
        <w:t>;</w:t>
      </w:r>
      <w:r w:rsidR="003A36A6">
        <w:t xml:space="preserve"> </w:t>
      </w:r>
      <w:r>
        <w:t>March 1999 to March 2001</w:t>
      </w:r>
      <w:r w:rsidR="00B977C0">
        <w:t>.</w:t>
      </w:r>
    </w:p>
    <w:p w:rsidR="00215E72" w:rsidRPr="00F32AF0" w:rsidRDefault="00215E72" w:rsidP="005C53F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FF"/>
        </w:rPr>
      </w:pPr>
      <w:r w:rsidRPr="00F32AF0">
        <w:rPr>
          <w:b/>
          <w:color w:val="0000FF"/>
        </w:rPr>
        <w:t>Basic Qualifications</w:t>
      </w:r>
    </w:p>
    <w:p w:rsidR="00215E72" w:rsidRPr="00F32AF0" w:rsidRDefault="00215E72" w:rsidP="005C53F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FF"/>
        </w:rPr>
      </w:pPr>
      <w:r w:rsidRPr="00F32AF0">
        <w:rPr>
          <w:b/>
          <w:color w:val="0000FF"/>
        </w:rPr>
        <w:t>Professional Qualifications and Training</w:t>
      </w:r>
    </w:p>
    <w:p w:rsidR="00215E72" w:rsidRPr="00F32AF0" w:rsidRDefault="00215E72" w:rsidP="005C53F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FF"/>
        </w:rPr>
      </w:pPr>
      <w:r w:rsidRPr="00F32AF0">
        <w:rPr>
          <w:b/>
          <w:color w:val="0000FF"/>
        </w:rPr>
        <w:t>Memberships</w:t>
      </w:r>
    </w:p>
    <w:p w:rsidR="00215E72" w:rsidRPr="00F32AF0" w:rsidRDefault="00215E72" w:rsidP="005C53F6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FF"/>
        </w:rPr>
      </w:pPr>
      <w:r w:rsidRPr="00F32AF0">
        <w:rPr>
          <w:b/>
          <w:color w:val="0000FF"/>
        </w:rPr>
        <w:t>Personal information</w:t>
      </w:r>
    </w:p>
    <w:p w:rsidR="00215E72" w:rsidRDefault="00215E72" w:rsidP="003D7F71">
      <w:pPr>
        <w:jc w:val="both"/>
      </w:pPr>
    </w:p>
    <w:p w:rsidR="00DE3B3A" w:rsidRDefault="00BD15DE" w:rsidP="00315B94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2BCFA" wp14:editId="01D88A62">
                <wp:simplePos x="0" y="0"/>
                <wp:positionH relativeFrom="column">
                  <wp:posOffset>189186</wp:posOffset>
                </wp:positionH>
                <wp:positionV relativeFrom="paragraph">
                  <wp:posOffset>140444</wp:posOffset>
                </wp:positionV>
                <wp:extent cx="5738648" cy="0"/>
                <wp:effectExtent l="57150" t="38100" r="5270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6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11.05pt" to="46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DE3B3A" w:rsidRDefault="00DE3B3A" w:rsidP="00315B94">
      <w:pPr>
        <w:jc w:val="both"/>
      </w:pPr>
    </w:p>
    <w:p w:rsidR="00215E72" w:rsidRPr="00F32AF0" w:rsidRDefault="00CC4A5B" w:rsidP="00FA2397">
      <w:pPr>
        <w:pStyle w:val="Heading2"/>
        <w:numPr>
          <w:ilvl w:val="0"/>
          <w:numId w:val="4"/>
        </w:numPr>
        <w:spacing w:after="20" w:line="276" w:lineRule="auto"/>
        <w:ind w:left="2160" w:hanging="2160"/>
        <w:jc w:val="both"/>
      </w:pPr>
      <w:r w:rsidRPr="00F32AF0">
        <w:t>Areas of Strength</w:t>
      </w:r>
    </w:p>
    <w:p w:rsidR="00560748" w:rsidRPr="00F32AF0" w:rsidRDefault="00560748" w:rsidP="00DE3B3A">
      <w:pPr>
        <w:pStyle w:val="Heading3"/>
        <w:spacing w:line="276" w:lineRule="auto"/>
        <w:ind w:left="2160" w:hanging="1800"/>
        <w:jc w:val="both"/>
      </w:pPr>
      <w:r w:rsidRPr="00F32AF0">
        <w:t>Commercial Engineering and Management</w:t>
      </w:r>
    </w:p>
    <w:p w:rsidR="00560748" w:rsidRPr="00F46E07" w:rsidRDefault="0094067B" w:rsidP="00DE3B3A">
      <w:pPr>
        <w:pStyle w:val="ListParagraph"/>
        <w:numPr>
          <w:ilvl w:val="2"/>
          <w:numId w:val="4"/>
        </w:numPr>
        <w:spacing w:line="276" w:lineRule="auto"/>
        <w:ind w:left="2160" w:hanging="1440"/>
        <w:jc w:val="both"/>
        <w:rPr>
          <w:b/>
          <w:sz w:val="28"/>
          <w:szCs w:val="28"/>
        </w:rPr>
      </w:pPr>
      <w:r w:rsidRPr="00F46E07">
        <w:rPr>
          <w:b/>
        </w:rPr>
        <w:t>Construction Financial Management</w:t>
      </w:r>
    </w:p>
    <w:p w:rsidR="00D4173D" w:rsidRDefault="00D4173D" w:rsidP="00DE3B3A">
      <w:pPr>
        <w:pStyle w:val="ListParagraph"/>
        <w:numPr>
          <w:ilvl w:val="3"/>
          <w:numId w:val="4"/>
        </w:numPr>
        <w:jc w:val="both"/>
      </w:pPr>
      <w:r w:rsidRPr="00D4173D">
        <w:t>Accounting for Financial Resources</w:t>
      </w:r>
    </w:p>
    <w:p w:rsidR="00D4173D" w:rsidRPr="00D4173D" w:rsidRDefault="00D4173D" w:rsidP="00DE3B3A">
      <w:pPr>
        <w:pStyle w:val="ListParagraph"/>
        <w:numPr>
          <w:ilvl w:val="3"/>
          <w:numId w:val="4"/>
        </w:numPr>
        <w:jc w:val="both"/>
      </w:pPr>
      <w:r>
        <w:t>Managing Costs and Profits</w:t>
      </w:r>
    </w:p>
    <w:p w:rsidR="00D4173D" w:rsidRPr="00D4173D" w:rsidRDefault="00D4173D" w:rsidP="00DE3B3A">
      <w:pPr>
        <w:pStyle w:val="ListParagraph"/>
        <w:numPr>
          <w:ilvl w:val="3"/>
          <w:numId w:val="4"/>
        </w:numPr>
        <w:jc w:val="both"/>
      </w:pPr>
      <w:r>
        <w:t>Managing Cash Flows</w:t>
      </w:r>
    </w:p>
    <w:p w:rsidR="0094067B" w:rsidRDefault="00D4173D" w:rsidP="00DE3B3A">
      <w:pPr>
        <w:pStyle w:val="ListParagraph"/>
        <w:numPr>
          <w:ilvl w:val="3"/>
          <w:numId w:val="4"/>
        </w:numPr>
        <w:spacing w:line="276" w:lineRule="auto"/>
        <w:jc w:val="both"/>
      </w:pPr>
      <w:r w:rsidRPr="00D4173D">
        <w:t>Choosing among Financial Alternatives</w:t>
      </w:r>
    </w:p>
    <w:p w:rsidR="00D9028C" w:rsidRPr="00D9028C" w:rsidRDefault="00D9028C" w:rsidP="00DE3B3A">
      <w:pPr>
        <w:pStyle w:val="ListParagraph"/>
        <w:numPr>
          <w:ilvl w:val="2"/>
          <w:numId w:val="4"/>
        </w:numPr>
        <w:spacing w:line="276" w:lineRule="auto"/>
        <w:ind w:left="2160" w:hanging="1440"/>
        <w:jc w:val="both"/>
      </w:pPr>
      <w:r>
        <w:rPr>
          <w:b/>
        </w:rPr>
        <w:t>Estimating and Tendering</w:t>
      </w:r>
    </w:p>
    <w:p w:rsidR="00D9028C" w:rsidRDefault="00D9028C" w:rsidP="00DE3B3A">
      <w:pPr>
        <w:pStyle w:val="ListParagraph"/>
        <w:numPr>
          <w:ilvl w:val="3"/>
          <w:numId w:val="4"/>
        </w:numPr>
        <w:jc w:val="both"/>
      </w:pPr>
      <w:r w:rsidRPr="00D9028C">
        <w:t>Organizing Estimating Functions</w:t>
      </w:r>
    </w:p>
    <w:p w:rsidR="00D9028C" w:rsidRDefault="00D9028C" w:rsidP="00DE3B3A">
      <w:pPr>
        <w:pStyle w:val="ListParagraph"/>
        <w:numPr>
          <w:ilvl w:val="3"/>
          <w:numId w:val="4"/>
        </w:numPr>
        <w:jc w:val="both"/>
      </w:pPr>
      <w:r>
        <w:t>Understanding Procurement Paths</w:t>
      </w:r>
    </w:p>
    <w:p w:rsidR="00D9028C" w:rsidRDefault="008A4F14" w:rsidP="00DE3B3A">
      <w:pPr>
        <w:pStyle w:val="ListParagraph"/>
        <w:numPr>
          <w:ilvl w:val="3"/>
          <w:numId w:val="4"/>
        </w:numPr>
        <w:jc w:val="both"/>
      </w:pPr>
      <w:r>
        <w:t xml:space="preserve">Pre Tendering and Post Tendering </w:t>
      </w:r>
    </w:p>
    <w:p w:rsidR="00D9028C" w:rsidRDefault="00D9028C" w:rsidP="00DE3B3A">
      <w:pPr>
        <w:pStyle w:val="ListParagraph"/>
        <w:numPr>
          <w:ilvl w:val="3"/>
          <w:numId w:val="4"/>
        </w:numPr>
        <w:jc w:val="both"/>
      </w:pPr>
      <w:r>
        <w:t>Cash Flow Forecast</w:t>
      </w:r>
    </w:p>
    <w:p w:rsidR="00D9028C" w:rsidRPr="00D9028C" w:rsidRDefault="00D9028C" w:rsidP="00DE3B3A">
      <w:pPr>
        <w:pStyle w:val="ListParagraph"/>
        <w:numPr>
          <w:ilvl w:val="3"/>
          <w:numId w:val="4"/>
        </w:numPr>
        <w:spacing w:line="276" w:lineRule="auto"/>
        <w:jc w:val="both"/>
      </w:pPr>
      <w:r>
        <w:t>Computer-aided Estimating</w:t>
      </w:r>
    </w:p>
    <w:p w:rsidR="00F46E07" w:rsidRPr="00F32AF0" w:rsidRDefault="00F46E07" w:rsidP="00DE3B3A">
      <w:pPr>
        <w:pStyle w:val="Heading3"/>
        <w:spacing w:line="276" w:lineRule="auto"/>
        <w:ind w:left="2160" w:hanging="1800"/>
        <w:jc w:val="both"/>
      </w:pPr>
      <w:r w:rsidRPr="00F32AF0">
        <w:t>Understanding Project Management</w:t>
      </w:r>
    </w:p>
    <w:p w:rsidR="00F46E07" w:rsidRPr="00F46E07" w:rsidRDefault="00F46E07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</w:rPr>
      </w:pPr>
      <w:r w:rsidRPr="00F46E07">
        <w:rPr>
          <w:b/>
        </w:rPr>
        <w:t>Project Delivery System</w:t>
      </w:r>
    </w:p>
    <w:p w:rsidR="00560748" w:rsidRPr="00F46E07" w:rsidRDefault="00F46E07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  <w:sz w:val="28"/>
          <w:szCs w:val="28"/>
        </w:rPr>
      </w:pPr>
      <w:r>
        <w:rPr>
          <w:b/>
        </w:rPr>
        <w:t>Responsibilities and Authorities of Participants and their officers</w:t>
      </w:r>
    </w:p>
    <w:p w:rsidR="00F46E07" w:rsidRPr="000616C6" w:rsidRDefault="00F46E07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  <w:sz w:val="28"/>
          <w:szCs w:val="28"/>
        </w:rPr>
      </w:pPr>
      <w:r>
        <w:rPr>
          <w:b/>
        </w:rPr>
        <w:t>Documentation</w:t>
      </w:r>
      <w:r w:rsidR="000616C6">
        <w:rPr>
          <w:b/>
        </w:rPr>
        <w:t xml:space="preserve"> of Records and Reports</w:t>
      </w:r>
    </w:p>
    <w:p w:rsidR="000616C6" w:rsidRPr="000616C6" w:rsidRDefault="000616C6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  <w:sz w:val="28"/>
          <w:szCs w:val="28"/>
        </w:rPr>
      </w:pPr>
      <w:r>
        <w:rPr>
          <w:b/>
        </w:rPr>
        <w:t>Electronic Project Administration</w:t>
      </w:r>
    </w:p>
    <w:p w:rsidR="000616C6" w:rsidRPr="000616C6" w:rsidRDefault="000616C6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  <w:sz w:val="28"/>
          <w:szCs w:val="28"/>
        </w:rPr>
      </w:pPr>
      <w:r>
        <w:rPr>
          <w:b/>
        </w:rPr>
        <w:lastRenderedPageBreak/>
        <w:t>Use of Specification and Drawings in Contract Administration</w:t>
      </w:r>
    </w:p>
    <w:p w:rsidR="000616C6" w:rsidRPr="000616C6" w:rsidRDefault="000616C6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  <w:sz w:val="28"/>
          <w:szCs w:val="28"/>
        </w:rPr>
      </w:pPr>
      <w:r>
        <w:rPr>
          <w:b/>
        </w:rPr>
        <w:t>Construction related Health, Safety and Environment</w:t>
      </w:r>
    </w:p>
    <w:p w:rsidR="000616C6" w:rsidRPr="000616C6" w:rsidRDefault="000616C6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  <w:sz w:val="28"/>
          <w:szCs w:val="28"/>
        </w:rPr>
      </w:pPr>
      <w:r>
        <w:rPr>
          <w:b/>
        </w:rPr>
        <w:t>Meetings and Negotiations</w:t>
      </w:r>
    </w:p>
    <w:p w:rsidR="000616C6" w:rsidRPr="000616C6" w:rsidRDefault="000616C6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  <w:sz w:val="28"/>
          <w:szCs w:val="28"/>
        </w:rPr>
      </w:pPr>
      <w:r>
        <w:rPr>
          <w:b/>
        </w:rPr>
        <w:t>Risk allocation and Liability sharing</w:t>
      </w:r>
    </w:p>
    <w:p w:rsidR="000616C6" w:rsidRPr="000616C6" w:rsidRDefault="000616C6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  <w:sz w:val="28"/>
          <w:szCs w:val="28"/>
        </w:rPr>
      </w:pPr>
      <w:r>
        <w:rPr>
          <w:b/>
        </w:rPr>
        <w:t>Preconstruction Operations</w:t>
      </w:r>
    </w:p>
    <w:p w:rsidR="000616C6" w:rsidRPr="00637475" w:rsidRDefault="00637475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  <w:sz w:val="28"/>
          <w:szCs w:val="28"/>
        </w:rPr>
      </w:pPr>
      <w:r>
        <w:rPr>
          <w:b/>
        </w:rPr>
        <w:t>Planning for Construction</w:t>
      </w:r>
    </w:p>
    <w:p w:rsidR="00637475" w:rsidRPr="00637475" w:rsidRDefault="00637475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  <w:sz w:val="28"/>
          <w:szCs w:val="28"/>
        </w:rPr>
      </w:pPr>
      <w:r>
        <w:rPr>
          <w:b/>
        </w:rPr>
        <w:t>Construction Operations</w:t>
      </w:r>
    </w:p>
    <w:p w:rsidR="00637475" w:rsidRPr="00637475" w:rsidRDefault="00637475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  <w:sz w:val="28"/>
          <w:szCs w:val="28"/>
        </w:rPr>
      </w:pPr>
      <w:r>
        <w:rPr>
          <w:b/>
        </w:rPr>
        <w:t>Construction Materials and Workmanship</w:t>
      </w:r>
    </w:p>
    <w:p w:rsidR="0083124B" w:rsidRPr="00DE3B3A" w:rsidRDefault="00637475" w:rsidP="004E6133">
      <w:pPr>
        <w:pStyle w:val="ListParagraph"/>
        <w:numPr>
          <w:ilvl w:val="2"/>
          <w:numId w:val="4"/>
        </w:numPr>
        <w:spacing w:line="276" w:lineRule="auto"/>
        <w:ind w:left="2160" w:hanging="1440"/>
        <w:jc w:val="both"/>
        <w:rPr>
          <w:b/>
          <w:sz w:val="28"/>
          <w:szCs w:val="28"/>
        </w:rPr>
      </w:pPr>
      <w:r>
        <w:rPr>
          <w:b/>
        </w:rPr>
        <w:t>Project Closeout</w:t>
      </w:r>
    </w:p>
    <w:p w:rsidR="00E7336B" w:rsidRPr="00F32AF0" w:rsidRDefault="00637475" w:rsidP="00DE3B3A">
      <w:pPr>
        <w:pStyle w:val="Heading3"/>
        <w:spacing w:line="276" w:lineRule="auto"/>
        <w:ind w:left="2160" w:hanging="1800"/>
        <w:jc w:val="both"/>
      </w:pPr>
      <w:r w:rsidRPr="00F32AF0">
        <w:t>Contracts Engineering and Management</w:t>
      </w:r>
    </w:p>
    <w:p w:rsidR="00637475" w:rsidRPr="003D7F71" w:rsidRDefault="003D7F71" w:rsidP="00DE3B3A">
      <w:pPr>
        <w:pStyle w:val="ListParagraph"/>
        <w:numPr>
          <w:ilvl w:val="2"/>
          <w:numId w:val="4"/>
        </w:numPr>
        <w:spacing w:line="276" w:lineRule="auto"/>
        <w:ind w:left="2160" w:hanging="1440"/>
        <w:jc w:val="both"/>
      </w:pPr>
      <w:r>
        <w:rPr>
          <w:b/>
        </w:rPr>
        <w:t>Inception Stage</w:t>
      </w:r>
    </w:p>
    <w:p w:rsidR="008D4364" w:rsidRDefault="003D7F71" w:rsidP="00DE3B3A">
      <w:pPr>
        <w:pStyle w:val="ListParagraph"/>
        <w:numPr>
          <w:ilvl w:val="3"/>
          <w:numId w:val="4"/>
        </w:numPr>
        <w:jc w:val="both"/>
      </w:pPr>
      <w:r>
        <w:t>Advise on Impl</w:t>
      </w:r>
      <w:r w:rsidR="008A4F14">
        <w:t>ications for a Proposed Project</w:t>
      </w:r>
    </w:p>
    <w:p w:rsidR="003D7F71" w:rsidRDefault="003D7F71" w:rsidP="00DE3B3A">
      <w:pPr>
        <w:pStyle w:val="ListParagraph"/>
        <w:numPr>
          <w:ilvl w:val="3"/>
          <w:numId w:val="4"/>
        </w:numPr>
        <w:jc w:val="both"/>
      </w:pPr>
      <w:r>
        <w:t>Establish Priorities</w:t>
      </w:r>
      <w:r w:rsidR="008A4F14">
        <w:t xml:space="preserve"> for Performance, Time and Cost</w:t>
      </w:r>
    </w:p>
    <w:p w:rsidR="003D7F71" w:rsidRDefault="003D7F71" w:rsidP="00DE3B3A">
      <w:pPr>
        <w:pStyle w:val="ListParagraph"/>
        <w:numPr>
          <w:ilvl w:val="3"/>
          <w:numId w:val="4"/>
        </w:numPr>
        <w:jc w:val="both"/>
      </w:pPr>
      <w:r>
        <w:t>Advise on Pre-Qualificati</w:t>
      </w:r>
      <w:r w:rsidR="008A4F14">
        <w:t>on of Contractors / Consultants</w:t>
      </w:r>
    </w:p>
    <w:p w:rsidR="003D7F71" w:rsidRDefault="003D7F71" w:rsidP="00DE3B3A">
      <w:pPr>
        <w:pStyle w:val="ListParagraph"/>
        <w:numPr>
          <w:ilvl w:val="3"/>
          <w:numId w:val="4"/>
        </w:numPr>
        <w:jc w:val="both"/>
      </w:pPr>
      <w:r>
        <w:t>Prepare Documents for</w:t>
      </w:r>
      <w:r w:rsidR="008A4F14">
        <w:t xml:space="preserve"> inviting Consultancy Proposals</w:t>
      </w:r>
    </w:p>
    <w:p w:rsidR="003D7F71" w:rsidRDefault="008A4F14" w:rsidP="00DE3B3A">
      <w:pPr>
        <w:pStyle w:val="ListParagraph"/>
        <w:numPr>
          <w:ilvl w:val="3"/>
          <w:numId w:val="4"/>
        </w:numPr>
        <w:jc w:val="both"/>
      </w:pPr>
      <w:r>
        <w:t>Prepare Consultancy Agreements</w:t>
      </w:r>
    </w:p>
    <w:p w:rsidR="003D7F71" w:rsidRDefault="003D7F71" w:rsidP="00DE3B3A">
      <w:pPr>
        <w:pStyle w:val="ListParagraph"/>
        <w:numPr>
          <w:ilvl w:val="3"/>
          <w:numId w:val="4"/>
        </w:numPr>
        <w:jc w:val="both"/>
      </w:pPr>
      <w:r>
        <w:t>Review of Professi</w:t>
      </w:r>
      <w:r w:rsidR="008A4F14">
        <w:t>onal Indemnity / Insurances</w:t>
      </w:r>
    </w:p>
    <w:p w:rsidR="003D7F71" w:rsidRDefault="003D7F71" w:rsidP="00DE3B3A">
      <w:pPr>
        <w:pStyle w:val="ListParagraph"/>
        <w:numPr>
          <w:ilvl w:val="3"/>
          <w:numId w:val="4"/>
        </w:numPr>
        <w:spacing w:line="276" w:lineRule="auto"/>
        <w:jc w:val="both"/>
      </w:pPr>
      <w:r>
        <w:t>Preparation</w:t>
      </w:r>
      <w:r w:rsidR="008A4F14">
        <w:t xml:space="preserve"> of Initial Budget Requirements</w:t>
      </w:r>
    </w:p>
    <w:p w:rsidR="003D7F71" w:rsidRPr="003D7F71" w:rsidRDefault="003D7F71" w:rsidP="00DE3B3A">
      <w:pPr>
        <w:pStyle w:val="ListParagraph"/>
        <w:numPr>
          <w:ilvl w:val="2"/>
          <w:numId w:val="4"/>
        </w:numPr>
        <w:spacing w:line="276" w:lineRule="auto"/>
        <w:ind w:left="2160" w:hanging="1440"/>
        <w:jc w:val="both"/>
      </w:pPr>
      <w:r>
        <w:rPr>
          <w:b/>
        </w:rPr>
        <w:t>Design Stage</w:t>
      </w:r>
    </w:p>
    <w:p w:rsidR="003D7F71" w:rsidRDefault="003D7F71" w:rsidP="00DE3B3A">
      <w:pPr>
        <w:pStyle w:val="ListParagraph"/>
        <w:numPr>
          <w:ilvl w:val="3"/>
          <w:numId w:val="4"/>
        </w:numPr>
        <w:jc w:val="both"/>
      </w:pPr>
      <w:r>
        <w:t>Advise on Cost Pro</w:t>
      </w:r>
      <w:r w:rsidR="008A4F14">
        <w:t>posals developed by Design Team</w:t>
      </w:r>
    </w:p>
    <w:p w:rsidR="003D7F71" w:rsidRDefault="003D7F71" w:rsidP="00DE3B3A">
      <w:pPr>
        <w:pStyle w:val="ListParagraph"/>
        <w:numPr>
          <w:ilvl w:val="3"/>
          <w:numId w:val="4"/>
        </w:numPr>
        <w:jc w:val="both"/>
      </w:pPr>
      <w:r>
        <w:t>Advise on Requi</w:t>
      </w:r>
      <w:r w:rsidR="008A4F14">
        <w:t>rement of Collateral Warranties</w:t>
      </w:r>
    </w:p>
    <w:p w:rsidR="003D7F71" w:rsidRDefault="003D7F71" w:rsidP="00DE3B3A">
      <w:pPr>
        <w:pStyle w:val="ListParagraph"/>
        <w:numPr>
          <w:ilvl w:val="3"/>
          <w:numId w:val="4"/>
        </w:numPr>
        <w:jc w:val="both"/>
      </w:pPr>
      <w:r>
        <w:t>Advise</w:t>
      </w:r>
      <w:r w:rsidR="008A4F14">
        <w:t xml:space="preserve"> on various Procurement Options</w:t>
      </w:r>
    </w:p>
    <w:p w:rsidR="003D7F71" w:rsidRDefault="003D7F71" w:rsidP="00DE3B3A">
      <w:pPr>
        <w:pStyle w:val="ListParagraph"/>
        <w:numPr>
          <w:ilvl w:val="3"/>
          <w:numId w:val="4"/>
        </w:numPr>
        <w:ind w:left="2160" w:hanging="1080"/>
        <w:jc w:val="both"/>
      </w:pPr>
      <w:r>
        <w:t xml:space="preserve">Advise on use and/or amendment of Standard Form of Contracts in </w:t>
      </w:r>
      <w:r w:rsidR="008A4F14">
        <w:t>Association with Legal Advisors</w:t>
      </w:r>
    </w:p>
    <w:p w:rsidR="003D7F71" w:rsidRDefault="003D7F71" w:rsidP="00DE3B3A">
      <w:pPr>
        <w:pStyle w:val="ListParagraph"/>
        <w:numPr>
          <w:ilvl w:val="3"/>
          <w:numId w:val="4"/>
        </w:numPr>
        <w:jc w:val="both"/>
      </w:pPr>
      <w:r>
        <w:t>Participate</w:t>
      </w:r>
      <w:r w:rsidR="008A4F14">
        <w:t xml:space="preserve"> in Value Engineering Workshops</w:t>
      </w:r>
    </w:p>
    <w:p w:rsidR="003D7F71" w:rsidRDefault="003D7F71" w:rsidP="00DE3B3A">
      <w:pPr>
        <w:pStyle w:val="ListParagraph"/>
        <w:numPr>
          <w:ilvl w:val="3"/>
          <w:numId w:val="4"/>
        </w:numPr>
        <w:spacing w:line="276" w:lineRule="auto"/>
        <w:jc w:val="both"/>
      </w:pPr>
      <w:r>
        <w:t>Particip</w:t>
      </w:r>
      <w:r w:rsidR="008A4F14">
        <w:t>ate in Risk Analysis of Project</w:t>
      </w:r>
    </w:p>
    <w:p w:rsidR="003D7F71" w:rsidRPr="008A4F14" w:rsidRDefault="008A4F14" w:rsidP="00DE3B3A">
      <w:pPr>
        <w:pStyle w:val="ListParagraph"/>
        <w:numPr>
          <w:ilvl w:val="2"/>
          <w:numId w:val="4"/>
        </w:numPr>
        <w:spacing w:line="276" w:lineRule="auto"/>
        <w:ind w:left="2160" w:hanging="1440"/>
        <w:jc w:val="both"/>
      </w:pPr>
      <w:r>
        <w:rPr>
          <w:b/>
        </w:rPr>
        <w:t>Post Contract Stage</w:t>
      </w:r>
    </w:p>
    <w:p w:rsidR="008A4F14" w:rsidRDefault="008A4F14" w:rsidP="00DE3B3A">
      <w:pPr>
        <w:pStyle w:val="ListParagraph"/>
        <w:numPr>
          <w:ilvl w:val="3"/>
          <w:numId w:val="4"/>
        </w:numPr>
        <w:jc w:val="both"/>
      </w:pPr>
      <w:r>
        <w:t>Periodic Cost Report.</w:t>
      </w:r>
    </w:p>
    <w:p w:rsidR="008A4F14" w:rsidRDefault="008A4F14" w:rsidP="00DE3B3A">
      <w:pPr>
        <w:pStyle w:val="ListParagraph"/>
        <w:numPr>
          <w:ilvl w:val="3"/>
          <w:numId w:val="4"/>
        </w:numPr>
        <w:jc w:val="both"/>
      </w:pPr>
      <w:r>
        <w:t>Interim / Final Payments</w:t>
      </w:r>
    </w:p>
    <w:p w:rsidR="008A4F14" w:rsidRDefault="008A4F14" w:rsidP="00DE3B3A">
      <w:pPr>
        <w:pStyle w:val="ListParagraph"/>
        <w:numPr>
          <w:ilvl w:val="3"/>
          <w:numId w:val="4"/>
        </w:numPr>
        <w:ind w:left="2160" w:hanging="1080"/>
        <w:jc w:val="both"/>
      </w:pPr>
      <w:r>
        <w:t>Commercial Meetings on Site to ensure that all Commercial and Contractual Matters are being identified and addressed within Time</w:t>
      </w:r>
    </w:p>
    <w:p w:rsidR="008A4F14" w:rsidRPr="00637475" w:rsidRDefault="008A4F14" w:rsidP="00DE3B3A">
      <w:pPr>
        <w:pStyle w:val="ListParagraph"/>
        <w:numPr>
          <w:ilvl w:val="3"/>
          <w:numId w:val="4"/>
        </w:numPr>
        <w:ind w:left="2160" w:hanging="1080"/>
        <w:jc w:val="both"/>
      </w:pPr>
      <w:r>
        <w:t>Participate in Dispute Resolution Process Conciliation, Mediation, Expert Opinion, Adjudication, Arbitration, etc.</w:t>
      </w:r>
    </w:p>
    <w:p w:rsidR="008A4F14" w:rsidRDefault="008A4F14" w:rsidP="00DE3B3A">
      <w:pPr>
        <w:pStyle w:val="ListParagraph"/>
        <w:numPr>
          <w:ilvl w:val="3"/>
          <w:numId w:val="4"/>
        </w:numPr>
        <w:spacing w:line="276" w:lineRule="auto"/>
        <w:jc w:val="both"/>
      </w:pPr>
      <w:r>
        <w:t>Review the Submitted Claims / Major Variations</w:t>
      </w:r>
    </w:p>
    <w:p w:rsidR="008A4F14" w:rsidRPr="00C564F3" w:rsidRDefault="00C564F3" w:rsidP="00DE3B3A">
      <w:pPr>
        <w:pStyle w:val="ListParagraph"/>
        <w:numPr>
          <w:ilvl w:val="2"/>
          <w:numId w:val="4"/>
        </w:numPr>
        <w:spacing w:line="276" w:lineRule="auto"/>
        <w:ind w:left="2160" w:hanging="1440"/>
        <w:jc w:val="both"/>
      </w:pPr>
      <w:r>
        <w:rPr>
          <w:b/>
        </w:rPr>
        <w:t>Liquidated Damages and Extension of Time w/o Disruption Claims</w:t>
      </w:r>
    </w:p>
    <w:p w:rsidR="00C564F3" w:rsidRDefault="00A838A3" w:rsidP="00DE3B3A">
      <w:pPr>
        <w:pStyle w:val="ListParagraph"/>
        <w:numPr>
          <w:ilvl w:val="3"/>
          <w:numId w:val="4"/>
        </w:numPr>
        <w:jc w:val="both"/>
      </w:pPr>
      <w:r>
        <w:t>Application of Protocol set by Society of Construction Law (UK)</w:t>
      </w:r>
    </w:p>
    <w:p w:rsidR="00A838A3" w:rsidRDefault="00A838A3" w:rsidP="00DE3B3A">
      <w:pPr>
        <w:pStyle w:val="ListParagraph"/>
        <w:numPr>
          <w:ilvl w:val="3"/>
          <w:numId w:val="4"/>
        </w:numPr>
        <w:jc w:val="both"/>
      </w:pPr>
      <w:r>
        <w:t>Preparing and Maintaining Programmes and Records</w:t>
      </w:r>
    </w:p>
    <w:p w:rsidR="00A838A3" w:rsidRDefault="00704A43" w:rsidP="00DE3B3A">
      <w:pPr>
        <w:pStyle w:val="ListParagraph"/>
        <w:numPr>
          <w:ilvl w:val="3"/>
          <w:numId w:val="4"/>
        </w:numPr>
        <w:jc w:val="both"/>
      </w:pPr>
      <w:r>
        <w:t>Dealing with Extension of Time during course of Projects</w:t>
      </w:r>
    </w:p>
    <w:p w:rsidR="004E6133" w:rsidRDefault="00704A43" w:rsidP="00DE3B3A">
      <w:pPr>
        <w:pStyle w:val="ListParagraph"/>
        <w:numPr>
          <w:ilvl w:val="3"/>
          <w:numId w:val="4"/>
        </w:numPr>
        <w:spacing w:line="276" w:lineRule="auto"/>
        <w:jc w:val="both"/>
      </w:pPr>
      <w:r>
        <w:t>Dealing with disputed Extension of Time issues after Project Completion</w:t>
      </w:r>
    </w:p>
    <w:p w:rsidR="00704A43" w:rsidRPr="00F32AF0" w:rsidRDefault="00E33DE4" w:rsidP="00DE3B3A">
      <w:pPr>
        <w:pStyle w:val="Heading3"/>
        <w:spacing w:line="276" w:lineRule="auto"/>
        <w:ind w:left="2160" w:hanging="1800"/>
        <w:jc w:val="both"/>
      </w:pPr>
      <w:r w:rsidRPr="00F32AF0">
        <w:t>Quantity Surveying</w:t>
      </w:r>
    </w:p>
    <w:p w:rsidR="00704A43" w:rsidRPr="004E6133" w:rsidRDefault="004E6133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</w:rPr>
      </w:pPr>
      <w:r w:rsidRPr="004E6133">
        <w:rPr>
          <w:b/>
        </w:rPr>
        <w:t>Forecasting Costs and Value</w:t>
      </w:r>
    </w:p>
    <w:p w:rsidR="004E6133" w:rsidRPr="004E6133" w:rsidRDefault="004E6133" w:rsidP="00DE3B3A">
      <w:pPr>
        <w:pStyle w:val="ListParagraph"/>
        <w:numPr>
          <w:ilvl w:val="2"/>
          <w:numId w:val="4"/>
        </w:numPr>
        <w:ind w:left="2160" w:hanging="1440"/>
        <w:jc w:val="both"/>
      </w:pPr>
      <w:r>
        <w:rPr>
          <w:b/>
        </w:rPr>
        <w:t>Measurement and Quantification</w:t>
      </w:r>
    </w:p>
    <w:p w:rsidR="004E6133" w:rsidRPr="004E6133" w:rsidRDefault="004E6133" w:rsidP="00DE3B3A">
      <w:pPr>
        <w:pStyle w:val="ListParagraph"/>
        <w:numPr>
          <w:ilvl w:val="2"/>
          <w:numId w:val="4"/>
        </w:numPr>
        <w:ind w:left="2160" w:hanging="1440"/>
        <w:jc w:val="both"/>
      </w:pPr>
      <w:r>
        <w:rPr>
          <w:b/>
        </w:rPr>
        <w:t>Procurement</w:t>
      </w:r>
    </w:p>
    <w:p w:rsidR="004E6133" w:rsidRPr="004E6133" w:rsidRDefault="004E6133" w:rsidP="00DE3B3A">
      <w:pPr>
        <w:pStyle w:val="ListParagraph"/>
        <w:numPr>
          <w:ilvl w:val="2"/>
          <w:numId w:val="4"/>
        </w:numPr>
        <w:ind w:left="2160" w:hanging="1440"/>
        <w:jc w:val="both"/>
      </w:pPr>
      <w:r>
        <w:rPr>
          <w:b/>
        </w:rPr>
        <w:t>Pricing and Tendering</w:t>
      </w:r>
    </w:p>
    <w:p w:rsidR="004E6133" w:rsidRPr="004E6133" w:rsidRDefault="004E6133" w:rsidP="00DE3B3A">
      <w:pPr>
        <w:pStyle w:val="ListParagraph"/>
        <w:numPr>
          <w:ilvl w:val="2"/>
          <w:numId w:val="4"/>
        </w:numPr>
        <w:ind w:left="2160" w:hanging="1440"/>
        <w:jc w:val="both"/>
      </w:pPr>
      <w:r>
        <w:rPr>
          <w:b/>
        </w:rPr>
        <w:t>Organising Contracts and Subcontracts</w:t>
      </w:r>
    </w:p>
    <w:p w:rsidR="004E6133" w:rsidRPr="00362761" w:rsidRDefault="00722C0A" w:rsidP="00DE3B3A">
      <w:pPr>
        <w:pStyle w:val="ListParagraph"/>
        <w:numPr>
          <w:ilvl w:val="2"/>
          <w:numId w:val="4"/>
        </w:numPr>
        <w:ind w:left="2160" w:hanging="1440"/>
        <w:jc w:val="both"/>
      </w:pPr>
      <w:r>
        <w:rPr>
          <w:b/>
        </w:rPr>
        <w:t xml:space="preserve">Periodic and </w:t>
      </w:r>
      <w:r w:rsidR="004E6133">
        <w:rPr>
          <w:b/>
        </w:rPr>
        <w:t>Final Account</w:t>
      </w:r>
    </w:p>
    <w:p w:rsidR="00A750C0" w:rsidRPr="00362761" w:rsidRDefault="00362761" w:rsidP="00A750C0">
      <w:pPr>
        <w:pStyle w:val="ListParagraph"/>
        <w:numPr>
          <w:ilvl w:val="2"/>
          <w:numId w:val="4"/>
        </w:numPr>
        <w:spacing w:line="360" w:lineRule="auto"/>
        <w:ind w:left="2160" w:hanging="1440"/>
        <w:jc w:val="both"/>
      </w:pPr>
      <w:r>
        <w:rPr>
          <w:b/>
        </w:rPr>
        <w:t>Maintain Variation Account</w:t>
      </w:r>
    </w:p>
    <w:p w:rsidR="00A750C0" w:rsidRDefault="00A750C0" w:rsidP="00A750C0">
      <w:pPr>
        <w:pStyle w:val="Heading2"/>
        <w:spacing w:after="20" w:line="276" w:lineRule="auto"/>
        <w:ind w:left="2160"/>
        <w:jc w:val="both"/>
      </w:pPr>
    </w:p>
    <w:p w:rsidR="00102CEF" w:rsidRPr="00102CEF" w:rsidRDefault="00102CEF" w:rsidP="00102CEF"/>
    <w:p w:rsidR="00215E72" w:rsidRPr="00F32AF0" w:rsidRDefault="00362761" w:rsidP="00DE3B3A">
      <w:pPr>
        <w:pStyle w:val="Heading2"/>
        <w:numPr>
          <w:ilvl w:val="0"/>
          <w:numId w:val="4"/>
        </w:numPr>
        <w:spacing w:after="20" w:line="276" w:lineRule="auto"/>
        <w:ind w:left="2160" w:hanging="2160"/>
        <w:jc w:val="both"/>
      </w:pPr>
      <w:r w:rsidRPr="00F32AF0">
        <w:lastRenderedPageBreak/>
        <w:t>Managerial Qualities</w:t>
      </w:r>
    </w:p>
    <w:p w:rsidR="00362761" w:rsidRPr="00F32AF0" w:rsidRDefault="00362761" w:rsidP="00DE3B3A">
      <w:pPr>
        <w:pStyle w:val="Heading3"/>
        <w:spacing w:line="276" w:lineRule="auto"/>
        <w:ind w:left="2160" w:hanging="1800"/>
        <w:jc w:val="both"/>
      </w:pPr>
      <w:r w:rsidRPr="00F32AF0">
        <w:t>Understanding Expectations</w:t>
      </w:r>
    </w:p>
    <w:p w:rsidR="006E7AF2" w:rsidRPr="006E7AF2" w:rsidRDefault="006E7AF2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</w:rPr>
      </w:pPr>
      <w:r w:rsidRPr="006E7AF2">
        <w:rPr>
          <w:b/>
        </w:rPr>
        <w:t>Establishing the Goals and Objectives</w:t>
      </w:r>
    </w:p>
    <w:p w:rsidR="006E7AF2" w:rsidRPr="006E7AF2" w:rsidRDefault="006E7AF2" w:rsidP="00DE3B3A">
      <w:pPr>
        <w:pStyle w:val="ListParagraph"/>
        <w:numPr>
          <w:ilvl w:val="2"/>
          <w:numId w:val="4"/>
        </w:numPr>
        <w:ind w:left="2160" w:hanging="1440"/>
        <w:jc w:val="both"/>
        <w:rPr>
          <w:b/>
        </w:rPr>
      </w:pPr>
      <w:r w:rsidRPr="006E7AF2">
        <w:rPr>
          <w:b/>
        </w:rPr>
        <w:t>Arranging Right People</w:t>
      </w:r>
    </w:p>
    <w:p w:rsidR="001B1CC1" w:rsidRPr="001B1CC1" w:rsidRDefault="006E7AF2" w:rsidP="00DE3B3A">
      <w:pPr>
        <w:pStyle w:val="ListParagraph"/>
        <w:numPr>
          <w:ilvl w:val="2"/>
          <w:numId w:val="4"/>
        </w:numPr>
        <w:spacing w:line="276" w:lineRule="auto"/>
        <w:ind w:left="2160" w:hanging="1440"/>
        <w:jc w:val="both"/>
      </w:pPr>
      <w:r>
        <w:rPr>
          <w:b/>
        </w:rPr>
        <w:t>Developing Plan from Initial Stage to Final Stage</w:t>
      </w:r>
      <w:r w:rsidR="001B1CC1">
        <w:rPr>
          <w:b/>
        </w:rPr>
        <w:t xml:space="preserve"> to achieve Goals</w:t>
      </w:r>
    </w:p>
    <w:p w:rsidR="001B1CC1" w:rsidRPr="00F32AF0" w:rsidRDefault="001B1CC1" w:rsidP="00DE3B3A">
      <w:pPr>
        <w:pStyle w:val="Heading3"/>
        <w:spacing w:line="276" w:lineRule="auto"/>
        <w:ind w:left="2160" w:hanging="1800"/>
        <w:jc w:val="both"/>
      </w:pPr>
      <w:r w:rsidRPr="00F32AF0">
        <w:t>Time Management</w:t>
      </w:r>
    </w:p>
    <w:p w:rsidR="001B1CC1" w:rsidRDefault="001B1CC1" w:rsidP="00DE3B3A">
      <w:pPr>
        <w:pStyle w:val="ListParagraph"/>
        <w:numPr>
          <w:ilvl w:val="2"/>
          <w:numId w:val="4"/>
        </w:numPr>
        <w:ind w:left="2160" w:hanging="1440"/>
        <w:jc w:val="both"/>
      </w:pPr>
      <w:r>
        <w:t>Allocation of Resources in proper quantity to suit desired Time Span</w:t>
      </w:r>
    </w:p>
    <w:p w:rsidR="001B1CC1" w:rsidRDefault="001B1CC1" w:rsidP="00DE3B3A">
      <w:pPr>
        <w:pStyle w:val="ListParagraph"/>
        <w:numPr>
          <w:ilvl w:val="2"/>
          <w:numId w:val="4"/>
        </w:numPr>
        <w:spacing w:line="276" w:lineRule="auto"/>
        <w:ind w:left="2160" w:hanging="1440"/>
        <w:jc w:val="both"/>
      </w:pPr>
      <w:r>
        <w:t>Dealing with Risk and Uncertainties</w:t>
      </w:r>
    </w:p>
    <w:p w:rsidR="001B1CC1" w:rsidRPr="00F32AF0" w:rsidRDefault="001B1CC1" w:rsidP="00DE3B3A">
      <w:pPr>
        <w:pStyle w:val="Heading3"/>
        <w:spacing w:line="276" w:lineRule="auto"/>
        <w:ind w:left="2160" w:hanging="1800"/>
        <w:jc w:val="both"/>
      </w:pPr>
      <w:r w:rsidRPr="00F32AF0">
        <w:t>Team Management</w:t>
      </w:r>
    </w:p>
    <w:p w:rsidR="001B1CC1" w:rsidRDefault="001B1CC1" w:rsidP="00DE3B3A">
      <w:pPr>
        <w:pStyle w:val="ListParagraph"/>
        <w:numPr>
          <w:ilvl w:val="2"/>
          <w:numId w:val="4"/>
        </w:numPr>
        <w:ind w:left="2160" w:hanging="1440"/>
        <w:jc w:val="both"/>
      </w:pPr>
      <w:r>
        <w:t xml:space="preserve">Aligning </w:t>
      </w:r>
      <w:r w:rsidRPr="001B1CC1">
        <w:t xml:space="preserve">Key Players for </w:t>
      </w:r>
      <w:r w:rsidR="000D4FE3">
        <w:t>accomplishing Goals and Objectives</w:t>
      </w:r>
    </w:p>
    <w:p w:rsidR="001B1CC1" w:rsidRDefault="001B1CC1" w:rsidP="00DE3B3A">
      <w:pPr>
        <w:pStyle w:val="ListParagraph"/>
        <w:numPr>
          <w:ilvl w:val="2"/>
          <w:numId w:val="4"/>
        </w:numPr>
        <w:spacing w:line="276" w:lineRule="auto"/>
        <w:ind w:left="2160" w:hanging="1440"/>
        <w:jc w:val="both"/>
      </w:pPr>
      <w:r w:rsidRPr="001B1CC1">
        <w:t>Defining Team Members’ Roles and Responsibilities</w:t>
      </w:r>
    </w:p>
    <w:p w:rsidR="001B1CC1" w:rsidRPr="00F32AF0" w:rsidRDefault="001B1CC1" w:rsidP="00DE3B3A">
      <w:pPr>
        <w:pStyle w:val="Heading3"/>
        <w:spacing w:line="276" w:lineRule="auto"/>
        <w:ind w:left="2160" w:hanging="1800"/>
        <w:jc w:val="both"/>
      </w:pPr>
      <w:r w:rsidRPr="00F32AF0">
        <w:t>Assignment Management</w:t>
      </w:r>
    </w:p>
    <w:p w:rsidR="001B1CC1" w:rsidRDefault="001B1CC1" w:rsidP="00DE3B3A">
      <w:pPr>
        <w:pStyle w:val="ListParagraph"/>
        <w:numPr>
          <w:ilvl w:val="2"/>
          <w:numId w:val="4"/>
        </w:numPr>
        <w:ind w:left="2160" w:hanging="1440"/>
        <w:jc w:val="both"/>
      </w:pPr>
      <w:r w:rsidRPr="001B1CC1">
        <w:t>Tracking Progress and Maintaining Control</w:t>
      </w:r>
    </w:p>
    <w:p w:rsidR="001B1CC1" w:rsidRDefault="001B1CC1" w:rsidP="00DE3B3A">
      <w:pPr>
        <w:pStyle w:val="ListParagraph"/>
        <w:numPr>
          <w:ilvl w:val="2"/>
          <w:numId w:val="4"/>
        </w:numPr>
        <w:ind w:left="2160" w:hanging="1440"/>
        <w:jc w:val="both"/>
      </w:pPr>
      <w:r w:rsidRPr="001B1CC1">
        <w:t>Keeping Everyone Informed</w:t>
      </w:r>
    </w:p>
    <w:p w:rsidR="001B1CC1" w:rsidRDefault="001B1CC1" w:rsidP="00DE3B3A">
      <w:pPr>
        <w:pStyle w:val="ListParagraph"/>
        <w:numPr>
          <w:ilvl w:val="2"/>
          <w:numId w:val="4"/>
        </w:numPr>
        <w:ind w:left="2160" w:hanging="1440"/>
        <w:jc w:val="both"/>
      </w:pPr>
      <w:r w:rsidRPr="001B1CC1">
        <w:t>Encouraging Peak Performance by Providing Effective Leadership</w:t>
      </w:r>
    </w:p>
    <w:p w:rsidR="001B1CC1" w:rsidRDefault="001B1CC1" w:rsidP="00DE3B3A">
      <w:pPr>
        <w:pStyle w:val="ListParagraph"/>
        <w:numPr>
          <w:ilvl w:val="2"/>
          <w:numId w:val="4"/>
        </w:numPr>
        <w:spacing w:line="276" w:lineRule="auto"/>
        <w:ind w:left="2160" w:hanging="1440"/>
        <w:jc w:val="both"/>
      </w:pPr>
      <w:r w:rsidRPr="001B1CC1">
        <w:t xml:space="preserve">Bringing </w:t>
      </w:r>
      <w:r>
        <w:t>Assignment</w:t>
      </w:r>
      <w:r w:rsidRPr="001B1CC1">
        <w:t xml:space="preserve"> to Closure</w:t>
      </w:r>
    </w:p>
    <w:p w:rsidR="001B1CC1" w:rsidRPr="00F32AF0" w:rsidRDefault="001B1CC1" w:rsidP="00DE3B3A">
      <w:pPr>
        <w:pStyle w:val="Heading3"/>
        <w:spacing w:line="276" w:lineRule="auto"/>
        <w:ind w:left="2160" w:hanging="1800"/>
        <w:jc w:val="both"/>
      </w:pPr>
      <w:r w:rsidRPr="00F32AF0">
        <w:t>Enhancement of Management</w:t>
      </w:r>
    </w:p>
    <w:p w:rsidR="001B1CC1" w:rsidRDefault="00E43796" w:rsidP="00DE3B3A">
      <w:pPr>
        <w:pStyle w:val="ListParagraph"/>
        <w:numPr>
          <w:ilvl w:val="2"/>
          <w:numId w:val="4"/>
        </w:numPr>
        <w:ind w:left="2160" w:hanging="1440"/>
        <w:jc w:val="both"/>
      </w:pPr>
      <w:r>
        <w:t>Application of Technology and Motivation</w:t>
      </w:r>
    </w:p>
    <w:p w:rsidR="006615AF" w:rsidRDefault="00E43796" w:rsidP="00463798">
      <w:pPr>
        <w:pStyle w:val="ListParagraph"/>
        <w:numPr>
          <w:ilvl w:val="2"/>
          <w:numId w:val="4"/>
        </w:numPr>
        <w:ind w:left="2160" w:hanging="1440"/>
        <w:jc w:val="both"/>
      </w:pPr>
      <w:r w:rsidRPr="00E43796">
        <w:t>Monitoring Performance with Earned Value Management</w:t>
      </w:r>
    </w:p>
    <w:p w:rsidR="00DE3B3A" w:rsidRDefault="00DE3B3A" w:rsidP="006615AF">
      <w:pPr>
        <w:rPr>
          <w:b/>
          <w:color w:val="943634" w:themeColor="accent2" w:themeShade="BF"/>
          <w:sz w:val="28"/>
          <w:szCs w:val="28"/>
        </w:rPr>
      </w:pPr>
    </w:p>
    <w:p w:rsidR="00102CEF" w:rsidRPr="006615AF" w:rsidRDefault="00102CEF" w:rsidP="006615AF"/>
    <w:p w:rsidR="00215E72" w:rsidRDefault="000D4FE3" w:rsidP="00177F2F">
      <w:pPr>
        <w:pStyle w:val="Heading2"/>
        <w:numPr>
          <w:ilvl w:val="0"/>
          <w:numId w:val="4"/>
        </w:numPr>
        <w:spacing w:after="20" w:line="276" w:lineRule="auto"/>
        <w:ind w:left="2160" w:hanging="2160"/>
        <w:jc w:val="both"/>
      </w:pPr>
      <w:r>
        <w:t>Employment History</w:t>
      </w:r>
    </w:p>
    <w:p w:rsidR="00C94DEB" w:rsidRDefault="00D77577" w:rsidP="006866C4">
      <w:pPr>
        <w:pStyle w:val="Heading3"/>
        <w:spacing w:line="240" w:lineRule="auto"/>
        <w:ind w:left="2160" w:hanging="1800"/>
        <w:jc w:val="both"/>
      </w:pPr>
      <w:r>
        <w:t xml:space="preserve">Senior Quantity </w:t>
      </w:r>
      <w:r w:rsidR="00C94DEB" w:rsidRPr="006615AF">
        <w:t>Surveyor (Civil and MEP)</w:t>
      </w:r>
    </w:p>
    <w:p w:rsidR="00C94DEB" w:rsidRPr="00AB5499" w:rsidRDefault="00102CEF" w:rsidP="00C94DEB">
      <w:pPr>
        <w:ind w:left="1440" w:firstLine="720"/>
        <w:jc w:val="both"/>
      </w:pPr>
      <w:r w:rsidRPr="00C94DEB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1709F" wp14:editId="488A653F">
                <wp:simplePos x="0" y="0"/>
                <wp:positionH relativeFrom="column">
                  <wp:posOffset>4673600</wp:posOffset>
                </wp:positionH>
                <wp:positionV relativeFrom="paragraph">
                  <wp:posOffset>64135</wp:posOffset>
                </wp:positionV>
                <wp:extent cx="1574800" cy="1910080"/>
                <wp:effectExtent l="0" t="0" r="635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78" w:rsidRDefault="00461C7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F52F2A" wp14:editId="2C1F4403">
                                  <wp:extent cx="1280687" cy="1727200"/>
                                  <wp:effectExtent l="38100" t="38100" r="34290" b="44450"/>
                                  <wp:docPr id="4" name="Picture 4" descr="http://www.sixco.ae/Besix/media/Besix_Media/Projects/Pictures/adnoc.jpg?width=667&amp;height=900&amp;ext=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sixco.ae/Besix/media/Besix_Media/Projects/Pictures/adnoc.jpg?width=667&amp;height=900&amp;ext=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555" cy="1731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left:0;text-align:left;margin-left:368pt;margin-top:5.05pt;width:124pt;height:150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" stroked="f">
                <v:textbox style="mso-fit-shape-to-text:t">
                  <w:txbxContent>
                    <w:p w14:paraId="61C2D149" w14:textId="77777777" w:rsidR="00461C78" w:rsidRDefault="00461C7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F52F2A" wp14:editId="2C1F4403">
                            <wp:extent cx="1280687" cy="1727200"/>
                            <wp:effectExtent l="38100" t="38100" r="34290" b="44450"/>
                            <wp:docPr id="4" name="Picture 4" descr="http://www.sixco.ae/Besix/media/Besix_Media/Projects/Pictures/adnoc.jpg?width=667&amp;height=900&amp;ext=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sixco.ae/Besix/media/Besix_Media/Projects/Pictures/adnoc.jpg?width=667&amp;height=900&amp;ext=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555" cy="1731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DEB">
        <w:t>Hill International Inc., Abu Dhabi, UAE.</w:t>
      </w:r>
    </w:p>
    <w:p w:rsidR="00C94DEB" w:rsidRDefault="00C94DEB" w:rsidP="00D77577">
      <w:pPr>
        <w:spacing w:line="276" w:lineRule="auto"/>
        <w:ind w:left="1440" w:firstLine="720"/>
        <w:jc w:val="both"/>
      </w:pPr>
      <w:r w:rsidRPr="00AB5499">
        <w:t xml:space="preserve">From </w:t>
      </w:r>
      <w:r>
        <w:t>July</w:t>
      </w:r>
      <w:r w:rsidRPr="00AB5499">
        <w:t xml:space="preserve"> 201</w:t>
      </w:r>
      <w:r>
        <w:t>4</w:t>
      </w:r>
      <w:r w:rsidRPr="00AB5499">
        <w:t xml:space="preserve"> to date</w:t>
      </w:r>
    </w:p>
    <w:p w:rsidR="00C94DEB" w:rsidRPr="00AB5499" w:rsidRDefault="00C94DEB" w:rsidP="00C94DEB">
      <w:pPr>
        <w:ind w:left="2160" w:hanging="2160"/>
        <w:jc w:val="both"/>
      </w:pPr>
      <w:r w:rsidRPr="00AB5499">
        <w:t xml:space="preserve">Projects: </w:t>
      </w:r>
      <w:r w:rsidRPr="00AB5499">
        <w:tab/>
      </w:r>
      <w:r>
        <w:t>Abu Dhabi National Oil Company</w:t>
      </w:r>
      <w:r w:rsidR="00D77577">
        <w:t xml:space="preserve"> (ADNOC) New Corporate Headquarters </w:t>
      </w:r>
      <w:r w:rsidR="00BD47A8" w:rsidRPr="00BD47A8">
        <w:t xml:space="preserve"> (AED. 5 Billion plus)</w:t>
      </w:r>
    </w:p>
    <w:p w:rsidR="00C94DEB" w:rsidRPr="00AB5499" w:rsidRDefault="00C94DEB" w:rsidP="00C94DEB">
      <w:pPr>
        <w:jc w:val="both"/>
      </w:pPr>
      <w:r>
        <w:t xml:space="preserve">Developer: </w:t>
      </w:r>
      <w:r>
        <w:tab/>
      </w:r>
      <w:r>
        <w:tab/>
        <w:t>ADNOC</w:t>
      </w:r>
    </w:p>
    <w:p w:rsidR="00C94DEB" w:rsidRDefault="00C94DEB" w:rsidP="00D77577">
      <w:pPr>
        <w:spacing w:line="276" w:lineRule="auto"/>
        <w:ind w:left="2127" w:hanging="2127"/>
        <w:jc w:val="both"/>
      </w:pPr>
      <w:r w:rsidRPr="00AB5499">
        <w:t xml:space="preserve">Consultant: </w:t>
      </w:r>
      <w:r w:rsidRPr="00AB5499">
        <w:tab/>
      </w:r>
      <w:r w:rsidRPr="00AB5499">
        <w:tab/>
      </w:r>
      <w:r w:rsidR="00D77577">
        <w:t xml:space="preserve">Page </w:t>
      </w:r>
      <w:proofErr w:type="spellStart"/>
      <w:r w:rsidR="00D77577">
        <w:t>Southernland</w:t>
      </w:r>
      <w:proofErr w:type="spellEnd"/>
      <w:r w:rsidR="00D77577">
        <w:t xml:space="preserve"> Page (PSP), </w:t>
      </w:r>
      <w:proofErr w:type="spellStart"/>
      <w:r w:rsidR="00D77577" w:rsidRPr="00D77577">
        <w:t>Hellmuth</w:t>
      </w:r>
      <w:proofErr w:type="spellEnd"/>
      <w:r w:rsidR="00D77577" w:rsidRPr="00D77577">
        <w:t xml:space="preserve">, Obata + </w:t>
      </w:r>
      <w:proofErr w:type="spellStart"/>
      <w:r w:rsidR="00D77577" w:rsidRPr="00D77577">
        <w:t>Kassabaum</w:t>
      </w:r>
      <w:proofErr w:type="spellEnd"/>
      <w:r w:rsidR="00D77577">
        <w:t xml:space="preserve"> (HOK) and various other consultants.</w:t>
      </w:r>
      <w:r w:rsidRPr="00D77577">
        <w:t xml:space="preserve"> </w:t>
      </w:r>
    </w:p>
    <w:p w:rsidR="00D77577" w:rsidRDefault="00D77577" w:rsidP="00C94DEB">
      <w:pPr>
        <w:spacing w:line="276" w:lineRule="auto"/>
        <w:jc w:val="both"/>
        <w:rPr>
          <w:b/>
          <w:u w:val="single"/>
        </w:rPr>
      </w:pPr>
    </w:p>
    <w:p w:rsidR="00C94DEB" w:rsidRPr="00D77577" w:rsidRDefault="00C94DEB" w:rsidP="00D77577">
      <w:pPr>
        <w:spacing w:line="276" w:lineRule="auto"/>
        <w:contextualSpacing/>
        <w:jc w:val="both"/>
      </w:pPr>
      <w:r w:rsidRPr="00AB5499">
        <w:rPr>
          <w:b/>
          <w:u w:val="single"/>
        </w:rPr>
        <w:t>Role and Responsibilities:</w:t>
      </w:r>
      <w:r w:rsidRPr="00C94DEB">
        <w:rPr>
          <w:noProof/>
          <w:lang w:val="en-IN" w:eastAsia="en-IN"/>
        </w:rPr>
        <w:t xml:space="preserve"> </w:t>
      </w:r>
    </w:p>
    <w:p w:rsidR="00C94DEB" w:rsidRPr="007E266C" w:rsidRDefault="00C94DEB" w:rsidP="00C94DEB">
      <w:pPr>
        <w:pStyle w:val="ListParagraph"/>
        <w:numPr>
          <w:ilvl w:val="0"/>
          <w:numId w:val="22"/>
        </w:numPr>
        <w:ind w:left="360"/>
        <w:jc w:val="both"/>
      </w:pPr>
      <w:r w:rsidRPr="007E266C">
        <w:t>Assist</w:t>
      </w:r>
      <w:r>
        <w:t>ing</w:t>
      </w:r>
      <w:r w:rsidRPr="007E266C">
        <w:t xml:space="preserve"> and advis</w:t>
      </w:r>
      <w:r>
        <w:t>ing</w:t>
      </w:r>
      <w:r w:rsidRPr="007E266C">
        <w:t>, during Project Operation Phase, on:</w:t>
      </w:r>
    </w:p>
    <w:p w:rsidR="00C94DEB" w:rsidRPr="007E266C" w:rsidRDefault="00C94DEB" w:rsidP="00C94DEB">
      <w:pPr>
        <w:pStyle w:val="ListParagraph"/>
        <w:numPr>
          <w:ilvl w:val="1"/>
          <w:numId w:val="22"/>
        </w:numPr>
        <w:jc w:val="both"/>
      </w:pPr>
      <w:r w:rsidRPr="007E266C">
        <w:t>Interim Payment Certification.</w:t>
      </w:r>
    </w:p>
    <w:p w:rsidR="00C94DEB" w:rsidRPr="007E266C" w:rsidRDefault="00C94DEB" w:rsidP="00C94DEB">
      <w:pPr>
        <w:pStyle w:val="ListParagraph"/>
        <w:numPr>
          <w:ilvl w:val="1"/>
          <w:numId w:val="22"/>
        </w:numPr>
        <w:jc w:val="both"/>
      </w:pPr>
      <w:r w:rsidRPr="007E266C">
        <w:t>Change Management to identify/notify and assessment of Variations.</w:t>
      </w:r>
    </w:p>
    <w:p w:rsidR="00C94DEB" w:rsidRDefault="00C94DEB" w:rsidP="00C94DEB"/>
    <w:p w:rsidR="00C94DEB" w:rsidRPr="00C94DEB" w:rsidRDefault="00C94DEB" w:rsidP="00C94DEB"/>
    <w:p w:rsidR="000D4FE3" w:rsidRDefault="006615AF" w:rsidP="006866C4">
      <w:pPr>
        <w:pStyle w:val="Heading3"/>
        <w:spacing w:line="240" w:lineRule="auto"/>
        <w:ind w:left="2160" w:hanging="1800"/>
        <w:jc w:val="both"/>
      </w:pPr>
      <w:r w:rsidRPr="006615AF">
        <w:t>Senior Quantity Surveyor (Civil and MEP)</w:t>
      </w:r>
    </w:p>
    <w:p w:rsidR="006615AF" w:rsidRPr="00AB5499" w:rsidRDefault="006615AF" w:rsidP="002009F6">
      <w:pPr>
        <w:ind w:left="1440" w:firstLine="720"/>
        <w:jc w:val="both"/>
      </w:pPr>
      <w:r w:rsidRPr="00AB5499">
        <w:t xml:space="preserve">Woods </w:t>
      </w:r>
      <w:proofErr w:type="spellStart"/>
      <w:r w:rsidRPr="00AB5499">
        <w:t>Bagot</w:t>
      </w:r>
      <w:proofErr w:type="spellEnd"/>
      <w:r w:rsidRPr="00AB5499">
        <w:t xml:space="preserve"> Pty. Ltd. Dubai</w:t>
      </w:r>
    </w:p>
    <w:p w:rsidR="006615AF" w:rsidRPr="00AB5499" w:rsidRDefault="006615AF" w:rsidP="00177F2F">
      <w:pPr>
        <w:spacing w:line="276" w:lineRule="auto"/>
        <w:ind w:left="1440" w:firstLine="720"/>
        <w:jc w:val="both"/>
      </w:pPr>
      <w:r w:rsidRPr="00AB5499">
        <w:t xml:space="preserve">From </w:t>
      </w:r>
      <w:r w:rsidR="00C70665">
        <w:t>June</w:t>
      </w:r>
      <w:r w:rsidRPr="00AB5499">
        <w:t xml:space="preserve"> 201</w:t>
      </w:r>
      <w:r w:rsidR="00C70665">
        <w:t>1</w:t>
      </w:r>
      <w:r w:rsidR="00C94DEB">
        <w:t xml:space="preserve"> to July 2014</w:t>
      </w:r>
    </w:p>
    <w:p w:rsidR="006615AF" w:rsidRPr="00AB5499" w:rsidRDefault="006615AF" w:rsidP="006866C4">
      <w:pPr>
        <w:ind w:left="2160" w:hanging="2160"/>
        <w:jc w:val="both"/>
      </w:pPr>
      <w:r w:rsidRPr="00AB5499">
        <w:t xml:space="preserve">Projects: </w:t>
      </w:r>
      <w:r w:rsidRPr="00AB5499">
        <w:tab/>
        <w:t>Township development project consisting of 32 Apartment Buildings, 148 Villas and External development.</w:t>
      </w:r>
      <w:r w:rsidR="00AB12CF">
        <w:t xml:space="preserve"> (AED. 520 Million + AED. 116 Million)</w:t>
      </w:r>
    </w:p>
    <w:p w:rsidR="006615AF" w:rsidRPr="00AB5499" w:rsidRDefault="006615AF" w:rsidP="006866C4">
      <w:pPr>
        <w:jc w:val="both"/>
      </w:pPr>
      <w:r w:rsidRPr="00AB5499">
        <w:t xml:space="preserve">Developer: </w:t>
      </w:r>
      <w:r w:rsidRPr="00AB5499">
        <w:tab/>
      </w:r>
      <w:r w:rsidRPr="00AB5499">
        <w:tab/>
      </w:r>
      <w:proofErr w:type="spellStart"/>
      <w:r w:rsidRPr="00AB5499">
        <w:t>Nakheel</w:t>
      </w:r>
      <w:proofErr w:type="spellEnd"/>
      <w:r w:rsidRPr="00AB5499">
        <w:t xml:space="preserve"> PJSC.</w:t>
      </w:r>
    </w:p>
    <w:p w:rsidR="006615AF" w:rsidRPr="00AB5499" w:rsidRDefault="006615AF" w:rsidP="00177F2F">
      <w:pPr>
        <w:spacing w:line="276" w:lineRule="auto"/>
        <w:jc w:val="both"/>
      </w:pPr>
      <w:r w:rsidRPr="00AB5499">
        <w:t xml:space="preserve">Consultant: </w:t>
      </w:r>
      <w:r w:rsidRPr="00AB5499">
        <w:tab/>
      </w:r>
      <w:r w:rsidRPr="00AB5499">
        <w:tab/>
        <w:t xml:space="preserve">Woods </w:t>
      </w:r>
      <w:proofErr w:type="spellStart"/>
      <w:r w:rsidRPr="00AB5499">
        <w:t>Bagot</w:t>
      </w:r>
      <w:proofErr w:type="spellEnd"/>
      <w:r w:rsidRPr="00AB5499">
        <w:t xml:space="preserve"> Pty. Ltd. Dubai.</w:t>
      </w:r>
      <w:r w:rsidR="002009F6" w:rsidRPr="00AB5499">
        <w:rPr>
          <w:noProof/>
          <w:lang w:val="en-US"/>
        </w:rPr>
        <w:t xml:space="preserve"> </w:t>
      </w:r>
    </w:p>
    <w:p w:rsidR="00FA2397" w:rsidRDefault="00FA2397" w:rsidP="009C1D85">
      <w:pPr>
        <w:spacing w:line="276" w:lineRule="auto"/>
        <w:jc w:val="both"/>
        <w:rPr>
          <w:b/>
          <w:u w:val="single"/>
        </w:rPr>
      </w:pPr>
    </w:p>
    <w:p w:rsidR="00FA2397" w:rsidRDefault="00FA2397" w:rsidP="009C1D85">
      <w:pPr>
        <w:spacing w:line="276" w:lineRule="auto"/>
        <w:jc w:val="both"/>
        <w:rPr>
          <w:b/>
          <w:u w:val="single"/>
        </w:rPr>
      </w:pPr>
    </w:p>
    <w:p w:rsidR="008D2AD4" w:rsidRPr="00AB5499" w:rsidRDefault="006615AF" w:rsidP="009C1D85">
      <w:pPr>
        <w:spacing w:line="276" w:lineRule="auto"/>
        <w:jc w:val="both"/>
        <w:rPr>
          <w:b/>
          <w:u w:val="single"/>
        </w:rPr>
      </w:pPr>
      <w:r w:rsidRPr="00AB5499">
        <w:rPr>
          <w:b/>
          <w:u w:val="single"/>
        </w:rPr>
        <w:lastRenderedPageBreak/>
        <w:t>Role and Responsibilities:</w:t>
      </w:r>
      <w:r w:rsidR="00FA2397" w:rsidRPr="00FA2397">
        <w:rPr>
          <w:noProof/>
          <w:lang w:val="en-IN" w:eastAsia="en-IN"/>
        </w:rPr>
        <w:t xml:space="preserve"> </w:t>
      </w:r>
    </w:p>
    <w:p w:rsidR="00AB0542" w:rsidRPr="007E266C" w:rsidRDefault="009F1849" w:rsidP="009C1D85">
      <w:pPr>
        <w:pStyle w:val="ListParagraph"/>
        <w:numPr>
          <w:ilvl w:val="0"/>
          <w:numId w:val="22"/>
        </w:numPr>
        <w:ind w:left="360"/>
        <w:jc w:val="both"/>
      </w:pPr>
      <w:r w:rsidRPr="007E266C">
        <w:t>Involve</w:t>
      </w:r>
      <w:r w:rsidR="00493A72">
        <w:t>d</w:t>
      </w:r>
      <w:r w:rsidRPr="007E266C">
        <w:t xml:space="preserve"> and advise</w:t>
      </w:r>
      <w:r w:rsidR="00493A72">
        <w:t>d</w:t>
      </w:r>
      <w:r w:rsidRPr="007E266C">
        <w:t xml:space="preserve"> in preparation of Project Strategy to </w:t>
      </w:r>
      <w:r w:rsidR="00AB5499" w:rsidRPr="007E266C">
        <w:t>establish Procurement method and form of Tendering.</w:t>
      </w:r>
    </w:p>
    <w:p w:rsidR="00AB0542" w:rsidRPr="007E266C" w:rsidRDefault="00AB5499" w:rsidP="009C1D85">
      <w:pPr>
        <w:pStyle w:val="ListParagraph"/>
        <w:numPr>
          <w:ilvl w:val="1"/>
          <w:numId w:val="22"/>
        </w:numPr>
        <w:jc w:val="both"/>
      </w:pPr>
      <w:r w:rsidRPr="007E266C">
        <w:t>Documents involved:</w:t>
      </w:r>
    </w:p>
    <w:p w:rsidR="00AB5499" w:rsidRPr="007E266C" w:rsidRDefault="00AB549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Project Strategy Report</w:t>
      </w:r>
      <w:r w:rsidR="00F31DAD" w:rsidRPr="007E266C">
        <w:rPr>
          <w:color w:val="3366FF"/>
        </w:rPr>
        <w:t xml:space="preserve"> to include Budget, Value Engineering and Risk Analysis</w:t>
      </w:r>
      <w:r w:rsidR="00E24BEE" w:rsidRPr="007E266C">
        <w:rPr>
          <w:color w:val="3366FF"/>
        </w:rPr>
        <w:t>.</w:t>
      </w:r>
    </w:p>
    <w:p w:rsidR="00AB5499" w:rsidRPr="007E266C" w:rsidRDefault="00AB549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Preliminary Resource Allocation Plan</w:t>
      </w:r>
      <w:r w:rsidR="00E24BEE" w:rsidRPr="007E266C">
        <w:rPr>
          <w:color w:val="3366FF"/>
        </w:rPr>
        <w:t>.</w:t>
      </w:r>
    </w:p>
    <w:p w:rsidR="00AB5499" w:rsidRPr="007E266C" w:rsidRDefault="00AB549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Scope of Work</w:t>
      </w:r>
      <w:r w:rsidR="00E24BEE" w:rsidRPr="007E266C">
        <w:rPr>
          <w:color w:val="3366FF"/>
        </w:rPr>
        <w:t>.</w:t>
      </w:r>
    </w:p>
    <w:p w:rsidR="00AB5499" w:rsidRPr="007E266C" w:rsidRDefault="00AB549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Conditions of Contract for Contractors and Consultants</w:t>
      </w:r>
      <w:r w:rsidR="00E24BEE" w:rsidRPr="007E266C">
        <w:rPr>
          <w:color w:val="3366FF"/>
        </w:rPr>
        <w:t>.</w:t>
      </w:r>
    </w:p>
    <w:p w:rsidR="00AB5499" w:rsidRPr="007E266C" w:rsidRDefault="002B1C1D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AB5499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005AF86F" wp14:editId="3CF965EF">
            <wp:simplePos x="0" y="0"/>
            <wp:positionH relativeFrom="column">
              <wp:posOffset>3380740</wp:posOffset>
            </wp:positionH>
            <wp:positionV relativeFrom="paragraph">
              <wp:posOffset>79375</wp:posOffset>
            </wp:positionV>
            <wp:extent cx="2677160" cy="1257300"/>
            <wp:effectExtent l="25400" t="25400" r="15240" b="38100"/>
            <wp:wrapTight wrapText="bothSides">
              <wp:wrapPolygon edited="0">
                <wp:start x="-205" y="-436"/>
                <wp:lineTo x="-205" y="21818"/>
                <wp:lineTo x="21518" y="21818"/>
                <wp:lineTo x="21518" y="-436"/>
                <wp:lineTo x="-205" y="-436"/>
              </wp:wrapPolygon>
            </wp:wrapTight>
            <wp:docPr id="13" name="Picture 13" descr="Description: C:\Users\HRISHI\Desktop\corporate_main.jpg" title="Palm Jebel 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HRISHI\Desktop\corporate_mai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257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499" w:rsidRPr="007E266C">
        <w:rPr>
          <w:color w:val="3366FF"/>
        </w:rPr>
        <w:t>Award Criteria</w:t>
      </w:r>
      <w:r w:rsidR="00E24BEE" w:rsidRPr="007E266C">
        <w:rPr>
          <w:color w:val="3366FF"/>
        </w:rPr>
        <w:t>.</w:t>
      </w:r>
    </w:p>
    <w:p w:rsidR="00AB5499" w:rsidRPr="007E266C" w:rsidRDefault="00AB549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Tendering Procedure</w:t>
      </w:r>
      <w:r w:rsidR="00E24BEE" w:rsidRPr="007E266C">
        <w:rPr>
          <w:color w:val="3366FF"/>
        </w:rPr>
        <w:t>.</w:t>
      </w:r>
    </w:p>
    <w:p w:rsidR="009C1D85" w:rsidRPr="007E266C" w:rsidRDefault="00AB549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Tenderer Prequalification Criteria</w:t>
      </w:r>
      <w:r w:rsidR="00E24BEE" w:rsidRPr="007E266C">
        <w:rPr>
          <w:color w:val="3366FF"/>
        </w:rPr>
        <w:t>.</w:t>
      </w:r>
    </w:p>
    <w:p w:rsidR="009C1D85" w:rsidRPr="007E266C" w:rsidRDefault="0082735D" w:rsidP="009C1D85">
      <w:pPr>
        <w:pStyle w:val="ListParagraph"/>
        <w:numPr>
          <w:ilvl w:val="0"/>
          <w:numId w:val="22"/>
        </w:numPr>
        <w:spacing w:after="40"/>
        <w:ind w:left="360"/>
        <w:jc w:val="both"/>
      </w:pPr>
      <w:r w:rsidRPr="007E266C">
        <w:t>Assist</w:t>
      </w:r>
      <w:r w:rsidR="00493A72">
        <w:t>ed</w:t>
      </w:r>
      <w:r w:rsidRPr="007E266C">
        <w:t xml:space="preserve"> and advise</w:t>
      </w:r>
      <w:r w:rsidR="00493A72">
        <w:t>d</w:t>
      </w:r>
      <w:r w:rsidRPr="007E266C">
        <w:t xml:space="preserve"> in preparation of Preliminary Overall Programme and Detailed Tendering Programme.</w:t>
      </w:r>
    </w:p>
    <w:p w:rsidR="00AB0542" w:rsidRPr="007E266C" w:rsidRDefault="0082735D" w:rsidP="009C1D85">
      <w:pPr>
        <w:pStyle w:val="ListParagraph"/>
        <w:numPr>
          <w:ilvl w:val="0"/>
          <w:numId w:val="22"/>
        </w:numPr>
        <w:ind w:left="360"/>
        <w:jc w:val="both"/>
      </w:pPr>
      <w:r w:rsidRPr="007E266C">
        <w:t>Ensure</w:t>
      </w:r>
      <w:r w:rsidR="00493A72">
        <w:t>d</w:t>
      </w:r>
      <w:r w:rsidRPr="007E266C">
        <w:t xml:space="preserve"> adequacy in requisite resources and experience to perform intended Work through Prequalification procedure of Tenderers. </w:t>
      </w:r>
    </w:p>
    <w:p w:rsidR="00AB0542" w:rsidRPr="007E266C" w:rsidRDefault="0082735D" w:rsidP="009C1D85">
      <w:pPr>
        <w:pStyle w:val="ListParagraph"/>
        <w:numPr>
          <w:ilvl w:val="1"/>
          <w:numId w:val="22"/>
        </w:numPr>
        <w:jc w:val="both"/>
      </w:pPr>
      <w:r w:rsidRPr="007E266C">
        <w:t>Documents involved:</w:t>
      </w:r>
    </w:p>
    <w:p w:rsidR="009F1849" w:rsidRPr="007E266C" w:rsidRDefault="00183BED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Letter of Invitation to Prequalify.</w:t>
      </w:r>
    </w:p>
    <w:p w:rsidR="00183BED" w:rsidRPr="007E266C" w:rsidRDefault="00183BED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Information about Prequalification procedure.</w:t>
      </w:r>
    </w:p>
    <w:p w:rsidR="00183BED" w:rsidRPr="007E266C" w:rsidRDefault="00183BED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Project and involved participants’ information.</w:t>
      </w:r>
    </w:p>
    <w:p w:rsidR="00183BED" w:rsidRPr="007E266C" w:rsidRDefault="00183BED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Prequalification Application.</w:t>
      </w:r>
    </w:p>
    <w:p w:rsidR="00183BED" w:rsidRPr="007E266C" w:rsidRDefault="00183BED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Standard Prequalification Form.</w:t>
      </w:r>
    </w:p>
    <w:p w:rsidR="00423E48" w:rsidRPr="007E266C" w:rsidRDefault="00183BED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Tender Evaluation Criteria.</w:t>
      </w:r>
    </w:p>
    <w:p w:rsidR="00AB0542" w:rsidRPr="007E266C" w:rsidRDefault="0093386D" w:rsidP="009C1D85">
      <w:pPr>
        <w:pStyle w:val="ListParagraph"/>
        <w:numPr>
          <w:ilvl w:val="0"/>
          <w:numId w:val="22"/>
        </w:numPr>
        <w:ind w:left="360"/>
        <w:jc w:val="both"/>
      </w:pPr>
      <w:r>
        <w:t>Analysed</w:t>
      </w:r>
      <w:r w:rsidR="00183BED" w:rsidRPr="007E266C">
        <w:t xml:space="preserve"> Prequalification Applications.</w:t>
      </w:r>
    </w:p>
    <w:p w:rsidR="00AB0542" w:rsidRPr="007E266C" w:rsidRDefault="00183BED" w:rsidP="009C1D85">
      <w:pPr>
        <w:pStyle w:val="ListParagraph"/>
        <w:numPr>
          <w:ilvl w:val="1"/>
          <w:numId w:val="22"/>
        </w:numPr>
        <w:jc w:val="both"/>
      </w:pPr>
      <w:r w:rsidRPr="007E266C">
        <w:t>Documents involved:</w:t>
      </w:r>
    </w:p>
    <w:p w:rsidR="0009667B" w:rsidRPr="0009667B" w:rsidRDefault="00183BED" w:rsidP="0009667B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Tracking documents for issue and submission of Prequalification Documents.</w:t>
      </w:r>
    </w:p>
    <w:p w:rsidR="00183BED" w:rsidRPr="007E266C" w:rsidRDefault="00183BED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Analysis Report of Prequalification Applications.</w:t>
      </w:r>
    </w:p>
    <w:p w:rsidR="00183BED" w:rsidRPr="007E266C" w:rsidRDefault="00183BED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Recommended List of Prequalified parties for Tendering.</w:t>
      </w:r>
    </w:p>
    <w:p w:rsidR="00423E48" w:rsidRPr="007E266C" w:rsidRDefault="00446177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Notice to successful and unsuccessful applicants for Prequalification.</w:t>
      </w:r>
    </w:p>
    <w:p w:rsidR="00AB0542" w:rsidRPr="007E266C" w:rsidRDefault="00446177" w:rsidP="009C1D85">
      <w:pPr>
        <w:pStyle w:val="ListParagraph"/>
        <w:numPr>
          <w:ilvl w:val="0"/>
          <w:numId w:val="22"/>
        </w:numPr>
        <w:ind w:left="360"/>
        <w:jc w:val="both"/>
      </w:pPr>
      <w:r w:rsidRPr="007E266C">
        <w:t>Prepar</w:t>
      </w:r>
      <w:r w:rsidR="0093386D">
        <w:t>ed</w:t>
      </w:r>
      <w:r w:rsidRPr="007E266C">
        <w:t xml:space="preserve"> and issue</w:t>
      </w:r>
      <w:r w:rsidR="0093386D">
        <w:t>d</w:t>
      </w:r>
      <w:r w:rsidRPr="007E266C">
        <w:t xml:space="preserve"> of Tender Documents.</w:t>
      </w:r>
    </w:p>
    <w:p w:rsidR="00AB0542" w:rsidRPr="007E266C" w:rsidRDefault="00446177" w:rsidP="009C1D85">
      <w:pPr>
        <w:pStyle w:val="ListParagraph"/>
        <w:numPr>
          <w:ilvl w:val="1"/>
          <w:numId w:val="22"/>
        </w:numPr>
        <w:jc w:val="both"/>
      </w:pPr>
      <w:r w:rsidRPr="007E266C">
        <w:t>Documents involved:</w:t>
      </w:r>
    </w:p>
    <w:p w:rsidR="00446177" w:rsidRPr="007E266C" w:rsidRDefault="00446177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Letter of Invitation to Tender.</w:t>
      </w:r>
    </w:p>
    <w:p w:rsidR="00AB0542" w:rsidRPr="007E266C" w:rsidRDefault="00446177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Instruction to Tenderers.</w:t>
      </w:r>
    </w:p>
    <w:p w:rsidR="00423E48" w:rsidRPr="007E266C" w:rsidRDefault="00446177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Tender Form and Appendices.</w:t>
      </w:r>
    </w:p>
    <w:p w:rsidR="00446177" w:rsidRPr="007E266C" w:rsidRDefault="00446177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 xml:space="preserve">Conditions of </w:t>
      </w:r>
      <w:r w:rsidR="00487AE9" w:rsidRPr="007E266C">
        <w:rPr>
          <w:color w:val="3366FF"/>
        </w:rPr>
        <w:t>Contract, Specifications, Bill of Quantities, Drawings, etc.</w:t>
      </w:r>
    </w:p>
    <w:p w:rsidR="00487AE9" w:rsidRPr="007E266C" w:rsidRDefault="00487AE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Information Data.</w:t>
      </w:r>
    </w:p>
    <w:p w:rsidR="00EE3FB2" w:rsidRPr="007E266C" w:rsidRDefault="00487AE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Tender Security Form.</w:t>
      </w:r>
    </w:p>
    <w:p w:rsidR="00AB0542" w:rsidRPr="007E266C" w:rsidRDefault="00487AE9" w:rsidP="009C1D85">
      <w:pPr>
        <w:pStyle w:val="ListParagraph"/>
        <w:numPr>
          <w:ilvl w:val="0"/>
          <w:numId w:val="22"/>
        </w:numPr>
        <w:ind w:left="360"/>
        <w:jc w:val="both"/>
      </w:pPr>
      <w:r w:rsidRPr="007E266C">
        <w:t>Arrange</w:t>
      </w:r>
      <w:r w:rsidR="0093386D">
        <w:t>d</w:t>
      </w:r>
      <w:r w:rsidRPr="007E266C">
        <w:t xml:space="preserve"> Site visits and meetings for Tenderers to clarify their queries.</w:t>
      </w:r>
    </w:p>
    <w:p w:rsidR="00AB0542" w:rsidRPr="007E266C" w:rsidRDefault="00487AE9" w:rsidP="009C1D85">
      <w:pPr>
        <w:pStyle w:val="ListParagraph"/>
        <w:numPr>
          <w:ilvl w:val="1"/>
          <w:numId w:val="22"/>
        </w:numPr>
        <w:jc w:val="both"/>
      </w:pPr>
      <w:r w:rsidRPr="007E266C">
        <w:t>Documents involved:</w:t>
      </w:r>
    </w:p>
    <w:p w:rsidR="00487AE9" w:rsidRPr="007E266C" w:rsidRDefault="00487AE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Letters in arranging Site visits and meetings.</w:t>
      </w:r>
    </w:p>
    <w:p w:rsidR="00487AE9" w:rsidRPr="007E266C" w:rsidRDefault="00487AE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 xml:space="preserve">Addendum to </w:t>
      </w:r>
      <w:proofErr w:type="gramStart"/>
      <w:r w:rsidRPr="007E266C">
        <w:rPr>
          <w:color w:val="3366FF"/>
        </w:rPr>
        <w:t>Tender</w:t>
      </w:r>
      <w:proofErr w:type="gramEnd"/>
      <w:r w:rsidRPr="007E266C">
        <w:rPr>
          <w:color w:val="3366FF"/>
        </w:rPr>
        <w:t xml:space="preserve"> based on clarification to queries.</w:t>
      </w:r>
    </w:p>
    <w:p w:rsidR="00487AE9" w:rsidRPr="007E266C" w:rsidRDefault="00487AE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Minutes of meeting for clarification to queries.</w:t>
      </w:r>
    </w:p>
    <w:p w:rsidR="00487AE9" w:rsidRPr="007E266C" w:rsidRDefault="00487AE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List of Addenda.</w:t>
      </w:r>
    </w:p>
    <w:p w:rsidR="00423E48" w:rsidRPr="007E266C" w:rsidRDefault="00487AE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 xml:space="preserve">Notice of Extension to Tender submission. </w:t>
      </w:r>
    </w:p>
    <w:p w:rsidR="00AB0542" w:rsidRPr="007E266C" w:rsidRDefault="0093386D" w:rsidP="009C1D85">
      <w:pPr>
        <w:pStyle w:val="ListParagraph"/>
        <w:numPr>
          <w:ilvl w:val="0"/>
          <w:numId w:val="22"/>
        </w:numPr>
        <w:ind w:left="360"/>
        <w:jc w:val="both"/>
      </w:pPr>
      <w:r>
        <w:t>Analysed</w:t>
      </w:r>
      <w:r w:rsidR="00487AE9" w:rsidRPr="007E266C">
        <w:t xml:space="preserve"> Tenders.</w:t>
      </w:r>
    </w:p>
    <w:p w:rsidR="00AB0542" w:rsidRPr="007E266C" w:rsidRDefault="00487AE9" w:rsidP="009C1D85">
      <w:pPr>
        <w:pStyle w:val="ListParagraph"/>
        <w:numPr>
          <w:ilvl w:val="1"/>
          <w:numId w:val="22"/>
        </w:numPr>
        <w:jc w:val="both"/>
      </w:pPr>
      <w:r w:rsidRPr="007E266C">
        <w:t>Documents involved:</w:t>
      </w:r>
    </w:p>
    <w:p w:rsidR="00487AE9" w:rsidRPr="007E266C" w:rsidRDefault="00487AE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Tenders and Receipts of Tenders and Tender Securities.</w:t>
      </w:r>
    </w:p>
    <w:p w:rsidR="00423E48" w:rsidRPr="007E266C" w:rsidRDefault="00487AE9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Tender Analysis Report.</w:t>
      </w:r>
    </w:p>
    <w:p w:rsidR="00AB0542" w:rsidRPr="007E266C" w:rsidRDefault="002A5D2F" w:rsidP="009C1D85">
      <w:pPr>
        <w:pStyle w:val="ListParagraph"/>
        <w:numPr>
          <w:ilvl w:val="0"/>
          <w:numId w:val="22"/>
        </w:numPr>
        <w:ind w:left="360"/>
        <w:jc w:val="both"/>
      </w:pPr>
      <w:r w:rsidRPr="007E266C">
        <w:t>Assist</w:t>
      </w:r>
      <w:r w:rsidR="0093386D">
        <w:t>ed</w:t>
      </w:r>
      <w:r w:rsidRPr="007E266C">
        <w:t xml:space="preserve"> and advise</w:t>
      </w:r>
      <w:r w:rsidR="0093386D">
        <w:t>d</w:t>
      </w:r>
      <w:r w:rsidRPr="007E266C">
        <w:t xml:space="preserve"> in Contract Awarding.</w:t>
      </w:r>
    </w:p>
    <w:p w:rsidR="00AB0542" w:rsidRPr="007E266C" w:rsidRDefault="002A5D2F" w:rsidP="009C1D85">
      <w:pPr>
        <w:pStyle w:val="ListParagraph"/>
        <w:numPr>
          <w:ilvl w:val="1"/>
          <w:numId w:val="22"/>
        </w:numPr>
        <w:jc w:val="both"/>
      </w:pPr>
      <w:r w:rsidRPr="007E266C">
        <w:lastRenderedPageBreak/>
        <w:t>Documents involved:</w:t>
      </w:r>
    </w:p>
    <w:p w:rsidR="002A5D2F" w:rsidRPr="007E266C" w:rsidRDefault="002A5D2F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Memorandum of Agreement.</w:t>
      </w:r>
    </w:p>
    <w:p w:rsidR="002A5D2F" w:rsidRPr="007E266C" w:rsidRDefault="002A5D2F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Letter of Acceptance.</w:t>
      </w:r>
    </w:p>
    <w:p w:rsidR="002A5D2F" w:rsidRPr="007E266C" w:rsidRDefault="002A5D2F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Letter of Intent.</w:t>
      </w:r>
    </w:p>
    <w:p w:rsidR="002A5D2F" w:rsidRPr="007E266C" w:rsidRDefault="002A5D2F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Performance Security.</w:t>
      </w:r>
    </w:p>
    <w:p w:rsidR="002A5D2F" w:rsidRPr="007E266C" w:rsidRDefault="002A5D2F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Return of Tender Security.</w:t>
      </w:r>
    </w:p>
    <w:p w:rsidR="002A5D2F" w:rsidRPr="007E266C" w:rsidRDefault="002A5D2F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Contract Agreement.</w:t>
      </w:r>
    </w:p>
    <w:p w:rsidR="00423E48" w:rsidRPr="007E266C" w:rsidRDefault="002A5D2F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Notice to unsuccessful Tenderers.</w:t>
      </w:r>
    </w:p>
    <w:p w:rsidR="00AB0542" w:rsidRPr="007E266C" w:rsidRDefault="002A5D2F" w:rsidP="009C1D85">
      <w:pPr>
        <w:pStyle w:val="ListParagraph"/>
        <w:numPr>
          <w:ilvl w:val="0"/>
          <w:numId w:val="22"/>
        </w:numPr>
        <w:ind w:left="360"/>
        <w:jc w:val="both"/>
      </w:pPr>
      <w:r w:rsidRPr="007E266C">
        <w:t>Assist</w:t>
      </w:r>
      <w:r w:rsidR="0093386D">
        <w:t>ed</w:t>
      </w:r>
      <w:r w:rsidRPr="007E266C">
        <w:t xml:space="preserve"> and advise</w:t>
      </w:r>
      <w:r w:rsidR="0093386D">
        <w:t>d</w:t>
      </w:r>
      <w:r w:rsidR="004B7BEB" w:rsidRPr="007E266C">
        <w:t>,</w:t>
      </w:r>
      <w:r w:rsidR="00017775" w:rsidRPr="007E266C">
        <w:t xml:space="preserve"> </w:t>
      </w:r>
      <w:r w:rsidRPr="007E266C">
        <w:t>during</w:t>
      </w:r>
      <w:r w:rsidR="00017775" w:rsidRPr="007E266C">
        <w:t xml:space="preserve"> Project Mobilisation Phase</w:t>
      </w:r>
      <w:r w:rsidR="004B7BEB" w:rsidRPr="007E266C">
        <w:t>,</w:t>
      </w:r>
      <w:r w:rsidRPr="007E266C">
        <w:t xml:space="preserve"> on:</w:t>
      </w:r>
    </w:p>
    <w:p w:rsidR="00AB0542" w:rsidRPr="007E266C" w:rsidRDefault="002A5D2F" w:rsidP="009C1D85">
      <w:pPr>
        <w:pStyle w:val="ListParagraph"/>
        <w:numPr>
          <w:ilvl w:val="1"/>
          <w:numId w:val="22"/>
        </w:numPr>
        <w:jc w:val="both"/>
      </w:pPr>
      <w:r w:rsidRPr="007E266C">
        <w:t>Legal and Contractual issues</w:t>
      </w:r>
      <w:r w:rsidR="0034763C" w:rsidRPr="007E266C">
        <w:t>.</w:t>
      </w:r>
    </w:p>
    <w:p w:rsidR="00AB0542" w:rsidRPr="007E266C" w:rsidRDefault="002A5D2F" w:rsidP="009C1D85">
      <w:pPr>
        <w:pStyle w:val="ListParagraph"/>
        <w:numPr>
          <w:ilvl w:val="2"/>
          <w:numId w:val="22"/>
        </w:numPr>
        <w:jc w:val="both"/>
      </w:pPr>
      <w:r w:rsidRPr="007E266C">
        <w:t>Documents involved:</w:t>
      </w:r>
    </w:p>
    <w:p w:rsidR="00B04499" w:rsidRPr="007E266C" w:rsidRDefault="002A5D2F" w:rsidP="009C1D85">
      <w:pPr>
        <w:pStyle w:val="ListParagraph"/>
        <w:numPr>
          <w:ilvl w:val="3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Permits, Consents and Licences.</w:t>
      </w:r>
    </w:p>
    <w:p w:rsidR="002A5D2F" w:rsidRPr="007E266C" w:rsidRDefault="002A5D2F" w:rsidP="009C1D85">
      <w:pPr>
        <w:pStyle w:val="ListParagraph"/>
        <w:numPr>
          <w:ilvl w:val="3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Securities, Guarantees and Bonds.</w:t>
      </w:r>
    </w:p>
    <w:p w:rsidR="00AB0542" w:rsidRPr="007E266C" w:rsidRDefault="00406EFF" w:rsidP="009C1D85">
      <w:pPr>
        <w:pStyle w:val="ListParagraph"/>
        <w:numPr>
          <w:ilvl w:val="3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Insurance Policies.</w:t>
      </w:r>
    </w:p>
    <w:p w:rsidR="00E32AC6" w:rsidRPr="007E266C" w:rsidRDefault="00406EFF" w:rsidP="009C1D85">
      <w:pPr>
        <w:pStyle w:val="ListParagraph"/>
        <w:numPr>
          <w:ilvl w:val="1"/>
          <w:numId w:val="22"/>
        </w:numPr>
        <w:jc w:val="both"/>
      </w:pPr>
      <w:r w:rsidRPr="007E266C">
        <w:t>Programming, Planning and Scheduling.</w:t>
      </w:r>
    </w:p>
    <w:p w:rsidR="00E32AC6" w:rsidRPr="007E266C" w:rsidRDefault="00406EFF" w:rsidP="009C1D85">
      <w:pPr>
        <w:pStyle w:val="ListParagraph"/>
        <w:numPr>
          <w:ilvl w:val="2"/>
          <w:numId w:val="22"/>
        </w:numPr>
        <w:jc w:val="both"/>
      </w:pPr>
      <w:r w:rsidRPr="007E266C">
        <w:t>Documents involved:</w:t>
      </w:r>
    </w:p>
    <w:p w:rsidR="00406EFF" w:rsidRPr="007E266C" w:rsidRDefault="00406EFF" w:rsidP="009C1D85">
      <w:pPr>
        <w:pStyle w:val="ListParagraph"/>
        <w:numPr>
          <w:ilvl w:val="3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Work Breakdown Structure.</w:t>
      </w:r>
    </w:p>
    <w:p w:rsidR="00406EFF" w:rsidRPr="007E266C" w:rsidRDefault="006F3835" w:rsidP="009C1D85">
      <w:pPr>
        <w:pStyle w:val="ListParagraph"/>
        <w:numPr>
          <w:ilvl w:val="3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 xml:space="preserve">Draft </w:t>
      </w:r>
      <w:r w:rsidR="00406EFF" w:rsidRPr="007E266C">
        <w:rPr>
          <w:color w:val="3366FF"/>
        </w:rPr>
        <w:t>Contract Programme.</w:t>
      </w:r>
    </w:p>
    <w:p w:rsidR="008D2AD4" w:rsidRPr="007E266C" w:rsidRDefault="00406EFF" w:rsidP="009C1D85">
      <w:pPr>
        <w:pStyle w:val="ListParagraph"/>
        <w:numPr>
          <w:ilvl w:val="3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Network Schedules.</w:t>
      </w:r>
    </w:p>
    <w:p w:rsidR="00E32AC6" w:rsidRPr="007E266C" w:rsidRDefault="0034763C" w:rsidP="009C1D85">
      <w:pPr>
        <w:pStyle w:val="ListParagraph"/>
        <w:numPr>
          <w:ilvl w:val="1"/>
          <w:numId w:val="22"/>
        </w:numPr>
        <w:jc w:val="both"/>
      </w:pPr>
      <w:r w:rsidRPr="007E266C">
        <w:t>Budgeting and Cost System.</w:t>
      </w:r>
    </w:p>
    <w:p w:rsidR="00E32AC6" w:rsidRPr="007E266C" w:rsidRDefault="0034763C" w:rsidP="009C1D85">
      <w:pPr>
        <w:pStyle w:val="ListParagraph"/>
        <w:numPr>
          <w:ilvl w:val="2"/>
          <w:numId w:val="22"/>
        </w:numPr>
        <w:jc w:val="both"/>
      </w:pPr>
      <w:r w:rsidRPr="007E266C">
        <w:t>Documents involved:</w:t>
      </w:r>
    </w:p>
    <w:p w:rsidR="00896EBF" w:rsidRPr="007E266C" w:rsidRDefault="00896EBF" w:rsidP="009C1D85">
      <w:pPr>
        <w:pStyle w:val="ListParagraph"/>
        <w:numPr>
          <w:ilvl w:val="3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Project Budget and Framework for Cost Control.</w:t>
      </w:r>
    </w:p>
    <w:p w:rsidR="00AB0542" w:rsidRPr="007E266C" w:rsidRDefault="0034763C" w:rsidP="009C1D85">
      <w:pPr>
        <w:pStyle w:val="ListParagraph"/>
        <w:numPr>
          <w:ilvl w:val="3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 xml:space="preserve">Cash Flow </w:t>
      </w:r>
      <w:r w:rsidR="00896EBF" w:rsidRPr="007E266C">
        <w:rPr>
          <w:color w:val="3366FF"/>
        </w:rPr>
        <w:t>Projection.</w:t>
      </w:r>
    </w:p>
    <w:p w:rsidR="00AB0542" w:rsidRPr="007E266C" w:rsidRDefault="00010DC3" w:rsidP="009C1D85">
      <w:pPr>
        <w:pStyle w:val="ListParagraph"/>
        <w:numPr>
          <w:ilvl w:val="1"/>
          <w:numId w:val="22"/>
        </w:numPr>
        <w:jc w:val="both"/>
      </w:pPr>
      <w:r w:rsidRPr="007E266C">
        <w:t xml:space="preserve">Health, Safety and Environmental issues related to </w:t>
      </w:r>
      <w:r w:rsidR="004B7BEB" w:rsidRPr="007E266C">
        <w:t>Organising of Worksite.</w:t>
      </w:r>
    </w:p>
    <w:p w:rsidR="00E32AC6" w:rsidRPr="007E266C" w:rsidRDefault="004B7BEB" w:rsidP="009C1D85">
      <w:pPr>
        <w:pStyle w:val="ListParagraph"/>
        <w:numPr>
          <w:ilvl w:val="1"/>
          <w:numId w:val="22"/>
        </w:numPr>
        <w:jc w:val="both"/>
      </w:pPr>
      <w:r w:rsidRPr="007E266C">
        <w:t>Procurement of Materials and Equipment:</w:t>
      </w:r>
    </w:p>
    <w:p w:rsidR="004B7BEB" w:rsidRPr="007E266C" w:rsidRDefault="004B7BEB" w:rsidP="009C1D85">
      <w:pPr>
        <w:pStyle w:val="ListParagraph"/>
        <w:numPr>
          <w:ilvl w:val="2"/>
          <w:numId w:val="22"/>
        </w:numPr>
        <w:jc w:val="both"/>
      </w:pPr>
      <w:r w:rsidRPr="007E266C">
        <w:t>Material Procurement Plan.</w:t>
      </w:r>
    </w:p>
    <w:p w:rsidR="00E32AC6" w:rsidRPr="007E266C" w:rsidRDefault="004B7BEB" w:rsidP="009C1D85">
      <w:pPr>
        <w:pStyle w:val="ListParagraph"/>
        <w:numPr>
          <w:ilvl w:val="2"/>
          <w:numId w:val="22"/>
        </w:numPr>
        <w:jc w:val="both"/>
      </w:pPr>
      <w:r w:rsidRPr="007E266C">
        <w:t>Subcontracting.</w:t>
      </w:r>
    </w:p>
    <w:p w:rsidR="00E32AC6" w:rsidRPr="007E266C" w:rsidRDefault="004B7BEB" w:rsidP="009C1D85">
      <w:pPr>
        <w:pStyle w:val="ListParagraph"/>
        <w:numPr>
          <w:ilvl w:val="1"/>
          <w:numId w:val="22"/>
        </w:numPr>
        <w:jc w:val="both"/>
      </w:pPr>
      <w:r w:rsidRPr="007E266C">
        <w:t>Project Staffing.</w:t>
      </w:r>
    </w:p>
    <w:p w:rsidR="00E32AC6" w:rsidRPr="007E266C" w:rsidRDefault="004B7BEB" w:rsidP="009C1D85">
      <w:pPr>
        <w:pStyle w:val="ListParagraph"/>
        <w:numPr>
          <w:ilvl w:val="2"/>
          <w:numId w:val="22"/>
        </w:numPr>
        <w:jc w:val="both"/>
      </w:pPr>
      <w:r w:rsidRPr="007E266C">
        <w:t>Documents involved:</w:t>
      </w:r>
    </w:p>
    <w:p w:rsidR="004B7BEB" w:rsidRPr="007E266C" w:rsidRDefault="004B7BEB" w:rsidP="009C1D85">
      <w:pPr>
        <w:pStyle w:val="ListParagraph"/>
        <w:numPr>
          <w:ilvl w:val="3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Worksite Organisation Structure.</w:t>
      </w:r>
    </w:p>
    <w:p w:rsidR="00423E48" w:rsidRPr="007E266C" w:rsidRDefault="004B7BEB" w:rsidP="009C1D85">
      <w:pPr>
        <w:pStyle w:val="ListParagraph"/>
        <w:numPr>
          <w:ilvl w:val="3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Party Representative’s Introduction Letters.</w:t>
      </w:r>
    </w:p>
    <w:p w:rsidR="00E32AC6" w:rsidRPr="007E266C" w:rsidRDefault="006F3835" w:rsidP="009C1D85">
      <w:pPr>
        <w:pStyle w:val="ListParagraph"/>
        <w:numPr>
          <w:ilvl w:val="0"/>
          <w:numId w:val="22"/>
        </w:numPr>
        <w:ind w:left="360"/>
        <w:jc w:val="both"/>
      </w:pPr>
      <w:r w:rsidRPr="007E266C">
        <w:t>Assist</w:t>
      </w:r>
      <w:r w:rsidR="0093386D">
        <w:t>ed</w:t>
      </w:r>
      <w:r w:rsidRPr="007E266C">
        <w:t xml:space="preserve"> and advise</w:t>
      </w:r>
      <w:r w:rsidR="0093386D">
        <w:t>d</w:t>
      </w:r>
      <w:r w:rsidRPr="007E266C">
        <w:t>, during Project Operation Phase, on:</w:t>
      </w:r>
    </w:p>
    <w:p w:rsidR="00E32AC6" w:rsidRPr="007E266C" w:rsidRDefault="006F3835" w:rsidP="009C1D85">
      <w:pPr>
        <w:pStyle w:val="ListParagraph"/>
        <w:numPr>
          <w:ilvl w:val="1"/>
          <w:numId w:val="22"/>
        </w:numPr>
        <w:jc w:val="both"/>
      </w:pPr>
      <w:r w:rsidRPr="007E266C">
        <w:t>Monitoring and Control:</w:t>
      </w:r>
    </w:p>
    <w:p w:rsidR="00E32AC6" w:rsidRPr="007E266C" w:rsidRDefault="006F3835" w:rsidP="009C1D85">
      <w:pPr>
        <w:pStyle w:val="ListParagraph"/>
        <w:numPr>
          <w:ilvl w:val="2"/>
          <w:numId w:val="22"/>
        </w:numPr>
        <w:jc w:val="both"/>
      </w:pPr>
      <w:r w:rsidRPr="007E266C">
        <w:t>Updating Contract Programme.</w:t>
      </w:r>
    </w:p>
    <w:p w:rsidR="00E32AC6" w:rsidRPr="007E266C" w:rsidRDefault="006F3835" w:rsidP="009C1D85">
      <w:pPr>
        <w:pStyle w:val="ListParagraph"/>
        <w:numPr>
          <w:ilvl w:val="2"/>
          <w:numId w:val="22"/>
        </w:numPr>
        <w:jc w:val="both"/>
      </w:pPr>
      <w:r w:rsidRPr="007E266C">
        <w:t>Cost Control.</w:t>
      </w:r>
    </w:p>
    <w:p w:rsidR="00E32AC6" w:rsidRPr="007E266C" w:rsidRDefault="00795A1D" w:rsidP="009C1D85">
      <w:pPr>
        <w:pStyle w:val="ListParagraph"/>
        <w:numPr>
          <w:ilvl w:val="3"/>
          <w:numId w:val="22"/>
        </w:numPr>
        <w:jc w:val="both"/>
      </w:pPr>
      <w:r w:rsidRPr="007E266C">
        <w:t>Documents involved:</w:t>
      </w:r>
    </w:p>
    <w:p w:rsidR="00795A1D" w:rsidRPr="007E266C" w:rsidRDefault="00795A1D" w:rsidP="009C1D85">
      <w:pPr>
        <w:pStyle w:val="ListParagraph"/>
        <w:numPr>
          <w:ilvl w:val="4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Data source for Labour, Materials, Plant, Subcontractor Charges and Project Overhead Costs.</w:t>
      </w:r>
    </w:p>
    <w:p w:rsidR="00795A1D" w:rsidRPr="007E266C" w:rsidRDefault="00795A1D" w:rsidP="009C1D85">
      <w:pPr>
        <w:pStyle w:val="ListParagraph"/>
        <w:numPr>
          <w:ilvl w:val="4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Cost Report.</w:t>
      </w:r>
    </w:p>
    <w:p w:rsidR="00AB0542" w:rsidRPr="007E266C" w:rsidRDefault="001C2178" w:rsidP="009C1D85">
      <w:pPr>
        <w:pStyle w:val="ListParagraph"/>
        <w:numPr>
          <w:ilvl w:val="1"/>
          <w:numId w:val="22"/>
        </w:numPr>
        <w:jc w:val="both"/>
      </w:pPr>
      <w:r w:rsidRPr="007E266C">
        <w:t>Refer</w:t>
      </w:r>
      <w:r w:rsidR="00154AB0">
        <w:t>ring</w:t>
      </w:r>
      <w:r w:rsidRPr="007E266C">
        <w:t xml:space="preserve"> to documents and conform</w:t>
      </w:r>
      <w:r w:rsidR="00154AB0">
        <w:t>ing</w:t>
      </w:r>
      <w:r w:rsidRPr="007E266C">
        <w:t xml:space="preserve"> requireme</w:t>
      </w:r>
      <w:r w:rsidR="00E4520B" w:rsidRPr="007E266C">
        <w:t>nts related to Quality, Safety and Environmental Management.</w:t>
      </w:r>
    </w:p>
    <w:p w:rsidR="00E32AC6" w:rsidRPr="007E266C" w:rsidRDefault="00E4520B" w:rsidP="009C1D85">
      <w:pPr>
        <w:pStyle w:val="ListParagraph"/>
        <w:numPr>
          <w:ilvl w:val="1"/>
          <w:numId w:val="22"/>
        </w:numPr>
        <w:jc w:val="both"/>
      </w:pPr>
      <w:r w:rsidRPr="007E266C">
        <w:t>Resource Management.</w:t>
      </w:r>
    </w:p>
    <w:p w:rsidR="00E32AC6" w:rsidRPr="007E266C" w:rsidRDefault="00E4520B" w:rsidP="009C1D85">
      <w:pPr>
        <w:pStyle w:val="ListParagraph"/>
        <w:numPr>
          <w:ilvl w:val="1"/>
          <w:numId w:val="22"/>
        </w:numPr>
        <w:jc w:val="both"/>
      </w:pPr>
      <w:r w:rsidRPr="007E266C">
        <w:t>Refer</w:t>
      </w:r>
      <w:r w:rsidR="00B54FE1">
        <w:t>ring and substantiating</w:t>
      </w:r>
      <w:r w:rsidRPr="007E266C">
        <w:t xml:space="preserve"> on the basis of following Documentation and Communication:</w:t>
      </w:r>
    </w:p>
    <w:p w:rsidR="00795A1D" w:rsidRPr="007E266C" w:rsidRDefault="00E4520B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Submittals.</w:t>
      </w:r>
    </w:p>
    <w:p w:rsidR="00E4520B" w:rsidRPr="007E266C" w:rsidRDefault="000D5424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Minutes of Meetings.</w:t>
      </w:r>
    </w:p>
    <w:p w:rsidR="000D5424" w:rsidRPr="007E266C" w:rsidRDefault="000D5424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Daily and Weekly Progress Reports.</w:t>
      </w:r>
    </w:p>
    <w:p w:rsidR="000D5424" w:rsidRPr="007E266C" w:rsidRDefault="000D5424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Letters.</w:t>
      </w:r>
    </w:p>
    <w:p w:rsidR="00A57212" w:rsidRPr="007E266C" w:rsidRDefault="00A57212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Transmittals.</w:t>
      </w:r>
    </w:p>
    <w:p w:rsidR="00AB0542" w:rsidRPr="007E266C" w:rsidRDefault="00A57212" w:rsidP="009C1D85">
      <w:pPr>
        <w:pStyle w:val="ListParagraph"/>
        <w:numPr>
          <w:ilvl w:val="2"/>
          <w:numId w:val="22"/>
        </w:numPr>
        <w:jc w:val="both"/>
        <w:rPr>
          <w:color w:val="3366FF"/>
        </w:rPr>
      </w:pPr>
      <w:r w:rsidRPr="007E266C">
        <w:rPr>
          <w:color w:val="3366FF"/>
        </w:rPr>
        <w:t>Requests for Information.</w:t>
      </w:r>
    </w:p>
    <w:p w:rsidR="00AB0542" w:rsidRPr="007E266C" w:rsidRDefault="007F230B" w:rsidP="009C1D85">
      <w:pPr>
        <w:pStyle w:val="ListParagraph"/>
        <w:numPr>
          <w:ilvl w:val="1"/>
          <w:numId w:val="22"/>
        </w:numPr>
        <w:jc w:val="both"/>
      </w:pPr>
      <w:r w:rsidRPr="007E266C">
        <w:t>Interim Payment Certification.</w:t>
      </w:r>
    </w:p>
    <w:p w:rsidR="00423E48" w:rsidRPr="007E266C" w:rsidRDefault="007F230B" w:rsidP="009C1D85">
      <w:pPr>
        <w:pStyle w:val="ListParagraph"/>
        <w:numPr>
          <w:ilvl w:val="1"/>
          <w:numId w:val="22"/>
        </w:numPr>
        <w:jc w:val="both"/>
      </w:pPr>
      <w:r w:rsidRPr="007E266C">
        <w:t>Change Management to identify/notify and assessment of Variations.</w:t>
      </w:r>
    </w:p>
    <w:p w:rsidR="00E32AC6" w:rsidRPr="007E266C" w:rsidRDefault="00A57212" w:rsidP="009C1D85">
      <w:pPr>
        <w:pStyle w:val="ListParagraph"/>
        <w:numPr>
          <w:ilvl w:val="0"/>
          <w:numId w:val="22"/>
        </w:numPr>
        <w:ind w:left="360"/>
        <w:jc w:val="both"/>
      </w:pPr>
      <w:r w:rsidRPr="007E266C">
        <w:lastRenderedPageBreak/>
        <w:t>Assist</w:t>
      </w:r>
      <w:r w:rsidR="00B54FE1">
        <w:t>ed</w:t>
      </w:r>
      <w:r w:rsidRPr="007E266C">
        <w:t xml:space="preserve"> and advise</w:t>
      </w:r>
      <w:r w:rsidR="00B54FE1">
        <w:t>d</w:t>
      </w:r>
      <w:r w:rsidRPr="007E266C">
        <w:t>, during Project Closeout and Termination Phase, on:</w:t>
      </w:r>
    </w:p>
    <w:p w:rsidR="008D2AD4" w:rsidRPr="007E266C" w:rsidRDefault="00A57212" w:rsidP="009C1D85">
      <w:pPr>
        <w:pStyle w:val="ListParagraph"/>
        <w:numPr>
          <w:ilvl w:val="1"/>
          <w:numId w:val="22"/>
        </w:numPr>
        <w:jc w:val="both"/>
      </w:pPr>
      <w:r w:rsidRPr="007E266C">
        <w:t>Maintaining Records of Testing and Commissioning, Clean up, Preliminary Punch Lists, Pre-Final Inspection, Final Punch List, Final Inspection, Beneficial Occupancy, Keys, Closing the Construction Office.</w:t>
      </w:r>
    </w:p>
    <w:p w:rsidR="00E32AC6" w:rsidRPr="007E266C" w:rsidRDefault="00A57212" w:rsidP="009C1D85">
      <w:pPr>
        <w:pStyle w:val="ListParagraph"/>
        <w:numPr>
          <w:ilvl w:val="1"/>
          <w:numId w:val="22"/>
        </w:numPr>
        <w:jc w:val="both"/>
      </w:pPr>
      <w:r w:rsidRPr="007E266C">
        <w:t xml:space="preserve">Closing out the Project upon conforming </w:t>
      </w:r>
      <w:r w:rsidR="007F230B" w:rsidRPr="007E266C">
        <w:t>and fulfilling requirements for:</w:t>
      </w:r>
    </w:p>
    <w:p w:rsidR="007F230B" w:rsidRPr="007E266C" w:rsidRDefault="007F230B" w:rsidP="009C1D85">
      <w:pPr>
        <w:pStyle w:val="ListParagraph"/>
        <w:numPr>
          <w:ilvl w:val="2"/>
          <w:numId w:val="22"/>
        </w:numPr>
        <w:jc w:val="both"/>
      </w:pPr>
      <w:r w:rsidRPr="007E266C">
        <w:t>Contractor and Subcontractor Payment.</w:t>
      </w:r>
    </w:p>
    <w:p w:rsidR="007F230B" w:rsidRPr="007E266C" w:rsidRDefault="007F230B" w:rsidP="009C1D85">
      <w:pPr>
        <w:pStyle w:val="ListParagraph"/>
        <w:numPr>
          <w:ilvl w:val="2"/>
          <w:numId w:val="22"/>
        </w:numPr>
        <w:jc w:val="both"/>
      </w:pPr>
      <w:r w:rsidRPr="007E266C">
        <w:t>Final Quantities.</w:t>
      </w:r>
    </w:p>
    <w:p w:rsidR="007F230B" w:rsidRPr="007E266C" w:rsidRDefault="007F230B" w:rsidP="009C1D85">
      <w:pPr>
        <w:pStyle w:val="ListParagraph"/>
        <w:numPr>
          <w:ilvl w:val="2"/>
          <w:numId w:val="22"/>
        </w:numPr>
        <w:jc w:val="both"/>
      </w:pPr>
      <w:r w:rsidRPr="007E266C">
        <w:t>Release of Retention Money.</w:t>
      </w:r>
    </w:p>
    <w:p w:rsidR="007F230B" w:rsidRPr="007E266C" w:rsidRDefault="007F230B" w:rsidP="009C1D85">
      <w:pPr>
        <w:pStyle w:val="ListParagraph"/>
        <w:numPr>
          <w:ilvl w:val="2"/>
          <w:numId w:val="22"/>
        </w:numPr>
        <w:jc w:val="both"/>
      </w:pPr>
      <w:r w:rsidRPr="007E266C">
        <w:t>Liquidated Damages.</w:t>
      </w:r>
    </w:p>
    <w:p w:rsidR="007F230B" w:rsidRPr="007E266C" w:rsidRDefault="007F230B" w:rsidP="009C1D85">
      <w:pPr>
        <w:pStyle w:val="ListParagraph"/>
        <w:numPr>
          <w:ilvl w:val="2"/>
          <w:numId w:val="22"/>
        </w:numPr>
        <w:jc w:val="both"/>
      </w:pPr>
      <w:r w:rsidRPr="007E266C">
        <w:t>As-built Drawings.</w:t>
      </w:r>
    </w:p>
    <w:p w:rsidR="007F230B" w:rsidRPr="007E266C" w:rsidRDefault="007F230B" w:rsidP="009C1D85">
      <w:pPr>
        <w:pStyle w:val="ListParagraph"/>
        <w:numPr>
          <w:ilvl w:val="2"/>
          <w:numId w:val="22"/>
        </w:numPr>
        <w:jc w:val="both"/>
      </w:pPr>
      <w:r w:rsidRPr="007E266C">
        <w:t>Operating and Maintenance Manuals.</w:t>
      </w:r>
    </w:p>
    <w:p w:rsidR="007F230B" w:rsidRPr="007E266C" w:rsidRDefault="007F230B" w:rsidP="009C1D85">
      <w:pPr>
        <w:pStyle w:val="ListParagraph"/>
        <w:numPr>
          <w:ilvl w:val="2"/>
          <w:numId w:val="22"/>
        </w:numPr>
        <w:jc w:val="both"/>
      </w:pPr>
      <w:r w:rsidRPr="007E266C">
        <w:t>Records Archiving and Transfer.</w:t>
      </w:r>
    </w:p>
    <w:p w:rsidR="007F230B" w:rsidRPr="007E266C" w:rsidRDefault="007F230B" w:rsidP="009C1D85">
      <w:pPr>
        <w:pStyle w:val="ListParagraph"/>
        <w:numPr>
          <w:ilvl w:val="2"/>
          <w:numId w:val="22"/>
        </w:numPr>
        <w:jc w:val="both"/>
      </w:pPr>
      <w:r w:rsidRPr="007E266C">
        <w:t>Warranties, Guarantees and Defects Liability Period.</w:t>
      </w:r>
    </w:p>
    <w:p w:rsidR="007F230B" w:rsidRPr="007E266C" w:rsidRDefault="007F230B" w:rsidP="009C1D85">
      <w:pPr>
        <w:pStyle w:val="ListParagraph"/>
        <w:numPr>
          <w:ilvl w:val="2"/>
          <w:numId w:val="22"/>
        </w:numPr>
        <w:jc w:val="both"/>
      </w:pPr>
      <w:r w:rsidRPr="007E266C">
        <w:t>Post-project Analysis, Critique and Report.</w:t>
      </w:r>
    </w:p>
    <w:p w:rsidR="007F230B" w:rsidRPr="007E266C" w:rsidRDefault="007F230B" w:rsidP="009C1D85">
      <w:pPr>
        <w:pStyle w:val="ListParagraph"/>
        <w:numPr>
          <w:ilvl w:val="2"/>
          <w:numId w:val="22"/>
        </w:numPr>
        <w:jc w:val="both"/>
      </w:pPr>
      <w:r w:rsidRPr="007E266C">
        <w:t>Owner Feedback.</w:t>
      </w:r>
    </w:p>
    <w:p w:rsidR="00E32AC6" w:rsidRPr="007E266C" w:rsidRDefault="007F230B" w:rsidP="009C1D85">
      <w:pPr>
        <w:pStyle w:val="ListParagraph"/>
        <w:numPr>
          <w:ilvl w:val="0"/>
          <w:numId w:val="22"/>
        </w:numPr>
        <w:ind w:left="360"/>
        <w:jc w:val="both"/>
      </w:pPr>
      <w:r w:rsidRPr="007E266C">
        <w:t>Claims Management:</w:t>
      </w:r>
    </w:p>
    <w:p w:rsidR="00E32AC6" w:rsidRPr="007E266C" w:rsidRDefault="00822349" w:rsidP="009C1D85">
      <w:pPr>
        <w:pStyle w:val="ListParagraph"/>
        <w:numPr>
          <w:ilvl w:val="1"/>
          <w:numId w:val="22"/>
        </w:numPr>
        <w:jc w:val="both"/>
      </w:pPr>
      <w:r w:rsidRPr="007E266C">
        <w:t xml:space="preserve">Maintaining Core Principals relating to </w:t>
      </w:r>
      <w:r w:rsidR="00A566A7" w:rsidRPr="007E266C">
        <w:t>D</w:t>
      </w:r>
      <w:r w:rsidRPr="007E266C">
        <w:t xml:space="preserve">elay and </w:t>
      </w:r>
      <w:r w:rsidR="00A566A7" w:rsidRPr="007E266C">
        <w:t>C</w:t>
      </w:r>
      <w:r w:rsidRPr="007E266C">
        <w:t>ompensation:</w:t>
      </w:r>
    </w:p>
    <w:p w:rsidR="00E32AC6" w:rsidRPr="007E266C" w:rsidRDefault="00822349" w:rsidP="009C1D85">
      <w:pPr>
        <w:pStyle w:val="ListParagraph"/>
        <w:numPr>
          <w:ilvl w:val="2"/>
          <w:numId w:val="22"/>
        </w:numPr>
        <w:jc w:val="both"/>
      </w:pPr>
      <w:r w:rsidRPr="007E266C">
        <w:t>Programme and Records</w:t>
      </w:r>
      <w:r w:rsidR="00C30DE9" w:rsidRPr="007E266C">
        <w:t xml:space="preserve">: </w:t>
      </w:r>
    </w:p>
    <w:p w:rsidR="00C30DE9" w:rsidRPr="007E266C" w:rsidRDefault="00C30DE9" w:rsidP="009C1D85">
      <w:pPr>
        <w:pStyle w:val="ListParagraph"/>
        <w:numPr>
          <w:ilvl w:val="3"/>
          <w:numId w:val="22"/>
        </w:numPr>
        <w:jc w:val="both"/>
      </w:pPr>
      <w:r w:rsidRPr="007E266C">
        <w:t>Check the manner and sequence in which Programme is prepared.</w:t>
      </w:r>
    </w:p>
    <w:p w:rsidR="00C30DE9" w:rsidRPr="007E266C" w:rsidRDefault="00C30DE9" w:rsidP="009C1D85">
      <w:pPr>
        <w:pStyle w:val="ListParagraph"/>
        <w:numPr>
          <w:ilvl w:val="3"/>
          <w:numId w:val="22"/>
        </w:numPr>
        <w:jc w:val="both"/>
      </w:pPr>
      <w:r w:rsidRPr="007E266C">
        <w:t xml:space="preserve"> Supervise updating of Programme to record actual progress and any </w:t>
      </w:r>
      <w:proofErr w:type="spellStart"/>
      <w:r w:rsidRPr="007E266C">
        <w:t>EoTs</w:t>
      </w:r>
      <w:proofErr w:type="spellEnd"/>
      <w:r w:rsidRPr="007E266C">
        <w:t xml:space="preserve"> granted.</w:t>
      </w:r>
    </w:p>
    <w:p w:rsidR="00C30DE9" w:rsidRPr="007E266C" w:rsidRDefault="00C30DE9" w:rsidP="009C1D85">
      <w:pPr>
        <w:pStyle w:val="ListParagraph"/>
        <w:numPr>
          <w:ilvl w:val="3"/>
          <w:numId w:val="22"/>
        </w:numPr>
        <w:jc w:val="both"/>
      </w:pPr>
      <w:r w:rsidRPr="007E266C">
        <w:t xml:space="preserve">Utilise Programme </w:t>
      </w:r>
      <w:r w:rsidR="00046166" w:rsidRPr="007E266C">
        <w:t xml:space="preserve">as a tool for managing change, </w:t>
      </w:r>
      <w:r w:rsidRPr="007E266C">
        <w:t xml:space="preserve">assisting determining </w:t>
      </w:r>
      <w:proofErr w:type="spellStart"/>
      <w:r w:rsidRPr="007E266C">
        <w:t>EoTs</w:t>
      </w:r>
      <w:proofErr w:type="spellEnd"/>
      <w:r w:rsidRPr="007E266C">
        <w:t xml:space="preserve"> and periods of time for which compensation may be due.</w:t>
      </w:r>
    </w:p>
    <w:p w:rsidR="00AB0542" w:rsidRPr="007E266C" w:rsidRDefault="00C30DE9" w:rsidP="009C1D85">
      <w:pPr>
        <w:pStyle w:val="ListParagraph"/>
        <w:numPr>
          <w:ilvl w:val="3"/>
          <w:numId w:val="22"/>
        </w:numPr>
        <w:jc w:val="both"/>
      </w:pPr>
      <w:r w:rsidRPr="007E266C">
        <w:t>Agreeing types of records to be kept.</w:t>
      </w:r>
    </w:p>
    <w:p w:rsidR="00E32AC6" w:rsidRPr="007E266C" w:rsidRDefault="00DC0FEC" w:rsidP="009C1D85">
      <w:pPr>
        <w:pStyle w:val="ListParagraph"/>
        <w:numPr>
          <w:ilvl w:val="2"/>
          <w:numId w:val="22"/>
        </w:numPr>
        <w:jc w:val="both"/>
      </w:pPr>
      <w:r w:rsidRPr="007E266C">
        <w:t xml:space="preserve">Purpose of </w:t>
      </w:r>
      <w:proofErr w:type="spellStart"/>
      <w:r w:rsidRPr="007E266C">
        <w:t>EoT</w:t>
      </w:r>
      <w:proofErr w:type="spellEnd"/>
      <w:r w:rsidRPr="007E266C">
        <w:t>.</w:t>
      </w:r>
    </w:p>
    <w:p w:rsidR="00E32AC6" w:rsidRPr="007E266C" w:rsidRDefault="00046166" w:rsidP="009C1D85">
      <w:pPr>
        <w:pStyle w:val="ListParagraph"/>
        <w:numPr>
          <w:ilvl w:val="2"/>
          <w:numId w:val="22"/>
        </w:numPr>
        <w:jc w:val="both"/>
      </w:pPr>
      <w:r w:rsidRPr="007E266C">
        <w:t xml:space="preserve">Entitlement to </w:t>
      </w:r>
      <w:proofErr w:type="spellStart"/>
      <w:r w:rsidRPr="007E266C">
        <w:t>EoT</w:t>
      </w:r>
      <w:proofErr w:type="spellEnd"/>
      <w:r w:rsidRPr="007E266C">
        <w:t>:</w:t>
      </w:r>
    </w:p>
    <w:p w:rsidR="00046166" w:rsidRPr="007E266C" w:rsidRDefault="00046166" w:rsidP="009C1D85">
      <w:pPr>
        <w:pStyle w:val="ListParagraph"/>
        <w:numPr>
          <w:ilvl w:val="3"/>
          <w:numId w:val="22"/>
        </w:numPr>
        <w:jc w:val="both"/>
      </w:pPr>
      <w:r w:rsidRPr="007E266C">
        <w:t xml:space="preserve">Deal with impact of Employer Risk Events as Work proceeds, both in terms of </w:t>
      </w:r>
      <w:proofErr w:type="spellStart"/>
      <w:r w:rsidRPr="007E266C">
        <w:t>EoT</w:t>
      </w:r>
      <w:proofErr w:type="spellEnd"/>
      <w:r w:rsidRPr="007E266C">
        <w:t xml:space="preserve"> and compensation.</w:t>
      </w:r>
    </w:p>
    <w:p w:rsidR="00E32AC6" w:rsidRPr="007E266C" w:rsidRDefault="00DC0FEC" w:rsidP="009C1D85">
      <w:pPr>
        <w:pStyle w:val="ListParagraph"/>
        <w:numPr>
          <w:ilvl w:val="3"/>
          <w:numId w:val="22"/>
        </w:numPr>
        <w:jc w:val="both"/>
      </w:pPr>
      <w:r w:rsidRPr="007E266C">
        <w:t>Identify kinds of delay events provided in Contract, which are at risk of Employer.</w:t>
      </w:r>
    </w:p>
    <w:p w:rsidR="00046166" w:rsidRPr="007E266C" w:rsidRDefault="00046166" w:rsidP="009C1D85">
      <w:pPr>
        <w:pStyle w:val="ListParagraph"/>
        <w:numPr>
          <w:ilvl w:val="2"/>
          <w:numId w:val="22"/>
        </w:numPr>
        <w:jc w:val="both"/>
      </w:pPr>
      <w:r w:rsidRPr="007E266C">
        <w:t xml:space="preserve">Procedures for granting </w:t>
      </w:r>
      <w:proofErr w:type="spellStart"/>
      <w:r w:rsidRPr="007E266C">
        <w:t>EoT</w:t>
      </w:r>
      <w:proofErr w:type="spellEnd"/>
      <w:r w:rsidRPr="007E266C">
        <w:t>:</w:t>
      </w:r>
    </w:p>
    <w:p w:rsidR="00A566A7" w:rsidRPr="007E266C" w:rsidRDefault="00046166" w:rsidP="009C1D85">
      <w:pPr>
        <w:pStyle w:val="ListParagraph"/>
        <w:numPr>
          <w:ilvl w:val="3"/>
          <w:numId w:val="22"/>
        </w:numPr>
        <w:jc w:val="both"/>
      </w:pPr>
      <w:r w:rsidRPr="007E266C">
        <w:t xml:space="preserve">Check extent of Employer’s Risk Event that </w:t>
      </w:r>
      <w:r w:rsidR="00A566A7" w:rsidRPr="007E266C">
        <w:t>may cause delay.</w:t>
      </w:r>
    </w:p>
    <w:p w:rsidR="00E32AC6" w:rsidRPr="007E266C" w:rsidRDefault="00A566A7" w:rsidP="009C1D85">
      <w:pPr>
        <w:pStyle w:val="ListParagraph"/>
        <w:numPr>
          <w:ilvl w:val="3"/>
          <w:numId w:val="22"/>
        </w:numPr>
        <w:jc w:val="both"/>
      </w:pPr>
      <w:r w:rsidRPr="007E266C">
        <w:t xml:space="preserve">Ascertain appropriate contractual </w:t>
      </w:r>
      <w:r w:rsidR="008D2AD4" w:rsidRPr="007E266C">
        <w:t>entitlement to</w:t>
      </w:r>
      <w:r w:rsidRPr="007E266C">
        <w:t xml:space="preserve"> </w:t>
      </w:r>
      <w:proofErr w:type="spellStart"/>
      <w:r w:rsidRPr="007E266C">
        <w:t>EoT</w:t>
      </w:r>
      <w:proofErr w:type="spellEnd"/>
      <w:r w:rsidRPr="007E266C">
        <w:t>.</w:t>
      </w:r>
    </w:p>
    <w:p w:rsidR="00E32AC6" w:rsidRPr="007E266C" w:rsidRDefault="00E32AC6" w:rsidP="009C1D85">
      <w:pPr>
        <w:pStyle w:val="ListParagraph"/>
        <w:numPr>
          <w:ilvl w:val="2"/>
          <w:numId w:val="22"/>
        </w:numPr>
        <w:jc w:val="both"/>
      </w:pPr>
      <w:r w:rsidRPr="007E266C">
        <w:t>Effect of Delay.</w:t>
      </w:r>
      <w:r w:rsidR="00046166" w:rsidRPr="007E266C">
        <w:t xml:space="preserve"> </w:t>
      </w:r>
    </w:p>
    <w:p w:rsidR="00E32AC6" w:rsidRPr="007E266C" w:rsidRDefault="00A566A7" w:rsidP="009C1D85">
      <w:pPr>
        <w:pStyle w:val="ListParagraph"/>
        <w:numPr>
          <w:ilvl w:val="2"/>
          <w:numId w:val="22"/>
        </w:numPr>
        <w:jc w:val="both"/>
      </w:pPr>
      <w:r w:rsidRPr="007E266C">
        <w:t xml:space="preserve">Incremental review of </w:t>
      </w:r>
      <w:proofErr w:type="spellStart"/>
      <w:r w:rsidRPr="007E266C">
        <w:t>EoT</w:t>
      </w:r>
      <w:proofErr w:type="spellEnd"/>
      <w:r w:rsidRPr="007E266C">
        <w:t>:</w:t>
      </w:r>
    </w:p>
    <w:p w:rsidR="00E32AC6" w:rsidRPr="007E266C" w:rsidRDefault="00A566A7" w:rsidP="009C1D85">
      <w:pPr>
        <w:pStyle w:val="ListParagraph"/>
        <w:numPr>
          <w:ilvl w:val="3"/>
          <w:numId w:val="22"/>
        </w:numPr>
        <w:jc w:val="both"/>
      </w:pPr>
      <w:r w:rsidRPr="007E266C">
        <w:t xml:space="preserve">Advise on granting increment to </w:t>
      </w:r>
      <w:proofErr w:type="spellStart"/>
      <w:r w:rsidRPr="007E266C">
        <w:t>EoT</w:t>
      </w:r>
      <w:proofErr w:type="spellEnd"/>
      <w:r w:rsidRPr="007E266C">
        <w:t xml:space="preserve"> as actual impact of Employer’s Risk Event unfolds.</w:t>
      </w:r>
    </w:p>
    <w:p w:rsidR="00E32AC6" w:rsidRPr="007E266C" w:rsidRDefault="002235F2" w:rsidP="009C1D85">
      <w:pPr>
        <w:pStyle w:val="ListParagraph"/>
        <w:numPr>
          <w:ilvl w:val="2"/>
          <w:numId w:val="22"/>
        </w:numPr>
        <w:jc w:val="both"/>
      </w:pPr>
      <w:r w:rsidRPr="007E266C">
        <w:t>Float as it relates to Time:</w:t>
      </w:r>
    </w:p>
    <w:p w:rsidR="00E32AC6" w:rsidRPr="007E266C" w:rsidRDefault="002235F2" w:rsidP="009C1D85">
      <w:pPr>
        <w:pStyle w:val="ListParagraph"/>
        <w:numPr>
          <w:ilvl w:val="3"/>
          <w:numId w:val="22"/>
        </w:numPr>
        <w:jc w:val="both"/>
      </w:pPr>
      <w:r w:rsidRPr="007E266C">
        <w:t xml:space="preserve">Assess the possibility of granting </w:t>
      </w:r>
      <w:proofErr w:type="spellStart"/>
      <w:r w:rsidRPr="007E266C">
        <w:t>EoT</w:t>
      </w:r>
      <w:proofErr w:type="spellEnd"/>
      <w:r w:rsidRPr="007E266C">
        <w:t xml:space="preserve"> when Float at time of Employer’s Risk Event can be predicted to affect.</w:t>
      </w:r>
    </w:p>
    <w:p w:rsidR="00E32AC6" w:rsidRPr="007E266C" w:rsidRDefault="002235F2" w:rsidP="009C1D85">
      <w:pPr>
        <w:pStyle w:val="ListParagraph"/>
        <w:numPr>
          <w:ilvl w:val="2"/>
          <w:numId w:val="22"/>
        </w:numPr>
        <w:jc w:val="both"/>
      </w:pPr>
      <w:r w:rsidRPr="007E266C">
        <w:t>Float as it relates to Compensation:</w:t>
      </w:r>
    </w:p>
    <w:p w:rsidR="00E32AC6" w:rsidRPr="007E266C" w:rsidRDefault="002235F2" w:rsidP="009C1D85">
      <w:pPr>
        <w:pStyle w:val="ListParagraph"/>
        <w:numPr>
          <w:ilvl w:val="3"/>
          <w:numId w:val="22"/>
        </w:numPr>
        <w:jc w:val="both"/>
      </w:pPr>
      <w:r w:rsidRPr="007E266C">
        <w:t xml:space="preserve">Assessment of costs directly caused by Employer’s Delay for which Contractor </w:t>
      </w:r>
      <w:r w:rsidR="0085084D" w:rsidRPr="007E266C">
        <w:t>is prevented from completing the Works as per the Programme.</w:t>
      </w:r>
    </w:p>
    <w:p w:rsidR="00E32AC6" w:rsidRPr="007E266C" w:rsidRDefault="0085084D" w:rsidP="009C1D85">
      <w:pPr>
        <w:pStyle w:val="ListParagraph"/>
        <w:numPr>
          <w:ilvl w:val="2"/>
          <w:numId w:val="22"/>
        </w:numPr>
        <w:jc w:val="both"/>
      </w:pPr>
      <w:r w:rsidRPr="007E266C">
        <w:t xml:space="preserve">Concurrent Delay – its effect on entitlement of </w:t>
      </w:r>
      <w:proofErr w:type="spellStart"/>
      <w:r w:rsidRPr="007E266C">
        <w:t>EoT</w:t>
      </w:r>
      <w:proofErr w:type="spellEnd"/>
      <w:r w:rsidRPr="007E266C">
        <w:t>:</w:t>
      </w:r>
    </w:p>
    <w:p w:rsidR="00E32AC6" w:rsidRPr="007E266C" w:rsidRDefault="0085084D" w:rsidP="009C1D85">
      <w:pPr>
        <w:pStyle w:val="ListParagraph"/>
        <w:numPr>
          <w:ilvl w:val="3"/>
          <w:numId w:val="22"/>
        </w:numPr>
        <w:jc w:val="both"/>
      </w:pPr>
      <w:r w:rsidRPr="007E266C">
        <w:t>Assess the concurrent effect of Contractor’s Delay to Completion and that of Employer’s.</w:t>
      </w:r>
    </w:p>
    <w:p w:rsidR="00E32AC6" w:rsidRPr="007E266C" w:rsidRDefault="002235F2" w:rsidP="009C1D85">
      <w:pPr>
        <w:pStyle w:val="ListParagraph"/>
        <w:numPr>
          <w:ilvl w:val="2"/>
          <w:numId w:val="22"/>
        </w:numPr>
        <w:jc w:val="both"/>
      </w:pPr>
      <w:r w:rsidRPr="007E266C">
        <w:t xml:space="preserve"> </w:t>
      </w:r>
      <w:r w:rsidR="0085084D" w:rsidRPr="007E266C">
        <w:t>Concurrent Delay – its effect on entitlement of Compensation for Prolongation:</w:t>
      </w:r>
    </w:p>
    <w:p w:rsidR="00E32AC6" w:rsidRPr="007E266C" w:rsidRDefault="0085084D" w:rsidP="009C1D85">
      <w:pPr>
        <w:pStyle w:val="ListParagraph"/>
        <w:numPr>
          <w:ilvl w:val="3"/>
          <w:numId w:val="22"/>
        </w:numPr>
        <w:jc w:val="both"/>
      </w:pPr>
      <w:r w:rsidRPr="007E266C">
        <w:t>Assess the costs incurred by Contractor due to Employer Delay alone.</w:t>
      </w:r>
    </w:p>
    <w:p w:rsidR="00E32AC6" w:rsidRPr="007E266C" w:rsidRDefault="0085084D" w:rsidP="009C1D85">
      <w:pPr>
        <w:pStyle w:val="ListParagraph"/>
        <w:numPr>
          <w:ilvl w:val="2"/>
          <w:numId w:val="22"/>
        </w:numPr>
        <w:jc w:val="both"/>
      </w:pPr>
      <w:r w:rsidRPr="007E266C">
        <w:lastRenderedPageBreak/>
        <w:t>Identification of Float and Concurrency.</w:t>
      </w:r>
    </w:p>
    <w:p w:rsidR="00E32AC6" w:rsidRPr="007E266C" w:rsidRDefault="0085084D" w:rsidP="009C1D85">
      <w:pPr>
        <w:pStyle w:val="ListParagraph"/>
        <w:numPr>
          <w:ilvl w:val="2"/>
          <w:numId w:val="22"/>
        </w:numPr>
        <w:jc w:val="both"/>
      </w:pPr>
      <w:r w:rsidRPr="007E266C">
        <w:t>After the Event Delay Analysis.</w:t>
      </w:r>
    </w:p>
    <w:p w:rsidR="00E32AC6" w:rsidRPr="007E266C" w:rsidRDefault="0085084D" w:rsidP="009C1D85">
      <w:pPr>
        <w:pStyle w:val="ListParagraph"/>
        <w:numPr>
          <w:ilvl w:val="2"/>
          <w:numId w:val="22"/>
        </w:numPr>
        <w:jc w:val="both"/>
      </w:pPr>
      <w:r w:rsidRPr="007E266C">
        <w:t>Mitigation of Delay and mitigation of Loss:</w:t>
      </w:r>
    </w:p>
    <w:p w:rsidR="00E32AC6" w:rsidRPr="007E266C" w:rsidRDefault="0085084D" w:rsidP="009C1D85">
      <w:pPr>
        <w:pStyle w:val="ListParagraph"/>
        <w:numPr>
          <w:ilvl w:val="3"/>
          <w:numId w:val="22"/>
        </w:numPr>
        <w:jc w:val="both"/>
      </w:pPr>
      <w:r w:rsidRPr="007E266C">
        <w:t>Advise Contractor on mitigating the effect</w:t>
      </w:r>
      <w:r w:rsidR="00985430" w:rsidRPr="007E266C">
        <w:t xml:space="preserve"> and loss</w:t>
      </w:r>
      <w:r w:rsidRPr="007E266C">
        <w:t xml:space="preserve"> on its works of Employer’s Risk Events.</w:t>
      </w:r>
    </w:p>
    <w:p w:rsidR="0085084D" w:rsidRPr="007E266C" w:rsidRDefault="00985430" w:rsidP="009C1D85">
      <w:pPr>
        <w:pStyle w:val="ListParagraph"/>
        <w:numPr>
          <w:ilvl w:val="2"/>
          <w:numId w:val="22"/>
        </w:numPr>
        <w:jc w:val="both"/>
      </w:pPr>
      <w:r w:rsidRPr="007E266C">
        <w:t xml:space="preserve">Link between </w:t>
      </w:r>
      <w:proofErr w:type="spellStart"/>
      <w:r w:rsidRPr="007E266C">
        <w:t>EoT</w:t>
      </w:r>
      <w:proofErr w:type="spellEnd"/>
      <w:r w:rsidRPr="007E266C">
        <w:t xml:space="preserve"> and Compensation.</w:t>
      </w:r>
    </w:p>
    <w:p w:rsidR="00E32AC6" w:rsidRPr="007E266C" w:rsidRDefault="00985430" w:rsidP="009C1D85">
      <w:pPr>
        <w:pStyle w:val="ListParagraph"/>
        <w:numPr>
          <w:ilvl w:val="2"/>
          <w:numId w:val="22"/>
        </w:numPr>
        <w:jc w:val="both"/>
      </w:pPr>
      <w:r w:rsidRPr="007E266C">
        <w:t>Valuation of Variations:</w:t>
      </w:r>
    </w:p>
    <w:p w:rsidR="00E32AC6" w:rsidRPr="007E266C" w:rsidRDefault="00985430" w:rsidP="009C1D85">
      <w:pPr>
        <w:pStyle w:val="ListParagraph"/>
        <w:numPr>
          <w:ilvl w:val="3"/>
          <w:numId w:val="22"/>
        </w:numPr>
        <w:jc w:val="both"/>
      </w:pPr>
      <w:r w:rsidRPr="007E266C">
        <w:t xml:space="preserve">Assess effect of Variations and </w:t>
      </w:r>
      <w:r w:rsidR="005F4FF6" w:rsidRPr="007E266C">
        <w:t xml:space="preserve">agree fixed price (if possible) of Variations to include direct costs, time related costs, </w:t>
      </w:r>
      <w:proofErr w:type="spellStart"/>
      <w:r w:rsidR="005F4FF6" w:rsidRPr="007E266C">
        <w:t>EoT</w:t>
      </w:r>
      <w:proofErr w:type="spellEnd"/>
      <w:r w:rsidR="005F4FF6" w:rsidRPr="007E266C">
        <w:t xml:space="preserve"> (if any) and necessary revisions to Programme (if any)</w:t>
      </w:r>
      <w:r w:rsidR="00E32AC6" w:rsidRPr="007E266C">
        <w:t>.</w:t>
      </w:r>
    </w:p>
    <w:p w:rsidR="00E32AC6" w:rsidRPr="007E266C" w:rsidRDefault="00E70A0A" w:rsidP="009C1D85">
      <w:pPr>
        <w:pStyle w:val="ListParagraph"/>
        <w:numPr>
          <w:ilvl w:val="2"/>
          <w:numId w:val="22"/>
        </w:numPr>
        <w:jc w:val="both"/>
      </w:pPr>
      <w:r w:rsidRPr="007E266C">
        <w:t>Basis of Calculation of Compensation for Prolongation:</w:t>
      </w:r>
    </w:p>
    <w:p w:rsidR="00E32AC6" w:rsidRPr="007E266C" w:rsidRDefault="00E70A0A" w:rsidP="009C1D85">
      <w:pPr>
        <w:pStyle w:val="ListParagraph"/>
        <w:numPr>
          <w:ilvl w:val="3"/>
          <w:numId w:val="22"/>
        </w:numPr>
        <w:jc w:val="both"/>
      </w:pPr>
      <w:r w:rsidRPr="007E266C">
        <w:t>Assessing the Compensation cost incurred to put Contractor in the same financial position it would have been if the Employer’s Risk Event had not occurred.</w:t>
      </w:r>
    </w:p>
    <w:p w:rsidR="00E32AC6" w:rsidRPr="007E266C" w:rsidRDefault="00D73125" w:rsidP="009C1D85">
      <w:pPr>
        <w:pStyle w:val="ListParagraph"/>
        <w:numPr>
          <w:ilvl w:val="2"/>
          <w:numId w:val="22"/>
        </w:numPr>
        <w:jc w:val="both"/>
      </w:pPr>
      <w:r w:rsidRPr="007E266C">
        <w:t>Relevance of Tender Allowances.</w:t>
      </w:r>
    </w:p>
    <w:p w:rsidR="00E32AC6" w:rsidRPr="007E266C" w:rsidRDefault="00D73125" w:rsidP="009C1D85">
      <w:pPr>
        <w:pStyle w:val="ListParagraph"/>
        <w:numPr>
          <w:ilvl w:val="2"/>
          <w:numId w:val="22"/>
        </w:numPr>
        <w:jc w:val="both"/>
      </w:pPr>
      <w:r w:rsidRPr="007E266C">
        <w:t>Period</w:t>
      </w:r>
      <w:r w:rsidR="00E32AC6" w:rsidRPr="007E266C">
        <w:t xml:space="preserve"> for evaluation of Compensation.</w:t>
      </w:r>
    </w:p>
    <w:p w:rsidR="00D73125" w:rsidRPr="007E266C" w:rsidRDefault="00D73125" w:rsidP="009C1D85">
      <w:pPr>
        <w:pStyle w:val="ListParagraph"/>
        <w:numPr>
          <w:ilvl w:val="2"/>
          <w:numId w:val="22"/>
        </w:numPr>
        <w:jc w:val="both"/>
      </w:pPr>
      <w:r w:rsidRPr="007E266C">
        <w:t>Global Claims.</w:t>
      </w:r>
    </w:p>
    <w:p w:rsidR="00E32AC6" w:rsidRPr="007E266C" w:rsidRDefault="00D73125" w:rsidP="009C1D85">
      <w:pPr>
        <w:pStyle w:val="ListParagraph"/>
        <w:numPr>
          <w:ilvl w:val="2"/>
          <w:numId w:val="22"/>
        </w:numPr>
        <w:jc w:val="both"/>
      </w:pPr>
      <w:r w:rsidRPr="007E266C">
        <w:t>Acceleration:</w:t>
      </w:r>
    </w:p>
    <w:p w:rsidR="00D73125" w:rsidRPr="007E266C" w:rsidRDefault="00D73125" w:rsidP="009C1D85">
      <w:pPr>
        <w:pStyle w:val="ListParagraph"/>
        <w:numPr>
          <w:ilvl w:val="3"/>
          <w:numId w:val="22"/>
        </w:numPr>
        <w:jc w:val="both"/>
      </w:pPr>
      <w:r w:rsidRPr="007E266C">
        <w:t>Advise on entitlement of Acceleration payment.</w:t>
      </w:r>
    </w:p>
    <w:p w:rsidR="00E32AC6" w:rsidRPr="007E266C" w:rsidRDefault="00D73125" w:rsidP="009C1D85">
      <w:pPr>
        <w:pStyle w:val="ListParagraph"/>
        <w:numPr>
          <w:ilvl w:val="3"/>
          <w:numId w:val="22"/>
        </w:numPr>
        <w:jc w:val="both"/>
      </w:pPr>
      <w:r w:rsidRPr="007E266C">
        <w:t>Advise on terms of agreement for Acceleration payment.</w:t>
      </w:r>
    </w:p>
    <w:p w:rsidR="008D2AD4" w:rsidRPr="007E266C" w:rsidRDefault="003E38AA" w:rsidP="009C1D85">
      <w:pPr>
        <w:pStyle w:val="ListParagraph"/>
        <w:numPr>
          <w:ilvl w:val="2"/>
          <w:numId w:val="22"/>
        </w:numPr>
        <w:jc w:val="both"/>
      </w:pPr>
      <w:r w:rsidRPr="007E266C">
        <w:t>Disruption.</w:t>
      </w:r>
    </w:p>
    <w:p w:rsidR="00E32AC6" w:rsidRPr="007E266C" w:rsidRDefault="008D2AD4" w:rsidP="009C1D85">
      <w:pPr>
        <w:pStyle w:val="ListParagraph"/>
        <w:numPr>
          <w:ilvl w:val="1"/>
          <w:numId w:val="22"/>
        </w:numPr>
        <w:jc w:val="both"/>
      </w:pPr>
      <w:r w:rsidRPr="007E266C">
        <w:t>Dealing with</w:t>
      </w:r>
      <w:r w:rsidR="00E32AC6" w:rsidRPr="007E266C">
        <w:t xml:space="preserve"> </w:t>
      </w:r>
      <w:proofErr w:type="spellStart"/>
      <w:r w:rsidR="00E32AC6" w:rsidRPr="007E266C">
        <w:t>EoT</w:t>
      </w:r>
      <w:proofErr w:type="spellEnd"/>
      <w:r w:rsidR="00E32AC6" w:rsidRPr="007E266C">
        <w:t xml:space="preserve"> during course of the Project:</w:t>
      </w:r>
    </w:p>
    <w:p w:rsidR="00E32AC6" w:rsidRPr="007E266C" w:rsidRDefault="00E32AC6" w:rsidP="009C1D85">
      <w:pPr>
        <w:pStyle w:val="ListParagraph"/>
        <w:numPr>
          <w:ilvl w:val="2"/>
          <w:numId w:val="22"/>
        </w:numPr>
        <w:jc w:val="both"/>
      </w:pPr>
      <w:r w:rsidRPr="007E266C">
        <w:t xml:space="preserve">Strictly follow the requirements of Conditions of Contract relating to application for </w:t>
      </w:r>
      <w:proofErr w:type="spellStart"/>
      <w:r w:rsidRPr="007E266C">
        <w:t>EoT</w:t>
      </w:r>
      <w:proofErr w:type="spellEnd"/>
      <w:r w:rsidRPr="007E266C">
        <w:t>.</w:t>
      </w:r>
    </w:p>
    <w:p w:rsidR="0003502B" w:rsidRPr="007E266C" w:rsidRDefault="0003502B" w:rsidP="009C1D85">
      <w:pPr>
        <w:pStyle w:val="ListParagraph"/>
        <w:numPr>
          <w:ilvl w:val="2"/>
          <w:numId w:val="22"/>
        </w:numPr>
        <w:jc w:val="both"/>
      </w:pPr>
      <w:r w:rsidRPr="007E266C">
        <w:t>Study sub-network inserted into updated Programme as close as possible to Employer Risk Event.</w:t>
      </w:r>
    </w:p>
    <w:p w:rsidR="0003502B" w:rsidRPr="007E266C" w:rsidRDefault="0003502B" w:rsidP="009C1D85">
      <w:pPr>
        <w:pStyle w:val="ListParagraph"/>
        <w:numPr>
          <w:ilvl w:val="2"/>
          <w:numId w:val="22"/>
        </w:numPr>
        <w:jc w:val="both"/>
      </w:pPr>
      <w:r w:rsidRPr="007E266C">
        <w:t xml:space="preserve">Conclude and notify to Contractor if cause of delay is or is not </w:t>
      </w:r>
      <w:r w:rsidR="00437879">
        <w:t xml:space="preserve">due to </w:t>
      </w:r>
      <w:r w:rsidRPr="007E266C">
        <w:t>Employer Risk Event.</w:t>
      </w:r>
    </w:p>
    <w:p w:rsidR="004C3E8B" w:rsidRPr="007E266C" w:rsidRDefault="0003502B" w:rsidP="009C1D85">
      <w:pPr>
        <w:pStyle w:val="ListParagraph"/>
        <w:numPr>
          <w:ilvl w:val="2"/>
          <w:numId w:val="22"/>
        </w:numPr>
        <w:jc w:val="both"/>
      </w:pPr>
      <w:r w:rsidRPr="007E266C">
        <w:t xml:space="preserve">Comment on Contractor’s submission </w:t>
      </w:r>
      <w:r w:rsidR="004C3E8B" w:rsidRPr="007E266C">
        <w:t>for Claims.</w:t>
      </w:r>
    </w:p>
    <w:p w:rsidR="004C3E8B" w:rsidRPr="007E266C" w:rsidRDefault="004C3E8B" w:rsidP="009C1D85">
      <w:pPr>
        <w:pStyle w:val="ListParagraph"/>
        <w:numPr>
          <w:ilvl w:val="2"/>
          <w:numId w:val="22"/>
        </w:numPr>
        <w:jc w:val="both"/>
      </w:pPr>
      <w:r w:rsidRPr="007E266C">
        <w:t xml:space="preserve">Provide reasons to accept or deny entitlement of </w:t>
      </w:r>
      <w:proofErr w:type="spellStart"/>
      <w:r w:rsidRPr="007E266C">
        <w:t>EoT</w:t>
      </w:r>
      <w:proofErr w:type="spellEnd"/>
      <w:r w:rsidRPr="007E266C">
        <w:t>.</w:t>
      </w:r>
    </w:p>
    <w:p w:rsidR="00CD3CE3" w:rsidRPr="007E266C" w:rsidRDefault="00CD3CE3" w:rsidP="009C1D85">
      <w:pPr>
        <w:pStyle w:val="ListParagraph"/>
        <w:numPr>
          <w:ilvl w:val="2"/>
          <w:numId w:val="22"/>
        </w:numPr>
        <w:jc w:val="both"/>
      </w:pPr>
      <w:r w:rsidRPr="007E266C">
        <w:t>Study the reason behind delays due to Employer Risk Event.</w:t>
      </w:r>
    </w:p>
    <w:p w:rsidR="00CD3CE3" w:rsidRPr="007E266C" w:rsidRDefault="00CD3CE3" w:rsidP="009C1D85">
      <w:pPr>
        <w:pStyle w:val="ListParagraph"/>
        <w:numPr>
          <w:ilvl w:val="2"/>
          <w:numId w:val="22"/>
        </w:numPr>
        <w:jc w:val="both"/>
      </w:pPr>
      <w:r w:rsidRPr="007E266C">
        <w:t>Agreeing removal of unrealistic logic or durations from Programme.</w:t>
      </w:r>
    </w:p>
    <w:p w:rsidR="00267513" w:rsidRDefault="00267513" w:rsidP="0009667B">
      <w:pPr>
        <w:pStyle w:val="ListParagraph"/>
        <w:numPr>
          <w:ilvl w:val="2"/>
          <w:numId w:val="22"/>
        </w:numPr>
        <w:jc w:val="both"/>
      </w:pPr>
      <w:r w:rsidRPr="007E266C">
        <w:t>Assess impact of Contractor delays and Employer delays.</w:t>
      </w:r>
    </w:p>
    <w:p w:rsidR="0009667B" w:rsidRDefault="0009667B" w:rsidP="0009667B">
      <w:pPr>
        <w:pStyle w:val="ListParagraph"/>
        <w:numPr>
          <w:ilvl w:val="1"/>
          <w:numId w:val="22"/>
        </w:numPr>
        <w:jc w:val="both"/>
      </w:pPr>
      <w:r>
        <w:t>Dealing with Delay Analysis:</w:t>
      </w:r>
    </w:p>
    <w:p w:rsidR="00C70665" w:rsidRDefault="009F0F34" w:rsidP="00C70665">
      <w:pPr>
        <w:pStyle w:val="ListParagraph"/>
        <w:numPr>
          <w:ilvl w:val="2"/>
          <w:numId w:val="22"/>
        </w:numPr>
        <w:jc w:val="both"/>
      </w:pPr>
      <w:r>
        <w:t>Identification of Delays</w:t>
      </w:r>
    </w:p>
    <w:p w:rsidR="007C001F" w:rsidRDefault="009F0F34" w:rsidP="007C001F">
      <w:pPr>
        <w:pStyle w:val="ListParagraph"/>
        <w:numPr>
          <w:ilvl w:val="2"/>
          <w:numId w:val="22"/>
        </w:numPr>
        <w:jc w:val="both"/>
      </w:pPr>
      <w:r>
        <w:t>Analysis of Delays</w:t>
      </w:r>
    </w:p>
    <w:p w:rsidR="0009667B" w:rsidRDefault="0009667B" w:rsidP="0009667B">
      <w:pPr>
        <w:pStyle w:val="ListParagraph"/>
        <w:numPr>
          <w:ilvl w:val="2"/>
          <w:numId w:val="22"/>
        </w:numPr>
        <w:jc w:val="both"/>
      </w:pPr>
      <w:r>
        <w:t>Effective</w:t>
      </w:r>
      <w:r w:rsidR="009F0F34">
        <w:t xml:space="preserve"> presentation of Delay Analysis</w:t>
      </w:r>
    </w:p>
    <w:p w:rsidR="000A31C1" w:rsidRDefault="000A31C1" w:rsidP="00AB12CF">
      <w:pPr>
        <w:jc w:val="both"/>
      </w:pPr>
    </w:p>
    <w:p w:rsidR="00D77577" w:rsidRDefault="00D77577" w:rsidP="00AB12CF">
      <w:pPr>
        <w:jc w:val="both"/>
      </w:pPr>
    </w:p>
    <w:p w:rsidR="00AB12CF" w:rsidRDefault="00AB12CF" w:rsidP="00AB12CF">
      <w:pPr>
        <w:pStyle w:val="Heading3"/>
        <w:spacing w:line="240" w:lineRule="auto"/>
        <w:ind w:left="2160" w:hanging="1800"/>
        <w:jc w:val="both"/>
      </w:pPr>
      <w:r>
        <w:t xml:space="preserve">Project </w:t>
      </w:r>
      <w:r w:rsidRPr="006615AF">
        <w:t>Quantity Surveyor (Civil and MEP)</w:t>
      </w:r>
    </w:p>
    <w:p w:rsidR="00AB12CF" w:rsidRPr="00AB5499" w:rsidRDefault="00AB12CF" w:rsidP="00AB12CF">
      <w:pPr>
        <w:ind w:left="1440" w:firstLine="720"/>
        <w:jc w:val="both"/>
      </w:pPr>
      <w:r>
        <w:t>Overseas AST Co. (L.L.C.)</w:t>
      </w:r>
    </w:p>
    <w:p w:rsidR="00AB12CF" w:rsidRPr="00AB5499" w:rsidRDefault="00AB12CF" w:rsidP="00AB12CF">
      <w:pPr>
        <w:spacing w:line="276" w:lineRule="auto"/>
        <w:ind w:left="1440" w:firstLine="720"/>
        <w:jc w:val="both"/>
      </w:pPr>
      <w:r w:rsidRPr="00AB5499">
        <w:t>From</w:t>
      </w:r>
      <w:r>
        <w:t xml:space="preserve"> February 2010 to</w:t>
      </w:r>
      <w:r w:rsidRPr="00AB5499">
        <w:t xml:space="preserve"> </w:t>
      </w:r>
      <w:r>
        <w:t>June</w:t>
      </w:r>
      <w:r w:rsidRPr="00AB5499">
        <w:t xml:space="preserve"> 201</w:t>
      </w:r>
      <w:r>
        <w:t>1</w:t>
      </w:r>
    </w:p>
    <w:p w:rsidR="00AB12CF" w:rsidRPr="00AB5499" w:rsidRDefault="00AB12CF" w:rsidP="00AB12CF">
      <w:pPr>
        <w:ind w:left="2160" w:hanging="2160"/>
        <w:jc w:val="both"/>
      </w:pPr>
      <w:r w:rsidRPr="00AB5499">
        <w:t xml:space="preserve">Projects: </w:t>
      </w:r>
      <w:r w:rsidRPr="00AB5499">
        <w:tab/>
      </w:r>
      <w:r>
        <w:t>UAE Air Force Military Aviation Fuel Tank Farms and Hydrants (AED. 233 Million)</w:t>
      </w:r>
    </w:p>
    <w:p w:rsidR="00AB12CF" w:rsidRPr="00AB5499" w:rsidRDefault="00AB12CF" w:rsidP="00AB12CF">
      <w:pPr>
        <w:jc w:val="both"/>
      </w:pPr>
      <w:r w:rsidRPr="00AB5499">
        <w:t xml:space="preserve">Developer: </w:t>
      </w:r>
      <w:r w:rsidRPr="00AB5499">
        <w:tab/>
      </w:r>
      <w:r w:rsidRPr="00AB5499">
        <w:tab/>
      </w:r>
      <w:r>
        <w:t>UAE Air Force Military (Abu Dhabi)</w:t>
      </w:r>
    </w:p>
    <w:p w:rsidR="00AB12CF" w:rsidRDefault="00AB12CF" w:rsidP="00AB12CF">
      <w:pPr>
        <w:spacing w:line="276" w:lineRule="auto"/>
        <w:jc w:val="both"/>
      </w:pPr>
      <w:r w:rsidRPr="00AB5499">
        <w:t xml:space="preserve">Consultant: </w:t>
      </w:r>
      <w:r w:rsidRPr="00AB5499">
        <w:tab/>
      </w:r>
      <w:r w:rsidRPr="00AB5499">
        <w:tab/>
      </w:r>
      <w:r>
        <w:t>Abu Dhabi National Oil Company (ADNOC)</w:t>
      </w:r>
    </w:p>
    <w:p w:rsidR="00C86BD9" w:rsidRDefault="00C86BD9" w:rsidP="00AB12CF">
      <w:pPr>
        <w:spacing w:line="276" w:lineRule="auto"/>
        <w:jc w:val="both"/>
      </w:pPr>
      <w:r>
        <w:t>Job Description</w:t>
      </w:r>
      <w:r>
        <w:tab/>
      </w:r>
      <w:r w:rsidR="007A43FA">
        <w:t xml:space="preserve">Quantity Surveying, </w:t>
      </w:r>
      <w:r>
        <w:t>Post-contract and Sub-Contract works.</w:t>
      </w:r>
    </w:p>
    <w:p w:rsidR="00D77577" w:rsidRDefault="00D77577" w:rsidP="00AB12CF">
      <w:pPr>
        <w:spacing w:line="276" w:lineRule="auto"/>
        <w:jc w:val="both"/>
        <w:rPr>
          <w:sz w:val="16"/>
          <w:szCs w:val="16"/>
        </w:rPr>
      </w:pPr>
    </w:p>
    <w:p w:rsidR="006C375A" w:rsidRDefault="006C375A" w:rsidP="00AB12CF">
      <w:pPr>
        <w:spacing w:line="276" w:lineRule="auto"/>
        <w:jc w:val="both"/>
        <w:rPr>
          <w:sz w:val="16"/>
          <w:szCs w:val="16"/>
        </w:rPr>
      </w:pPr>
    </w:p>
    <w:p w:rsidR="006C375A" w:rsidRDefault="006C375A" w:rsidP="00AB12CF">
      <w:pPr>
        <w:spacing w:line="276" w:lineRule="auto"/>
        <w:jc w:val="both"/>
        <w:rPr>
          <w:sz w:val="16"/>
          <w:szCs w:val="16"/>
        </w:rPr>
      </w:pPr>
    </w:p>
    <w:p w:rsidR="006C375A" w:rsidRDefault="006C375A" w:rsidP="00AB12CF">
      <w:pPr>
        <w:spacing w:line="276" w:lineRule="auto"/>
        <w:jc w:val="both"/>
        <w:rPr>
          <w:sz w:val="16"/>
          <w:szCs w:val="16"/>
        </w:rPr>
      </w:pPr>
    </w:p>
    <w:p w:rsidR="006C375A" w:rsidRPr="00C86BD9" w:rsidRDefault="006C375A" w:rsidP="00AB12CF">
      <w:pPr>
        <w:spacing w:line="276" w:lineRule="auto"/>
        <w:jc w:val="both"/>
        <w:rPr>
          <w:sz w:val="16"/>
          <w:szCs w:val="16"/>
        </w:rPr>
      </w:pPr>
    </w:p>
    <w:p w:rsidR="00AB12CF" w:rsidRDefault="00ED6709" w:rsidP="00AB12CF">
      <w:pPr>
        <w:pStyle w:val="Heading3"/>
        <w:spacing w:line="240" w:lineRule="auto"/>
        <w:ind w:left="2160" w:hanging="1800"/>
        <w:jc w:val="both"/>
      </w:pPr>
      <w:r>
        <w:lastRenderedPageBreak/>
        <w:t>Senior</w:t>
      </w:r>
      <w:r w:rsidR="00AB12CF">
        <w:t xml:space="preserve"> </w:t>
      </w:r>
      <w:r w:rsidR="00AB12CF" w:rsidRPr="006615AF">
        <w:t>Quantity Surveyor (Civil and MEP)</w:t>
      </w:r>
    </w:p>
    <w:p w:rsidR="00ED6709" w:rsidRDefault="00ED6709" w:rsidP="00AB12CF">
      <w:pPr>
        <w:spacing w:line="276" w:lineRule="auto"/>
        <w:ind w:left="1440" w:firstLine="720"/>
        <w:jc w:val="both"/>
      </w:pPr>
      <w:r w:rsidRPr="00ED6709">
        <w:t xml:space="preserve">Al </w:t>
      </w:r>
      <w:proofErr w:type="spellStart"/>
      <w:r w:rsidRPr="00ED6709">
        <w:t>Naboodah</w:t>
      </w:r>
      <w:proofErr w:type="spellEnd"/>
      <w:r w:rsidRPr="00ED6709">
        <w:t xml:space="preserve"> Group – Group Five Construction LLC [JV]</w:t>
      </w:r>
    </w:p>
    <w:p w:rsidR="00AB12CF" w:rsidRPr="00AB5499" w:rsidRDefault="00AB12CF" w:rsidP="00AB12CF">
      <w:pPr>
        <w:spacing w:line="276" w:lineRule="auto"/>
        <w:ind w:left="1440" w:firstLine="720"/>
        <w:jc w:val="both"/>
      </w:pPr>
      <w:r w:rsidRPr="00AB5499">
        <w:t>From</w:t>
      </w:r>
      <w:r>
        <w:t xml:space="preserve"> February 20</w:t>
      </w:r>
      <w:r w:rsidR="00ED6709">
        <w:t>07</w:t>
      </w:r>
      <w:r>
        <w:t xml:space="preserve"> to</w:t>
      </w:r>
      <w:r w:rsidRPr="00AB5499">
        <w:t xml:space="preserve"> </w:t>
      </w:r>
      <w:r w:rsidR="00ED6709">
        <w:t>February</w:t>
      </w:r>
      <w:r w:rsidRPr="00AB5499">
        <w:t xml:space="preserve"> 201</w:t>
      </w:r>
      <w:r w:rsidR="00ED6709">
        <w:t>0</w:t>
      </w:r>
    </w:p>
    <w:p w:rsidR="00AB12CF" w:rsidRPr="00AB5499" w:rsidRDefault="00AB12CF" w:rsidP="00AB12CF">
      <w:pPr>
        <w:ind w:left="2160" w:hanging="2160"/>
        <w:jc w:val="both"/>
      </w:pPr>
      <w:r w:rsidRPr="00AB5499">
        <w:t xml:space="preserve">Projects: </w:t>
      </w:r>
      <w:r w:rsidRPr="00AB5499">
        <w:tab/>
      </w:r>
      <w:r w:rsidR="004D6503" w:rsidRPr="004D6503">
        <w:t xml:space="preserve">Dubai Duty Free Warehouse </w:t>
      </w:r>
      <w:r>
        <w:t>(AED. 2</w:t>
      </w:r>
      <w:r w:rsidR="004D6503">
        <w:t>1</w:t>
      </w:r>
      <w:r>
        <w:t>3 Million)</w:t>
      </w:r>
      <w:r w:rsidR="004D6503">
        <w:t xml:space="preserve"> and </w:t>
      </w:r>
      <w:r w:rsidR="004D6503" w:rsidRPr="004D6503">
        <w:t xml:space="preserve">Dubai Airport </w:t>
      </w:r>
      <w:r w:rsidR="00A12374">
        <w:t>T</w:t>
      </w:r>
      <w:r w:rsidR="004D6503" w:rsidRPr="004D6503">
        <w:t>erminal 2</w:t>
      </w:r>
      <w:r w:rsidR="004D6503">
        <w:t xml:space="preserve"> (AED. 320 Million)</w:t>
      </w:r>
    </w:p>
    <w:p w:rsidR="00AB12CF" w:rsidRPr="00AB5499" w:rsidRDefault="00AB12CF" w:rsidP="00AB12CF">
      <w:pPr>
        <w:jc w:val="both"/>
      </w:pPr>
      <w:r w:rsidRPr="00AB5499">
        <w:t xml:space="preserve">Developer: </w:t>
      </w:r>
      <w:r w:rsidRPr="00AB5499">
        <w:tab/>
      </w:r>
      <w:r w:rsidRPr="00AB5499">
        <w:tab/>
      </w:r>
      <w:r w:rsidR="004D6503">
        <w:t>Dubai Civil Aviation Authority</w:t>
      </w:r>
    </w:p>
    <w:p w:rsidR="00AB12CF" w:rsidRDefault="00AB12CF" w:rsidP="00AB12CF">
      <w:pPr>
        <w:spacing w:line="276" w:lineRule="auto"/>
        <w:jc w:val="both"/>
      </w:pPr>
      <w:r w:rsidRPr="00AB5499">
        <w:t xml:space="preserve">Consultant: </w:t>
      </w:r>
      <w:r w:rsidRPr="00AB5499">
        <w:tab/>
      </w:r>
      <w:r w:rsidRPr="00AB5499">
        <w:tab/>
      </w:r>
      <w:r w:rsidR="004D6503">
        <w:t xml:space="preserve">Dar Al </w:t>
      </w:r>
      <w:proofErr w:type="spellStart"/>
      <w:r w:rsidR="004D6503">
        <w:t>Handasah</w:t>
      </w:r>
      <w:proofErr w:type="spellEnd"/>
      <w:r w:rsidR="004D6503">
        <w:t xml:space="preserve"> </w:t>
      </w:r>
      <w:proofErr w:type="spellStart"/>
      <w:r w:rsidR="004D6503">
        <w:t>Shair</w:t>
      </w:r>
      <w:proofErr w:type="spellEnd"/>
      <w:r w:rsidR="004D6503">
        <w:t xml:space="preserve"> and Partners</w:t>
      </w:r>
    </w:p>
    <w:p w:rsidR="00C86BD9" w:rsidRDefault="00C86BD9" w:rsidP="00AB12CF">
      <w:pPr>
        <w:spacing w:line="276" w:lineRule="auto"/>
        <w:jc w:val="both"/>
      </w:pPr>
      <w:r>
        <w:t>Job Description</w:t>
      </w:r>
      <w:r>
        <w:tab/>
      </w:r>
      <w:r w:rsidR="007A43FA">
        <w:t xml:space="preserve">Quantity Surveying, </w:t>
      </w:r>
      <w:r>
        <w:t>Tendering, Post-contract and Sub-Contract works.</w:t>
      </w:r>
    </w:p>
    <w:p w:rsidR="00AB12CF" w:rsidRDefault="00AB12CF" w:rsidP="00AB12CF">
      <w:pPr>
        <w:jc w:val="both"/>
        <w:rPr>
          <w:sz w:val="16"/>
          <w:szCs w:val="16"/>
        </w:rPr>
      </w:pPr>
    </w:p>
    <w:p w:rsidR="00D77577" w:rsidRPr="00C86BD9" w:rsidRDefault="00D77577" w:rsidP="00AB12CF">
      <w:pPr>
        <w:jc w:val="both"/>
        <w:rPr>
          <w:sz w:val="16"/>
          <w:szCs w:val="16"/>
        </w:rPr>
      </w:pPr>
    </w:p>
    <w:p w:rsidR="004D6503" w:rsidRDefault="004D6503" w:rsidP="004D6503">
      <w:pPr>
        <w:pStyle w:val="Heading3"/>
        <w:spacing w:line="240" w:lineRule="auto"/>
        <w:ind w:left="2160" w:hanging="1800"/>
        <w:jc w:val="both"/>
      </w:pPr>
      <w:r w:rsidRPr="006615AF">
        <w:t>Quantity Surveyor (Civil and MEP)</w:t>
      </w:r>
    </w:p>
    <w:p w:rsidR="004D6503" w:rsidRDefault="004D6503" w:rsidP="004D6503">
      <w:pPr>
        <w:spacing w:line="276" w:lineRule="auto"/>
        <w:ind w:left="1440" w:firstLine="720"/>
        <w:jc w:val="both"/>
      </w:pPr>
      <w:r w:rsidRPr="004D6503">
        <w:t xml:space="preserve">Al </w:t>
      </w:r>
      <w:proofErr w:type="spellStart"/>
      <w:r w:rsidRPr="004D6503">
        <w:t>Futtaim</w:t>
      </w:r>
      <w:proofErr w:type="spellEnd"/>
      <w:r w:rsidRPr="004D6503">
        <w:t xml:space="preserve"> - Carillion LLC [JV]</w:t>
      </w:r>
    </w:p>
    <w:p w:rsidR="004D6503" w:rsidRPr="00AB5499" w:rsidRDefault="004D6503" w:rsidP="004D6503">
      <w:pPr>
        <w:spacing w:line="276" w:lineRule="auto"/>
        <w:ind w:left="1440" w:firstLine="720"/>
        <w:jc w:val="both"/>
      </w:pPr>
      <w:r w:rsidRPr="00AB5499">
        <w:t>From</w:t>
      </w:r>
      <w:r>
        <w:t xml:space="preserve"> August 2005 to</w:t>
      </w:r>
      <w:r w:rsidRPr="00AB5499">
        <w:t xml:space="preserve"> </w:t>
      </w:r>
      <w:r>
        <w:t>February</w:t>
      </w:r>
      <w:r w:rsidRPr="00AB5499">
        <w:t xml:space="preserve"> 20</w:t>
      </w:r>
      <w:r>
        <w:t>07</w:t>
      </w:r>
    </w:p>
    <w:p w:rsidR="004D6503" w:rsidRPr="00AB5499" w:rsidRDefault="004D6503" w:rsidP="004D6503">
      <w:pPr>
        <w:ind w:left="2160" w:hanging="2160"/>
        <w:jc w:val="both"/>
      </w:pPr>
      <w:r w:rsidRPr="00AB5499">
        <w:t xml:space="preserve">Projects: </w:t>
      </w:r>
      <w:r w:rsidRPr="00AB5499">
        <w:tab/>
      </w:r>
      <w:r w:rsidR="00D27F2B">
        <w:t>Dubai Festival City Mall and 3 High Rise Tower Hotels</w:t>
      </w:r>
      <w:r w:rsidR="00205205" w:rsidRPr="00205205">
        <w:t xml:space="preserve"> in DFC includi</w:t>
      </w:r>
      <w:r w:rsidR="00205205">
        <w:t xml:space="preserve">ng external development, </w:t>
      </w:r>
      <w:r w:rsidR="00205205" w:rsidRPr="00205205">
        <w:t>bridges and fly-over works.</w:t>
      </w:r>
      <w:r>
        <w:t xml:space="preserve"> (AED. </w:t>
      </w:r>
      <w:r w:rsidR="00205205">
        <w:t>1.50</w:t>
      </w:r>
      <w:r>
        <w:t xml:space="preserve"> </w:t>
      </w:r>
      <w:r w:rsidR="00205205">
        <w:t>B</w:t>
      </w:r>
      <w:r>
        <w:t>illion)</w:t>
      </w:r>
    </w:p>
    <w:p w:rsidR="004D6503" w:rsidRPr="00AB5499" w:rsidRDefault="004D6503" w:rsidP="004D6503">
      <w:pPr>
        <w:jc w:val="both"/>
      </w:pPr>
      <w:r w:rsidRPr="00AB5499">
        <w:t xml:space="preserve">Developer: </w:t>
      </w:r>
      <w:r w:rsidRPr="00AB5499">
        <w:tab/>
      </w:r>
      <w:r w:rsidRPr="00AB5499">
        <w:tab/>
      </w:r>
      <w:r w:rsidR="00205205">
        <w:t xml:space="preserve">Al </w:t>
      </w:r>
      <w:proofErr w:type="spellStart"/>
      <w:r w:rsidR="00205205">
        <w:t>Futtaim</w:t>
      </w:r>
      <w:proofErr w:type="spellEnd"/>
      <w:r w:rsidR="00205205">
        <w:t xml:space="preserve"> Group</w:t>
      </w:r>
    </w:p>
    <w:p w:rsidR="004D6503" w:rsidRDefault="004D6503" w:rsidP="004D6503">
      <w:pPr>
        <w:spacing w:line="276" w:lineRule="auto"/>
        <w:jc w:val="both"/>
      </w:pPr>
      <w:r w:rsidRPr="00AB5499">
        <w:t xml:space="preserve">Consultant: </w:t>
      </w:r>
      <w:r w:rsidRPr="00AB5499">
        <w:tab/>
      </w:r>
      <w:r w:rsidRPr="00AB5499">
        <w:tab/>
      </w:r>
      <w:r w:rsidR="00205205">
        <w:t>HOK Dubai</w:t>
      </w:r>
    </w:p>
    <w:p w:rsidR="00C86BD9" w:rsidRDefault="00C86BD9" w:rsidP="004D6503">
      <w:pPr>
        <w:spacing w:line="276" w:lineRule="auto"/>
        <w:jc w:val="both"/>
      </w:pPr>
      <w:r>
        <w:t>Job Description</w:t>
      </w:r>
      <w:r>
        <w:tab/>
      </w:r>
      <w:r w:rsidR="007A43FA">
        <w:t xml:space="preserve">Quantity Surveying, </w:t>
      </w:r>
      <w:r>
        <w:t>Post-contract and Sub-Contract works.</w:t>
      </w:r>
    </w:p>
    <w:p w:rsidR="00205205" w:rsidRDefault="00205205" w:rsidP="004D6503">
      <w:pPr>
        <w:spacing w:line="276" w:lineRule="auto"/>
        <w:jc w:val="both"/>
        <w:rPr>
          <w:sz w:val="16"/>
          <w:szCs w:val="16"/>
        </w:rPr>
      </w:pPr>
    </w:p>
    <w:p w:rsidR="00D77577" w:rsidRPr="00C86BD9" w:rsidRDefault="00D77577" w:rsidP="004D6503">
      <w:pPr>
        <w:spacing w:line="276" w:lineRule="auto"/>
        <w:jc w:val="both"/>
        <w:rPr>
          <w:sz w:val="16"/>
          <w:szCs w:val="16"/>
        </w:rPr>
      </w:pPr>
    </w:p>
    <w:p w:rsidR="005E5010" w:rsidRDefault="005E5010" w:rsidP="005E5010">
      <w:pPr>
        <w:pStyle w:val="Heading3"/>
        <w:spacing w:line="240" w:lineRule="auto"/>
        <w:ind w:left="2160" w:hanging="1800"/>
        <w:jc w:val="both"/>
        <w:rPr>
          <w:b w:val="0"/>
        </w:rPr>
      </w:pPr>
      <w:r w:rsidRPr="005E5010">
        <w:t>Consultant’s Quantity Surveyor (Civil and MEP)</w:t>
      </w:r>
    </w:p>
    <w:p w:rsidR="00DB5457" w:rsidRDefault="00DB5457" w:rsidP="005E5010">
      <w:pPr>
        <w:spacing w:line="276" w:lineRule="auto"/>
        <w:ind w:left="1440" w:firstLine="720"/>
        <w:jc w:val="both"/>
      </w:pPr>
      <w:proofErr w:type="spellStart"/>
      <w:r w:rsidRPr="00DB5457">
        <w:t>Vinod</w:t>
      </w:r>
      <w:proofErr w:type="spellEnd"/>
      <w:r w:rsidRPr="00DB5457">
        <w:t xml:space="preserve"> </w:t>
      </w:r>
      <w:proofErr w:type="spellStart"/>
      <w:r w:rsidRPr="00DB5457">
        <w:t>Kataria</w:t>
      </w:r>
      <w:proofErr w:type="spellEnd"/>
      <w:r w:rsidRPr="00DB5457">
        <w:t xml:space="preserve"> Consultants &amp; Engineers </w:t>
      </w:r>
    </w:p>
    <w:p w:rsidR="005E5010" w:rsidRPr="00AB5499" w:rsidRDefault="005E5010" w:rsidP="005E5010">
      <w:pPr>
        <w:spacing w:line="276" w:lineRule="auto"/>
        <w:ind w:left="1440" w:firstLine="720"/>
        <w:jc w:val="both"/>
      </w:pPr>
      <w:r w:rsidRPr="00AB5499">
        <w:t>From</w:t>
      </w:r>
      <w:r>
        <w:t xml:space="preserve"> April 2003 to</w:t>
      </w:r>
      <w:r w:rsidRPr="00AB5499">
        <w:t xml:space="preserve"> </w:t>
      </w:r>
      <w:r>
        <w:t>August</w:t>
      </w:r>
      <w:r w:rsidRPr="00AB5499">
        <w:t xml:space="preserve"> 20</w:t>
      </w:r>
      <w:r w:rsidR="00B8302D">
        <w:t>05</w:t>
      </w:r>
    </w:p>
    <w:p w:rsidR="005E5010" w:rsidRPr="00AB5499" w:rsidRDefault="005E5010" w:rsidP="005E5010">
      <w:pPr>
        <w:ind w:left="2160" w:hanging="2160"/>
        <w:jc w:val="both"/>
      </w:pPr>
      <w:r w:rsidRPr="00AB5499">
        <w:t xml:space="preserve">Projects: </w:t>
      </w:r>
      <w:r w:rsidRPr="00AB5499">
        <w:tab/>
      </w:r>
      <w:r w:rsidR="00D27F2B">
        <w:t xml:space="preserve">The ZONE, a multiplex and mall and </w:t>
      </w:r>
      <w:proofErr w:type="spellStart"/>
      <w:r w:rsidR="00D27F2B">
        <w:t>Kavita</w:t>
      </w:r>
      <w:proofErr w:type="spellEnd"/>
      <w:r w:rsidR="00D27F2B">
        <w:t xml:space="preserve"> Vaults</w:t>
      </w:r>
    </w:p>
    <w:p w:rsidR="005E5010" w:rsidRPr="00AB5499" w:rsidRDefault="005E5010" w:rsidP="005E5010">
      <w:pPr>
        <w:jc w:val="both"/>
      </w:pPr>
      <w:r w:rsidRPr="00AB5499">
        <w:t xml:space="preserve">Developer: </w:t>
      </w:r>
      <w:r w:rsidRPr="00AB5499">
        <w:tab/>
      </w:r>
      <w:r w:rsidRPr="00AB5499">
        <w:tab/>
      </w:r>
      <w:proofErr w:type="spellStart"/>
      <w:r w:rsidR="00DB5457">
        <w:t>Shrirang</w:t>
      </w:r>
      <w:proofErr w:type="spellEnd"/>
      <w:r w:rsidR="00DB5457">
        <w:t xml:space="preserve"> </w:t>
      </w:r>
      <w:proofErr w:type="spellStart"/>
      <w:r w:rsidR="00DB5457">
        <w:t>Sarda</w:t>
      </w:r>
      <w:proofErr w:type="spellEnd"/>
      <w:r w:rsidRPr="005E5010">
        <w:t>.</w:t>
      </w:r>
    </w:p>
    <w:p w:rsidR="005E5010" w:rsidRDefault="005E5010" w:rsidP="005E5010">
      <w:pPr>
        <w:spacing w:line="276" w:lineRule="auto"/>
        <w:jc w:val="both"/>
      </w:pPr>
      <w:r w:rsidRPr="00AB5499">
        <w:t xml:space="preserve">Consultant: </w:t>
      </w:r>
      <w:r w:rsidRPr="00AB5499">
        <w:tab/>
      </w:r>
      <w:r w:rsidRPr="00AB5499">
        <w:tab/>
      </w:r>
      <w:proofErr w:type="spellStart"/>
      <w:r w:rsidRPr="005E5010">
        <w:t>Vinod</w:t>
      </w:r>
      <w:proofErr w:type="spellEnd"/>
      <w:r w:rsidRPr="005E5010">
        <w:t xml:space="preserve"> </w:t>
      </w:r>
      <w:proofErr w:type="spellStart"/>
      <w:r w:rsidRPr="005E5010">
        <w:t>Kataria</w:t>
      </w:r>
      <w:proofErr w:type="spellEnd"/>
      <w:r w:rsidRPr="005E5010">
        <w:t xml:space="preserve"> Consultants &amp; Engineers</w:t>
      </w:r>
    </w:p>
    <w:p w:rsidR="00C86BD9" w:rsidRDefault="00C86BD9" w:rsidP="005E5010">
      <w:pPr>
        <w:spacing w:line="276" w:lineRule="auto"/>
        <w:jc w:val="both"/>
      </w:pPr>
      <w:r>
        <w:t>Job Description</w:t>
      </w:r>
      <w:r>
        <w:tab/>
      </w:r>
      <w:r w:rsidR="007A43FA">
        <w:t xml:space="preserve">Quantity Surveying, </w:t>
      </w:r>
      <w:r>
        <w:t>Post-contract and Sub-Contract works.</w:t>
      </w:r>
    </w:p>
    <w:p w:rsidR="004D6503" w:rsidRDefault="004D6503" w:rsidP="00AB12CF">
      <w:pPr>
        <w:jc w:val="both"/>
        <w:rPr>
          <w:sz w:val="16"/>
          <w:szCs w:val="16"/>
        </w:rPr>
      </w:pPr>
    </w:p>
    <w:p w:rsidR="00D77577" w:rsidRPr="00C86BD9" w:rsidRDefault="00D77577" w:rsidP="00AB12CF">
      <w:pPr>
        <w:jc w:val="both"/>
        <w:rPr>
          <w:sz w:val="16"/>
          <w:szCs w:val="16"/>
        </w:rPr>
      </w:pPr>
    </w:p>
    <w:p w:rsidR="00DB5457" w:rsidRPr="00DB5457" w:rsidRDefault="00DB5457" w:rsidP="00DB5457">
      <w:pPr>
        <w:pStyle w:val="Heading3"/>
        <w:spacing w:line="240" w:lineRule="auto"/>
        <w:ind w:left="2160" w:hanging="1800"/>
        <w:jc w:val="both"/>
        <w:rPr>
          <w:b w:val="0"/>
        </w:rPr>
      </w:pPr>
      <w:r w:rsidRPr="005E5010">
        <w:t>Quantity Surveyor (Civil and MEP)</w:t>
      </w:r>
    </w:p>
    <w:p w:rsidR="0054134E" w:rsidRDefault="00DB5457" w:rsidP="00DB5457">
      <w:pPr>
        <w:spacing w:line="276" w:lineRule="auto"/>
        <w:ind w:left="1440" w:firstLine="720"/>
        <w:jc w:val="both"/>
      </w:pPr>
      <w:proofErr w:type="spellStart"/>
      <w:r w:rsidRPr="00DB5457">
        <w:t>Ashoka</w:t>
      </w:r>
      <w:proofErr w:type="spellEnd"/>
      <w:r w:rsidRPr="00DB5457">
        <w:t xml:space="preserve"> </w:t>
      </w:r>
      <w:proofErr w:type="spellStart"/>
      <w:r w:rsidRPr="00DB5457">
        <w:t>Buildcon</w:t>
      </w:r>
      <w:proofErr w:type="spellEnd"/>
      <w:r w:rsidRPr="00DB5457">
        <w:t xml:space="preserve"> </w:t>
      </w:r>
      <w:proofErr w:type="spellStart"/>
      <w:r w:rsidRPr="00DB5457">
        <w:t>Pvt.</w:t>
      </w:r>
      <w:proofErr w:type="spellEnd"/>
      <w:r w:rsidRPr="00DB5457">
        <w:t xml:space="preserve"> Ltd.</w:t>
      </w:r>
    </w:p>
    <w:p w:rsidR="00DB5457" w:rsidRPr="00AB5499" w:rsidRDefault="00DB5457" w:rsidP="0054134E">
      <w:pPr>
        <w:spacing w:line="276" w:lineRule="auto"/>
        <w:ind w:left="1440" w:firstLine="720"/>
        <w:jc w:val="both"/>
      </w:pPr>
      <w:r w:rsidRPr="00AB5499">
        <w:t>From</w:t>
      </w:r>
      <w:r w:rsidR="0054134E">
        <w:t xml:space="preserve"> </w:t>
      </w:r>
      <w:r>
        <w:t>March 2001 to</w:t>
      </w:r>
      <w:r w:rsidRPr="00AB5499">
        <w:t xml:space="preserve"> </w:t>
      </w:r>
      <w:r>
        <w:t>April 2003</w:t>
      </w:r>
    </w:p>
    <w:p w:rsidR="00DB5457" w:rsidRPr="00AB5499" w:rsidRDefault="00DB5457" w:rsidP="00DB5457">
      <w:pPr>
        <w:ind w:left="2160" w:hanging="2160"/>
        <w:jc w:val="both"/>
      </w:pPr>
      <w:r w:rsidRPr="00AB5499">
        <w:t xml:space="preserve">Projects: </w:t>
      </w:r>
      <w:r w:rsidRPr="00AB5499">
        <w:tab/>
      </w:r>
      <w:proofErr w:type="spellStart"/>
      <w:r w:rsidR="00C86BD9">
        <w:t>Katraj</w:t>
      </w:r>
      <w:r w:rsidR="00415237">
        <w:t>-</w:t>
      </w:r>
      <w:r w:rsidRPr="00DB5457">
        <w:t>Dehuroad</w:t>
      </w:r>
      <w:proofErr w:type="spellEnd"/>
      <w:r w:rsidRPr="00DB5457">
        <w:t xml:space="preserve"> highway</w:t>
      </w:r>
      <w:r w:rsidR="009F68FF">
        <w:t xml:space="preserve"> widening</w:t>
      </w:r>
      <w:r w:rsidRPr="00DB5457">
        <w:t xml:space="preserve"> </w:t>
      </w:r>
      <w:r w:rsidR="00415237">
        <w:t>and</w:t>
      </w:r>
      <w:r w:rsidRPr="00DB5457">
        <w:t xml:space="preserve"> bridges, </w:t>
      </w:r>
      <w:r w:rsidR="00C86BD9">
        <w:t>CD</w:t>
      </w:r>
      <w:r w:rsidRPr="00DB5457">
        <w:t xml:space="preserve"> works and viaducts.</w:t>
      </w:r>
    </w:p>
    <w:p w:rsidR="00DB5457" w:rsidRPr="00AB5499" w:rsidRDefault="00DB5457" w:rsidP="00DB5457">
      <w:pPr>
        <w:jc w:val="both"/>
      </w:pPr>
      <w:r w:rsidRPr="00AB5499">
        <w:t xml:space="preserve">Developer: </w:t>
      </w:r>
      <w:r w:rsidRPr="00AB5499">
        <w:tab/>
      </w:r>
      <w:r w:rsidRPr="00AB5499">
        <w:tab/>
      </w:r>
      <w:r w:rsidRPr="00DB5457">
        <w:t>National Highway Authority of India.</w:t>
      </w:r>
    </w:p>
    <w:p w:rsidR="00DB5457" w:rsidRDefault="00DB5457" w:rsidP="00DB5457">
      <w:pPr>
        <w:spacing w:line="276" w:lineRule="auto"/>
        <w:jc w:val="both"/>
      </w:pPr>
      <w:r w:rsidRPr="00AB5499">
        <w:t xml:space="preserve">Consultant: </w:t>
      </w:r>
      <w:r w:rsidRPr="00AB5499">
        <w:tab/>
      </w:r>
      <w:r w:rsidRPr="00AB5499">
        <w:tab/>
      </w:r>
      <w:r w:rsidRPr="00DB5457">
        <w:t>Central Public Works Department.</w:t>
      </w:r>
    </w:p>
    <w:p w:rsidR="00C86BD9" w:rsidRDefault="00C86BD9" w:rsidP="00DB5457">
      <w:pPr>
        <w:spacing w:line="276" w:lineRule="auto"/>
        <w:jc w:val="both"/>
      </w:pPr>
      <w:r>
        <w:t>Job Description</w:t>
      </w:r>
      <w:r>
        <w:tab/>
      </w:r>
      <w:r w:rsidR="007A43FA">
        <w:t xml:space="preserve">Quantity Surveying, </w:t>
      </w:r>
      <w:r>
        <w:t>Post-contract and Sub-Contract works.</w:t>
      </w:r>
    </w:p>
    <w:p w:rsidR="00DB5457" w:rsidRDefault="00DB5457" w:rsidP="00DB5457">
      <w:pPr>
        <w:spacing w:line="276" w:lineRule="auto"/>
        <w:jc w:val="both"/>
        <w:rPr>
          <w:sz w:val="16"/>
          <w:szCs w:val="16"/>
        </w:rPr>
      </w:pPr>
    </w:p>
    <w:p w:rsidR="00D77577" w:rsidRPr="00C86BD9" w:rsidRDefault="00D77577" w:rsidP="00DB5457">
      <w:pPr>
        <w:spacing w:line="276" w:lineRule="auto"/>
        <w:jc w:val="both"/>
        <w:rPr>
          <w:sz w:val="16"/>
          <w:szCs w:val="16"/>
        </w:rPr>
      </w:pPr>
    </w:p>
    <w:p w:rsidR="00DB5457" w:rsidRDefault="00DB5457" w:rsidP="00DB5457">
      <w:pPr>
        <w:pStyle w:val="Heading3"/>
        <w:spacing w:line="240" w:lineRule="auto"/>
        <w:ind w:left="2160" w:hanging="1800"/>
        <w:jc w:val="both"/>
        <w:rPr>
          <w:b w:val="0"/>
        </w:rPr>
      </w:pPr>
      <w:r w:rsidRPr="00DB5457">
        <w:t>Billing Engineer (Civil and MEP)</w:t>
      </w:r>
    </w:p>
    <w:p w:rsidR="00DB5457" w:rsidRDefault="00DB5457" w:rsidP="00DB5457">
      <w:pPr>
        <w:spacing w:line="276" w:lineRule="auto"/>
        <w:ind w:left="1440" w:firstLine="720"/>
        <w:jc w:val="both"/>
      </w:pPr>
      <w:proofErr w:type="spellStart"/>
      <w:r w:rsidRPr="00DB5457">
        <w:t>Kanhaiya</w:t>
      </w:r>
      <w:proofErr w:type="spellEnd"/>
      <w:r w:rsidRPr="00DB5457">
        <w:t xml:space="preserve"> Constructions</w:t>
      </w:r>
    </w:p>
    <w:p w:rsidR="00DB5457" w:rsidRPr="00DB5457" w:rsidRDefault="00DB5457" w:rsidP="00DB5457">
      <w:pPr>
        <w:spacing w:line="276" w:lineRule="auto"/>
        <w:ind w:left="1440" w:firstLine="720"/>
        <w:jc w:val="both"/>
        <w:rPr>
          <w:b/>
          <w:color w:val="943634" w:themeColor="accent2" w:themeShade="BF"/>
          <w:sz w:val="28"/>
          <w:szCs w:val="28"/>
        </w:rPr>
      </w:pPr>
      <w:r w:rsidRPr="00AB5499">
        <w:t>From</w:t>
      </w:r>
      <w:r>
        <w:rPr>
          <w:b/>
          <w:color w:val="943634" w:themeColor="accent2" w:themeShade="BF"/>
          <w:sz w:val="28"/>
          <w:szCs w:val="28"/>
        </w:rPr>
        <w:t xml:space="preserve"> </w:t>
      </w:r>
      <w:r>
        <w:t>March 1999 to</w:t>
      </w:r>
      <w:r w:rsidRPr="00AB5499">
        <w:t xml:space="preserve"> </w:t>
      </w:r>
      <w:r>
        <w:t>March 2001</w:t>
      </w:r>
    </w:p>
    <w:p w:rsidR="00DB5457" w:rsidRPr="00AB5499" w:rsidRDefault="00DB5457" w:rsidP="00DB5457">
      <w:pPr>
        <w:ind w:left="2160" w:hanging="2160"/>
        <w:jc w:val="both"/>
      </w:pPr>
      <w:r w:rsidRPr="00AB5499">
        <w:t xml:space="preserve">Projects: </w:t>
      </w:r>
      <w:r w:rsidRPr="00AB5499">
        <w:tab/>
      </w:r>
      <w:r w:rsidRPr="00DB5457">
        <w:t>Various residential apartments buildings.</w:t>
      </w:r>
    </w:p>
    <w:p w:rsidR="00DB5457" w:rsidRDefault="00DB5457" w:rsidP="00DB5457">
      <w:pPr>
        <w:jc w:val="both"/>
      </w:pPr>
      <w:r w:rsidRPr="00AB5499">
        <w:t xml:space="preserve">Developer: </w:t>
      </w:r>
      <w:r w:rsidRPr="00AB5499">
        <w:tab/>
      </w:r>
      <w:r w:rsidRPr="00AB5499">
        <w:tab/>
      </w:r>
      <w:proofErr w:type="spellStart"/>
      <w:r w:rsidRPr="00DB5457">
        <w:t>Kanhaiya</w:t>
      </w:r>
      <w:proofErr w:type="spellEnd"/>
      <w:r w:rsidRPr="00DB5457">
        <w:t xml:space="preserve"> Constructions</w:t>
      </w:r>
      <w:r>
        <w:t>.</w:t>
      </w:r>
    </w:p>
    <w:p w:rsidR="001D2839" w:rsidRDefault="00C86BD9" w:rsidP="001D2839">
      <w:pPr>
        <w:spacing w:line="276" w:lineRule="auto"/>
        <w:jc w:val="both"/>
      </w:pPr>
      <w:r>
        <w:t>Job Description</w:t>
      </w:r>
      <w:r>
        <w:tab/>
      </w:r>
      <w:r w:rsidR="007A43FA">
        <w:t xml:space="preserve">Quantity Surveying, </w:t>
      </w:r>
      <w:r>
        <w:t>Tendering, Post-contract and Sub-Contract works.</w:t>
      </w:r>
    </w:p>
    <w:p w:rsidR="001D2839" w:rsidRDefault="001D2839" w:rsidP="001D2839">
      <w:pPr>
        <w:pStyle w:val="Heading2"/>
        <w:spacing w:after="20" w:line="276" w:lineRule="auto"/>
        <w:ind w:left="2160"/>
        <w:jc w:val="both"/>
      </w:pPr>
    </w:p>
    <w:p w:rsidR="000546F1" w:rsidRDefault="000546F1" w:rsidP="000546F1"/>
    <w:p w:rsidR="000546F1" w:rsidRDefault="000546F1" w:rsidP="000546F1"/>
    <w:p w:rsidR="000546F1" w:rsidRDefault="000546F1" w:rsidP="000546F1"/>
    <w:p w:rsidR="000546F1" w:rsidRDefault="000546F1" w:rsidP="000546F1"/>
    <w:p w:rsidR="000546F1" w:rsidRPr="000546F1" w:rsidRDefault="000546F1" w:rsidP="000546F1"/>
    <w:p w:rsidR="000D6579" w:rsidRDefault="000D6579" w:rsidP="000D6579">
      <w:pPr>
        <w:pStyle w:val="Heading2"/>
        <w:numPr>
          <w:ilvl w:val="0"/>
          <w:numId w:val="4"/>
        </w:numPr>
        <w:spacing w:after="20" w:line="276" w:lineRule="auto"/>
        <w:ind w:left="2160" w:hanging="2160"/>
        <w:jc w:val="both"/>
      </w:pPr>
      <w:r w:rsidRPr="000D6579">
        <w:lastRenderedPageBreak/>
        <w:t>Basic Qualifications</w:t>
      </w:r>
    </w:p>
    <w:p w:rsidR="00A92668" w:rsidRDefault="00A92668" w:rsidP="00FA2397">
      <w:pPr>
        <w:pStyle w:val="Heading3"/>
        <w:spacing w:line="240" w:lineRule="auto"/>
        <w:ind w:left="2160" w:hanging="1800"/>
        <w:jc w:val="both"/>
      </w:pPr>
      <w:r>
        <w:t>BSc. in Civil Engineering (2004)</w:t>
      </w:r>
    </w:p>
    <w:p w:rsidR="000A776E" w:rsidRDefault="00904567" w:rsidP="00FA2397">
      <w:pPr>
        <w:pStyle w:val="Heading3"/>
        <w:spacing w:line="240" w:lineRule="auto"/>
        <w:ind w:left="2160" w:hanging="1800"/>
        <w:jc w:val="both"/>
      </w:pPr>
      <w:r>
        <w:t>Diploma in Civil Engineering (1999)</w:t>
      </w:r>
    </w:p>
    <w:p w:rsidR="00FA2397" w:rsidRPr="000546F1" w:rsidRDefault="00FA2397" w:rsidP="00FA2397">
      <w:pPr>
        <w:rPr>
          <w:sz w:val="32"/>
          <w:szCs w:val="32"/>
        </w:rPr>
      </w:pPr>
    </w:p>
    <w:p w:rsidR="000D6579" w:rsidRDefault="000D6579" w:rsidP="000D6579">
      <w:pPr>
        <w:pStyle w:val="Heading2"/>
        <w:numPr>
          <w:ilvl w:val="0"/>
          <w:numId w:val="4"/>
        </w:numPr>
        <w:spacing w:after="20" w:line="276" w:lineRule="auto"/>
        <w:ind w:left="2160" w:hanging="2160"/>
        <w:jc w:val="both"/>
      </w:pPr>
      <w:r w:rsidRPr="000D6579">
        <w:t>Professional Qualifications and Training</w:t>
      </w:r>
    </w:p>
    <w:p w:rsidR="000A776E" w:rsidRDefault="000A776E" w:rsidP="000A776E">
      <w:pPr>
        <w:pStyle w:val="Heading3"/>
        <w:spacing w:line="240" w:lineRule="auto"/>
        <w:ind w:left="2160" w:hanging="1800"/>
        <w:jc w:val="both"/>
      </w:pPr>
      <w:r w:rsidRPr="00AE7CAC">
        <w:t>Chartered Secretaries Qualifying Scheme</w:t>
      </w:r>
      <w:r>
        <w:t xml:space="preserve"> (Appeared)</w:t>
      </w:r>
    </w:p>
    <w:p w:rsidR="00ED2645" w:rsidRDefault="00ED2645" w:rsidP="00ED2645">
      <w:pPr>
        <w:pStyle w:val="Heading3"/>
        <w:spacing w:line="240" w:lineRule="auto"/>
        <w:ind w:left="2160" w:hanging="1800"/>
        <w:jc w:val="both"/>
      </w:pPr>
      <w:r>
        <w:t>Certificate Course in Construction Estimating and Valuations</w:t>
      </w:r>
      <w:r w:rsidR="00415237">
        <w:t>, authorised by Construction Computer Software</w:t>
      </w:r>
      <w:r w:rsidR="00192669">
        <w:t xml:space="preserve"> CCS (Pty) Ltd. (Candy</w:t>
      </w:r>
      <w:r w:rsidR="00415237">
        <w:t>)</w:t>
      </w:r>
    </w:p>
    <w:p w:rsidR="00192669" w:rsidRPr="00192669" w:rsidRDefault="00192669" w:rsidP="00192669">
      <w:pPr>
        <w:pStyle w:val="Heading3"/>
        <w:spacing w:line="240" w:lineRule="auto"/>
        <w:ind w:left="2160" w:hanging="1800"/>
        <w:jc w:val="both"/>
      </w:pPr>
      <w:r>
        <w:t>Training Seminar (CPD) on Variations and Varied Works, authorised by RICS UAE Group</w:t>
      </w:r>
    </w:p>
    <w:p w:rsidR="000A776E" w:rsidRDefault="000A776E" w:rsidP="000A776E">
      <w:pPr>
        <w:pStyle w:val="Heading2"/>
        <w:spacing w:after="20" w:line="276" w:lineRule="auto"/>
        <w:ind w:left="0"/>
        <w:jc w:val="both"/>
      </w:pPr>
    </w:p>
    <w:p w:rsidR="000D6579" w:rsidRDefault="000D6579" w:rsidP="000D6579">
      <w:pPr>
        <w:pStyle w:val="Heading2"/>
        <w:numPr>
          <w:ilvl w:val="0"/>
          <w:numId w:val="4"/>
        </w:numPr>
        <w:spacing w:after="20" w:line="276" w:lineRule="auto"/>
        <w:ind w:left="2160" w:hanging="2160"/>
        <w:jc w:val="both"/>
      </w:pPr>
      <w:r w:rsidRPr="000D6579">
        <w:t>Memberships</w:t>
      </w:r>
    </w:p>
    <w:p w:rsidR="002B1C1D" w:rsidRDefault="002B1C1D" w:rsidP="002B1C1D">
      <w:pPr>
        <w:pStyle w:val="Heading3"/>
        <w:spacing w:line="240" w:lineRule="auto"/>
        <w:ind w:left="2160" w:hanging="1800"/>
        <w:jc w:val="both"/>
      </w:pPr>
      <w:r>
        <w:t>Student Member of Royal Institution of Chartered Surveyor (RICS)</w:t>
      </w:r>
    </w:p>
    <w:p w:rsidR="00ED2645" w:rsidRPr="00ED2645" w:rsidRDefault="00ED2645" w:rsidP="00ED2645">
      <w:pPr>
        <w:pStyle w:val="Heading3"/>
        <w:spacing w:line="240" w:lineRule="auto"/>
        <w:ind w:left="2160" w:hanging="1800"/>
        <w:jc w:val="both"/>
      </w:pPr>
      <w:r>
        <w:t>Student Member of Institute of Chartered Secretaries and Administrators (ICSA)</w:t>
      </w:r>
    </w:p>
    <w:p w:rsidR="00F301ED" w:rsidRDefault="001D2839" w:rsidP="00FA2397">
      <w:pPr>
        <w:pStyle w:val="Heading3"/>
        <w:spacing w:line="240" w:lineRule="auto"/>
        <w:ind w:left="2160" w:hanging="1800"/>
        <w:jc w:val="both"/>
      </w:pPr>
      <w:r>
        <w:t>Mem</w:t>
      </w:r>
      <w:r w:rsidR="008A6800">
        <w:t>ber of t</w:t>
      </w:r>
      <w:r w:rsidR="00ED2645">
        <w:t>he Association for the Advancement of Cost Engineering (AACE International)</w:t>
      </w:r>
    </w:p>
    <w:p w:rsidR="008A6800" w:rsidRPr="00FA2397" w:rsidRDefault="008A6800" w:rsidP="008A6800">
      <w:pPr>
        <w:rPr>
          <w:sz w:val="32"/>
        </w:rPr>
      </w:pPr>
    </w:p>
    <w:p w:rsidR="000D6579" w:rsidRPr="000D6579" w:rsidRDefault="000D6579" w:rsidP="000D6579">
      <w:pPr>
        <w:pStyle w:val="Heading2"/>
        <w:numPr>
          <w:ilvl w:val="0"/>
          <w:numId w:val="4"/>
        </w:numPr>
        <w:spacing w:after="20" w:line="276" w:lineRule="auto"/>
        <w:ind w:left="2160" w:hanging="2160"/>
        <w:jc w:val="both"/>
      </w:pPr>
      <w:r w:rsidRPr="000D6579">
        <w:t>Personal information</w:t>
      </w:r>
    </w:p>
    <w:p w:rsidR="00F301ED" w:rsidRDefault="00F301ED" w:rsidP="00F301ED">
      <w:pPr>
        <w:pStyle w:val="Heading3"/>
        <w:numPr>
          <w:ilvl w:val="0"/>
          <w:numId w:val="0"/>
        </w:numPr>
        <w:spacing w:line="240" w:lineRule="auto"/>
        <w:jc w:val="both"/>
      </w:pPr>
      <w:r>
        <w:t>Date of Birth:</w:t>
      </w:r>
      <w:r w:rsidRPr="00F301ED">
        <w:tab/>
      </w:r>
      <w:r>
        <w:tab/>
      </w:r>
      <w:r>
        <w:tab/>
      </w:r>
      <w:r w:rsidRPr="00F301ED">
        <w:t>15 September 1979</w:t>
      </w:r>
    </w:p>
    <w:p w:rsidR="00C457D8" w:rsidRPr="00C457D8" w:rsidRDefault="00C457D8" w:rsidP="00C457D8">
      <w:pPr>
        <w:pStyle w:val="Heading3"/>
        <w:numPr>
          <w:ilvl w:val="0"/>
          <w:numId w:val="0"/>
        </w:numPr>
        <w:spacing w:line="240" w:lineRule="auto"/>
        <w:jc w:val="both"/>
      </w:pPr>
      <w:r>
        <w:t>Age:</w:t>
      </w:r>
      <w:r>
        <w:tab/>
      </w:r>
      <w:r>
        <w:tab/>
      </w:r>
      <w:r>
        <w:tab/>
      </w:r>
      <w:r>
        <w:tab/>
      </w:r>
      <w:r>
        <w:tab/>
        <w:t>35 Years</w:t>
      </w:r>
    </w:p>
    <w:p w:rsidR="00F301ED" w:rsidRDefault="00F301ED" w:rsidP="00F301ED">
      <w:pPr>
        <w:pStyle w:val="Heading3"/>
        <w:numPr>
          <w:ilvl w:val="0"/>
          <w:numId w:val="0"/>
        </w:numPr>
        <w:spacing w:line="240" w:lineRule="auto"/>
        <w:jc w:val="both"/>
      </w:pPr>
      <w:r>
        <w:t>Nationality:</w:t>
      </w:r>
      <w:r w:rsidRPr="00F301ED">
        <w:tab/>
      </w:r>
      <w:r>
        <w:tab/>
      </w:r>
      <w:r>
        <w:tab/>
      </w:r>
      <w:r w:rsidRPr="00F301ED">
        <w:t>I</w:t>
      </w:r>
      <w:r>
        <w:t>ndian</w:t>
      </w:r>
    </w:p>
    <w:p w:rsidR="00F301ED" w:rsidRPr="00F301ED" w:rsidRDefault="00F301ED" w:rsidP="00F301ED">
      <w:pPr>
        <w:pStyle w:val="Heading3"/>
        <w:numPr>
          <w:ilvl w:val="0"/>
          <w:numId w:val="0"/>
        </w:numPr>
        <w:spacing w:line="240" w:lineRule="auto"/>
        <w:jc w:val="both"/>
      </w:pPr>
      <w:r>
        <w:t>Sex:</w:t>
      </w:r>
      <w:r w:rsidRPr="00F301ED">
        <w:tab/>
      </w:r>
      <w:r>
        <w:tab/>
      </w:r>
      <w:r>
        <w:tab/>
      </w:r>
      <w:r>
        <w:tab/>
      </w:r>
      <w:r>
        <w:tab/>
      </w:r>
      <w:r w:rsidRPr="00F301ED">
        <w:t>M</w:t>
      </w:r>
      <w:r>
        <w:t>ale</w:t>
      </w:r>
    </w:p>
    <w:p w:rsidR="00F301ED" w:rsidRPr="00F301ED" w:rsidRDefault="00F301ED" w:rsidP="00F301ED">
      <w:pPr>
        <w:pStyle w:val="Heading3"/>
        <w:numPr>
          <w:ilvl w:val="0"/>
          <w:numId w:val="0"/>
        </w:numPr>
        <w:spacing w:line="240" w:lineRule="auto"/>
        <w:jc w:val="both"/>
      </w:pPr>
      <w:r>
        <w:t>Marital Status:</w:t>
      </w:r>
      <w:r w:rsidRPr="00F301ED">
        <w:tab/>
      </w:r>
      <w:r>
        <w:tab/>
      </w:r>
      <w:r>
        <w:tab/>
      </w:r>
      <w:r w:rsidRPr="00F301ED">
        <w:t>Married</w:t>
      </w:r>
    </w:p>
    <w:p w:rsidR="00F301ED" w:rsidRPr="00F301ED" w:rsidRDefault="00F301ED" w:rsidP="00F301ED">
      <w:pPr>
        <w:pStyle w:val="Heading3"/>
        <w:numPr>
          <w:ilvl w:val="0"/>
          <w:numId w:val="0"/>
        </w:numPr>
        <w:spacing w:line="240" w:lineRule="auto"/>
        <w:jc w:val="both"/>
      </w:pPr>
      <w:r>
        <w:t>Type of Visa:</w:t>
      </w:r>
      <w:r w:rsidRPr="00F301ED">
        <w:tab/>
      </w:r>
      <w:r>
        <w:tab/>
      </w:r>
      <w:r>
        <w:tab/>
      </w:r>
      <w:r w:rsidRPr="00F301ED">
        <w:t>UAE R</w:t>
      </w:r>
      <w:r>
        <w:t>esidence</w:t>
      </w:r>
      <w:r w:rsidRPr="00F301ED">
        <w:t xml:space="preserve"> V</w:t>
      </w:r>
      <w:r>
        <w:t>isa</w:t>
      </w:r>
      <w:bookmarkStart w:id="1" w:name="_GoBack"/>
      <w:bookmarkEnd w:id="1"/>
    </w:p>
    <w:sectPr w:rsidR="00F301ED" w:rsidRPr="00F301ED" w:rsidSect="00DB29C2">
      <w:footerReference w:type="even" r:id="rId16"/>
      <w:footerReference w:type="default" r:id="rId17"/>
      <w:type w:val="continuous"/>
      <w:pgSz w:w="11894" w:h="16819"/>
      <w:pgMar w:top="720" w:right="720" w:bottom="1008" w:left="1440" w:header="720" w:footer="1008" w:gutter="0"/>
      <w:pgBorders w:display="notFirstPage">
        <w:top w:val="thinThickSmallGap" w:sz="18" w:space="1" w:color="auto"/>
        <w:left w:val="thinThickSmallGap" w:sz="18" w:space="4" w:color="auto"/>
        <w:bottom w:val="thinThickSmallGap" w:sz="18" w:space="3" w:color="auto"/>
        <w:right w:val="thinThickSmallGap" w:sz="1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F0" w:rsidRDefault="006812F0" w:rsidP="006D4D93">
      <w:r>
        <w:separator/>
      </w:r>
    </w:p>
  </w:endnote>
  <w:endnote w:type="continuationSeparator" w:id="0">
    <w:p w:rsidR="006812F0" w:rsidRDefault="006812F0" w:rsidP="006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78" w:rsidRDefault="00461C78" w:rsidP="006D4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C78" w:rsidRDefault="00461C78" w:rsidP="006D4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78" w:rsidRDefault="00461C78" w:rsidP="006D4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1424">
      <w:rPr>
        <w:rStyle w:val="PageNumber"/>
        <w:noProof/>
      </w:rPr>
      <w:t>10</w:t>
    </w:r>
    <w:r>
      <w:rPr>
        <w:rStyle w:val="PageNumber"/>
      </w:rPr>
      <w:fldChar w:fldCharType="end"/>
    </w:r>
  </w:p>
  <w:p w:rsidR="00461C78" w:rsidRDefault="00461C78" w:rsidP="006D4D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F0" w:rsidRDefault="006812F0" w:rsidP="006D4D93">
      <w:r>
        <w:separator/>
      </w:r>
    </w:p>
  </w:footnote>
  <w:footnote w:type="continuationSeparator" w:id="0">
    <w:p w:rsidR="006812F0" w:rsidRDefault="006812F0" w:rsidP="006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pt;height:19pt" o:bullet="t">
        <v:imagedata r:id="rId1" o:title="Pebble"/>
      </v:shape>
    </w:pict>
  </w:numPicBullet>
  <w:numPicBullet w:numPicBulletId="1">
    <w:pict>
      <v:shape id="_x0000_i1032" type="#_x0000_t75" style="width:15pt;height:15pt" o:bullet="t">
        <v:imagedata r:id="rId2" o:title="Word Work File L_1991106761"/>
      </v:shape>
    </w:pict>
  </w:numPicBullet>
  <w:numPicBullet w:numPicBulletId="2">
    <w:pict>
      <v:shape id="_x0000_i1033" type="#_x0000_t75" style="width:11pt;height:11pt" o:bullet="t">
        <v:imagedata r:id="rId3" o:title="BD14981_"/>
      </v:shape>
    </w:pict>
  </w:numPicBullet>
  <w:numPicBullet w:numPicBulletId="3">
    <w:pict>
      <v:shape id="_x0000_i1034" type="#_x0000_t75" style="width:10pt;height:10pt" o:bullet="t">
        <v:imagedata r:id="rId4" o:title="MC900065876[1]"/>
      </v:shape>
    </w:pict>
  </w:numPicBullet>
  <w:numPicBullet w:numPicBulletId="4">
    <w:pict>
      <v:shape id="_x0000_i1035" type="#_x0000_t75" style="width:11pt;height:11pt" o:bullet="t">
        <v:imagedata r:id="rId5" o:title="BD21342_"/>
      </v:shape>
    </w:pict>
  </w:numPicBullet>
  <w:abstractNum w:abstractNumId="0">
    <w:nsid w:val="012F0BC1"/>
    <w:multiLevelType w:val="hybridMultilevel"/>
    <w:tmpl w:val="45C27D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2C06"/>
    <w:multiLevelType w:val="hybridMultilevel"/>
    <w:tmpl w:val="3D4E56F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5E9"/>
    <w:multiLevelType w:val="multilevel"/>
    <w:tmpl w:val="89C61C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035F51"/>
    <w:multiLevelType w:val="multilevel"/>
    <w:tmpl w:val="96048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F50AD3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5">
    <w:nsid w:val="17030E5C"/>
    <w:multiLevelType w:val="hybridMultilevel"/>
    <w:tmpl w:val="40C4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221F"/>
    <w:multiLevelType w:val="hybridMultilevel"/>
    <w:tmpl w:val="71CAD6A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299E"/>
    <w:multiLevelType w:val="hybridMultilevel"/>
    <w:tmpl w:val="F7BA61DA"/>
    <w:lvl w:ilvl="0" w:tplc="37FE83E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E14C368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84A3D"/>
    <w:multiLevelType w:val="multilevel"/>
    <w:tmpl w:val="61209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67309A"/>
    <w:multiLevelType w:val="hybridMultilevel"/>
    <w:tmpl w:val="90AA5F3E"/>
    <w:lvl w:ilvl="0" w:tplc="2056FA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F3194"/>
    <w:multiLevelType w:val="multilevel"/>
    <w:tmpl w:val="90AA5F3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D66DE"/>
    <w:multiLevelType w:val="multilevel"/>
    <w:tmpl w:val="7CC8884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952337"/>
    <w:multiLevelType w:val="hybridMultilevel"/>
    <w:tmpl w:val="6B0655E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0"/>
  </w:num>
  <w:num w:numId="12">
    <w:abstractNumId w:val="1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6"/>
  </w:num>
  <w:num w:numId="20">
    <w:abstractNumId w:val="12"/>
  </w:num>
  <w:num w:numId="21">
    <w:abstractNumId w:val="0"/>
  </w:num>
  <w:num w:numId="22">
    <w:abstractNumId w:val="5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40"/>
    <w:rsid w:val="00010DC3"/>
    <w:rsid w:val="00017775"/>
    <w:rsid w:val="0003502B"/>
    <w:rsid w:val="00046166"/>
    <w:rsid w:val="000546F1"/>
    <w:rsid w:val="00057685"/>
    <w:rsid w:val="000616C6"/>
    <w:rsid w:val="00061B6E"/>
    <w:rsid w:val="0009667B"/>
    <w:rsid w:val="000A31C1"/>
    <w:rsid w:val="000A776E"/>
    <w:rsid w:val="000D4FE3"/>
    <w:rsid w:val="000D5424"/>
    <w:rsid w:val="000D6579"/>
    <w:rsid w:val="000D7BA0"/>
    <w:rsid w:val="00102CEF"/>
    <w:rsid w:val="00122553"/>
    <w:rsid w:val="001355B8"/>
    <w:rsid w:val="00152EDC"/>
    <w:rsid w:val="00154AB0"/>
    <w:rsid w:val="00166729"/>
    <w:rsid w:val="00177F2F"/>
    <w:rsid w:val="00183BED"/>
    <w:rsid w:val="00192669"/>
    <w:rsid w:val="00196BDC"/>
    <w:rsid w:val="001B1CC1"/>
    <w:rsid w:val="001C2178"/>
    <w:rsid w:val="001C7716"/>
    <w:rsid w:val="001D2839"/>
    <w:rsid w:val="001F38EF"/>
    <w:rsid w:val="002009F6"/>
    <w:rsid w:val="00205205"/>
    <w:rsid w:val="00205EF2"/>
    <w:rsid w:val="00215E72"/>
    <w:rsid w:val="00216457"/>
    <w:rsid w:val="002235F2"/>
    <w:rsid w:val="00262985"/>
    <w:rsid w:val="00267513"/>
    <w:rsid w:val="00283814"/>
    <w:rsid w:val="002A5D2F"/>
    <w:rsid w:val="002B1C1D"/>
    <w:rsid w:val="002B35B2"/>
    <w:rsid w:val="002C1A21"/>
    <w:rsid w:val="002E1002"/>
    <w:rsid w:val="00315B94"/>
    <w:rsid w:val="00315F89"/>
    <w:rsid w:val="0034763C"/>
    <w:rsid w:val="00362761"/>
    <w:rsid w:val="003A36A6"/>
    <w:rsid w:val="003D7F71"/>
    <w:rsid w:val="003E38AA"/>
    <w:rsid w:val="003E6FE9"/>
    <w:rsid w:val="003F2D18"/>
    <w:rsid w:val="00406EFF"/>
    <w:rsid w:val="00415237"/>
    <w:rsid w:val="00423E48"/>
    <w:rsid w:val="00437879"/>
    <w:rsid w:val="00446177"/>
    <w:rsid w:val="00453A58"/>
    <w:rsid w:val="004541C9"/>
    <w:rsid w:val="00461C78"/>
    <w:rsid w:val="00463798"/>
    <w:rsid w:val="00480199"/>
    <w:rsid w:val="00487AE9"/>
    <w:rsid w:val="00493A72"/>
    <w:rsid w:val="004B4AF8"/>
    <w:rsid w:val="004B7BEB"/>
    <w:rsid w:val="004C3E8B"/>
    <w:rsid w:val="004C49A4"/>
    <w:rsid w:val="004D4387"/>
    <w:rsid w:val="004D6503"/>
    <w:rsid w:val="004E0FF8"/>
    <w:rsid w:val="004E6133"/>
    <w:rsid w:val="005373E9"/>
    <w:rsid w:val="005404DA"/>
    <w:rsid w:val="0054134E"/>
    <w:rsid w:val="00544F63"/>
    <w:rsid w:val="00545C98"/>
    <w:rsid w:val="00560748"/>
    <w:rsid w:val="00597222"/>
    <w:rsid w:val="005C53F6"/>
    <w:rsid w:val="005D53F6"/>
    <w:rsid w:val="005E5010"/>
    <w:rsid w:val="005F4FF6"/>
    <w:rsid w:val="005F5D3B"/>
    <w:rsid w:val="00603773"/>
    <w:rsid w:val="00637475"/>
    <w:rsid w:val="00655265"/>
    <w:rsid w:val="006615AF"/>
    <w:rsid w:val="006812F0"/>
    <w:rsid w:val="00684FC5"/>
    <w:rsid w:val="006866C4"/>
    <w:rsid w:val="006A0112"/>
    <w:rsid w:val="006C375A"/>
    <w:rsid w:val="006C566F"/>
    <w:rsid w:val="006D4D93"/>
    <w:rsid w:val="006E7AF2"/>
    <w:rsid w:val="006F3835"/>
    <w:rsid w:val="0070403F"/>
    <w:rsid w:val="00704A43"/>
    <w:rsid w:val="007124E3"/>
    <w:rsid w:val="00722C0A"/>
    <w:rsid w:val="00724640"/>
    <w:rsid w:val="007375C6"/>
    <w:rsid w:val="007426CB"/>
    <w:rsid w:val="00795A1D"/>
    <w:rsid w:val="007A43FA"/>
    <w:rsid w:val="007B46ED"/>
    <w:rsid w:val="007B689C"/>
    <w:rsid w:val="007B73EA"/>
    <w:rsid w:val="007C001F"/>
    <w:rsid w:val="007E266C"/>
    <w:rsid w:val="007E7BEA"/>
    <w:rsid w:val="007F230B"/>
    <w:rsid w:val="00822349"/>
    <w:rsid w:val="008223E5"/>
    <w:rsid w:val="0082735D"/>
    <w:rsid w:val="0083124B"/>
    <w:rsid w:val="00840012"/>
    <w:rsid w:val="0085084D"/>
    <w:rsid w:val="00895DE5"/>
    <w:rsid w:val="00896EBF"/>
    <w:rsid w:val="008A4F14"/>
    <w:rsid w:val="008A6800"/>
    <w:rsid w:val="008C1CAB"/>
    <w:rsid w:val="008D2AD4"/>
    <w:rsid w:val="008D4364"/>
    <w:rsid w:val="008D52C2"/>
    <w:rsid w:val="00904567"/>
    <w:rsid w:val="00920A44"/>
    <w:rsid w:val="0093386D"/>
    <w:rsid w:val="0094067B"/>
    <w:rsid w:val="0094202E"/>
    <w:rsid w:val="00965EF0"/>
    <w:rsid w:val="00983706"/>
    <w:rsid w:val="00985430"/>
    <w:rsid w:val="009A6AF4"/>
    <w:rsid w:val="009C1D85"/>
    <w:rsid w:val="009F0F34"/>
    <w:rsid w:val="009F1849"/>
    <w:rsid w:val="009F68FF"/>
    <w:rsid w:val="00A12374"/>
    <w:rsid w:val="00A13CAF"/>
    <w:rsid w:val="00A3609C"/>
    <w:rsid w:val="00A416DB"/>
    <w:rsid w:val="00A566A7"/>
    <w:rsid w:val="00A57212"/>
    <w:rsid w:val="00A750C0"/>
    <w:rsid w:val="00A838A3"/>
    <w:rsid w:val="00A843B8"/>
    <w:rsid w:val="00A92668"/>
    <w:rsid w:val="00AB0542"/>
    <w:rsid w:val="00AB12CF"/>
    <w:rsid w:val="00AB5499"/>
    <w:rsid w:val="00AE7CAC"/>
    <w:rsid w:val="00AF0811"/>
    <w:rsid w:val="00B04499"/>
    <w:rsid w:val="00B057D0"/>
    <w:rsid w:val="00B41EED"/>
    <w:rsid w:val="00B52F4E"/>
    <w:rsid w:val="00B54FE1"/>
    <w:rsid w:val="00B70D90"/>
    <w:rsid w:val="00B7220D"/>
    <w:rsid w:val="00B8302D"/>
    <w:rsid w:val="00B832DB"/>
    <w:rsid w:val="00B977C0"/>
    <w:rsid w:val="00BB0ABF"/>
    <w:rsid w:val="00BB1ABD"/>
    <w:rsid w:val="00BC05CE"/>
    <w:rsid w:val="00BD15DE"/>
    <w:rsid w:val="00BD47A8"/>
    <w:rsid w:val="00BF79C1"/>
    <w:rsid w:val="00C30DE9"/>
    <w:rsid w:val="00C3301E"/>
    <w:rsid w:val="00C457D8"/>
    <w:rsid w:val="00C47C6E"/>
    <w:rsid w:val="00C564F3"/>
    <w:rsid w:val="00C70665"/>
    <w:rsid w:val="00C70B78"/>
    <w:rsid w:val="00C8222A"/>
    <w:rsid w:val="00C86BD9"/>
    <w:rsid w:val="00C94DEB"/>
    <w:rsid w:val="00CA77E2"/>
    <w:rsid w:val="00CB33A2"/>
    <w:rsid w:val="00CB68DD"/>
    <w:rsid w:val="00CC48DB"/>
    <w:rsid w:val="00CC4A5B"/>
    <w:rsid w:val="00CD28F9"/>
    <w:rsid w:val="00CD3CE3"/>
    <w:rsid w:val="00D25D59"/>
    <w:rsid w:val="00D26388"/>
    <w:rsid w:val="00D27F2B"/>
    <w:rsid w:val="00D4173D"/>
    <w:rsid w:val="00D73125"/>
    <w:rsid w:val="00D77577"/>
    <w:rsid w:val="00D9028C"/>
    <w:rsid w:val="00D91424"/>
    <w:rsid w:val="00DB29C2"/>
    <w:rsid w:val="00DB5457"/>
    <w:rsid w:val="00DC0FEC"/>
    <w:rsid w:val="00DD4AA6"/>
    <w:rsid w:val="00DE3B3A"/>
    <w:rsid w:val="00DF50EE"/>
    <w:rsid w:val="00E008A9"/>
    <w:rsid w:val="00E22172"/>
    <w:rsid w:val="00E24BEE"/>
    <w:rsid w:val="00E32AC6"/>
    <w:rsid w:val="00E33DE4"/>
    <w:rsid w:val="00E43796"/>
    <w:rsid w:val="00E4520B"/>
    <w:rsid w:val="00E66F8C"/>
    <w:rsid w:val="00E70A0A"/>
    <w:rsid w:val="00E7336B"/>
    <w:rsid w:val="00E80218"/>
    <w:rsid w:val="00EB69F6"/>
    <w:rsid w:val="00EC6A72"/>
    <w:rsid w:val="00ED2645"/>
    <w:rsid w:val="00ED6709"/>
    <w:rsid w:val="00ED6826"/>
    <w:rsid w:val="00EE3FB2"/>
    <w:rsid w:val="00EE4D38"/>
    <w:rsid w:val="00F301ED"/>
    <w:rsid w:val="00F31DAD"/>
    <w:rsid w:val="00F32AF0"/>
    <w:rsid w:val="00F46E07"/>
    <w:rsid w:val="00FA2397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A9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6CB"/>
    <w:pPr>
      <w:ind w:left="18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FE3"/>
    <w:pPr>
      <w:ind w:left="180"/>
      <w:outlineLvl w:val="1"/>
    </w:pPr>
    <w:rPr>
      <w:b/>
      <w:color w:val="0000FF"/>
      <w:sz w:val="32"/>
      <w:szCs w:val="3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D4FE3"/>
    <w:pPr>
      <w:numPr>
        <w:ilvl w:val="1"/>
        <w:numId w:val="4"/>
      </w:numPr>
      <w:spacing w:line="480" w:lineRule="auto"/>
      <w:outlineLvl w:val="2"/>
    </w:pPr>
    <w:rPr>
      <w:b/>
      <w:color w:val="943634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2464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40"/>
    <w:rPr>
      <w:rFonts w:ascii="Lucida Grande" w:hAnsi="Lucida Grande"/>
      <w:sz w:val="18"/>
      <w:szCs w:val="18"/>
      <w:lang w:val="en-GB"/>
    </w:rPr>
  </w:style>
  <w:style w:type="paragraph" w:styleId="NoSpacing">
    <w:name w:val="No Spacing"/>
    <w:link w:val="NoSpacingChar"/>
    <w:qFormat/>
    <w:rsid w:val="0072464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24640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2C1A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4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9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4D93"/>
  </w:style>
  <w:style w:type="character" w:customStyle="1" w:styleId="Heading1Char">
    <w:name w:val="Heading 1 Char"/>
    <w:basedOn w:val="DefaultParagraphFont"/>
    <w:link w:val="Heading1"/>
    <w:uiPriority w:val="9"/>
    <w:rsid w:val="007426CB"/>
    <w:rPr>
      <w:b/>
      <w:sz w:val="40"/>
      <w:lang w:val="en-GB"/>
    </w:rPr>
  </w:style>
  <w:style w:type="table" w:styleId="LightList-Accent1">
    <w:name w:val="Light List Accent 1"/>
    <w:basedOn w:val="TableNormal"/>
    <w:uiPriority w:val="61"/>
    <w:rsid w:val="00453A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A6AF4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6AF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A6AF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A6AF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6AF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6AF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6AF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6AF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6AF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6AF4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4FE3"/>
    <w:rPr>
      <w:b/>
      <w:color w:val="0000FF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6AF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6AF4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68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8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89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9C"/>
    <w:rPr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4FE3"/>
    <w:rPr>
      <w:b/>
      <w:color w:val="943634" w:themeColor="accent2" w:themeShade="BF"/>
      <w:sz w:val="28"/>
      <w:szCs w:val="28"/>
      <w:lang w:val="en-GB"/>
    </w:rPr>
  </w:style>
  <w:style w:type="character" w:styleId="Hyperlink">
    <w:name w:val="Hyperlink"/>
    <w:uiPriority w:val="99"/>
    <w:unhideWhenUsed/>
    <w:rsid w:val="00D91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6CB"/>
    <w:pPr>
      <w:ind w:left="18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FE3"/>
    <w:pPr>
      <w:ind w:left="180"/>
      <w:outlineLvl w:val="1"/>
    </w:pPr>
    <w:rPr>
      <w:b/>
      <w:color w:val="0000FF"/>
      <w:sz w:val="32"/>
      <w:szCs w:val="3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D4FE3"/>
    <w:pPr>
      <w:numPr>
        <w:ilvl w:val="1"/>
        <w:numId w:val="4"/>
      </w:numPr>
      <w:spacing w:line="480" w:lineRule="auto"/>
      <w:outlineLvl w:val="2"/>
    </w:pPr>
    <w:rPr>
      <w:b/>
      <w:color w:val="943634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2464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40"/>
    <w:rPr>
      <w:rFonts w:ascii="Lucida Grande" w:hAnsi="Lucida Grande"/>
      <w:sz w:val="18"/>
      <w:szCs w:val="18"/>
      <w:lang w:val="en-GB"/>
    </w:rPr>
  </w:style>
  <w:style w:type="paragraph" w:styleId="NoSpacing">
    <w:name w:val="No Spacing"/>
    <w:link w:val="NoSpacingChar"/>
    <w:qFormat/>
    <w:rsid w:val="0072464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24640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2C1A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4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9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4D93"/>
  </w:style>
  <w:style w:type="character" w:customStyle="1" w:styleId="Heading1Char">
    <w:name w:val="Heading 1 Char"/>
    <w:basedOn w:val="DefaultParagraphFont"/>
    <w:link w:val="Heading1"/>
    <w:uiPriority w:val="9"/>
    <w:rsid w:val="007426CB"/>
    <w:rPr>
      <w:b/>
      <w:sz w:val="40"/>
      <w:lang w:val="en-GB"/>
    </w:rPr>
  </w:style>
  <w:style w:type="table" w:styleId="LightList-Accent1">
    <w:name w:val="Light List Accent 1"/>
    <w:basedOn w:val="TableNormal"/>
    <w:uiPriority w:val="61"/>
    <w:rsid w:val="00453A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A6AF4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6AF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A6AF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A6AF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6AF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6AF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6AF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6AF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6AF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6AF4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4FE3"/>
    <w:rPr>
      <w:b/>
      <w:color w:val="0000FF"/>
      <w:sz w:val="32"/>
      <w:szCs w:val="3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6AF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6AF4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68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8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89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9C"/>
    <w:rPr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D4FE3"/>
    <w:rPr>
      <w:b/>
      <w:color w:val="943634" w:themeColor="accent2" w:themeShade="BF"/>
      <w:sz w:val="28"/>
      <w:szCs w:val="28"/>
      <w:lang w:val="en-GB"/>
    </w:rPr>
  </w:style>
  <w:style w:type="character" w:styleId="Hyperlink">
    <w:name w:val="Hyperlink"/>
    <w:uiPriority w:val="99"/>
    <w:unhideWhenUsed/>
    <w:rsid w:val="00D91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lfjobseeker.com/feedback/submit_fb.php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9.jpeg"/><Relationship Id="rId10" Type="http://schemas.openxmlformats.org/officeDocument/2006/relationships/hyperlink" Target="http://www.gulfjobseeker.com/feedback/submit_fb.ph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Achievement oriented Contracts Manager seeking to leverage background in Commercial &amp; Contract Management/Quantity Surveying Department. 	15 Years of Overseas and National experience in Commercial Department, encompassing a range of Commercial, Residential and Infra-structure sectors in Civil and MEP Engineering Field, mounting from Quantity take-off to Contract Management. 	Proven fineness in controlling Procurement, Quantity Surveying and Contract Management assignments. 	Experienced in Pre-Contracts and Post-Contracts, Estimations, Quantity Surveying, Extension of Time [EOT] Claims, and various operations. 	Skilled Contract Administration with a talent of performing required analysis, reports, and correspondence. 	Have power of understanding and implicating FIDIC based Contracts. 	Target oriented leader and accuracy driven member of Quantity Surveying team.</Abstract>
  <CompanyAddress>Contact details:
+971555470738
hrishikeshqs@gmail.com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A92AD1-0DC5-4747-9454-195DE70B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10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HRISHIKESH VASPATE</vt:lpstr>
    </vt:vector>
  </TitlesOfParts>
  <Company>Hewlett-Packard</Company>
  <LinksUpToDate>false</LinksUpToDate>
  <CharactersWithSpaces>15206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Curriculum Vitae</dc:creator>
  <cp:lastModifiedBy>Reception</cp:lastModifiedBy>
  <cp:revision>66</cp:revision>
  <cp:lastPrinted>2014-10-11T15:48:00Z</cp:lastPrinted>
  <dcterms:created xsi:type="dcterms:W3CDTF">2014-03-13T13:27:00Z</dcterms:created>
  <dcterms:modified xsi:type="dcterms:W3CDTF">2015-07-03T05:31:00Z</dcterms:modified>
</cp:coreProperties>
</file>