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9C" w:rsidRDefault="0061529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3333750" cy="1019175"/>
            <wp:effectExtent l="19050" t="0" r="0" b="0"/>
            <wp:wrapSquare wrapText="bothSides"/>
            <wp:docPr id="25" name="Picture 25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072" w:rsidRDefault="0061529C" w:rsidP="0061529C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6322060</wp:posOffset>
            </wp:positionH>
            <wp:positionV relativeFrom="page">
              <wp:posOffset>435610</wp:posOffset>
            </wp:positionV>
            <wp:extent cx="6191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072" w:rsidRPr="00762072">
        <w:rPr>
          <w:noProof/>
        </w:rPr>
        <w:pict>
          <v:line id="_x0000_s1027" style="position:absolute;left:0;text-align:left;z-index:-251657216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="00762072" w:rsidRPr="00762072">
        <w:rPr>
          <w:noProof/>
        </w:rPr>
        <w:pict>
          <v:line id="_x0000_s1028" style="position:absolute;left:0;text-align:left;z-index:-251656192;mso-position-horizontal-relative:page;mso-position-vertical-relative:page" from="24.2pt,24pt" to="24.2pt,818pt" o:allowincell="f" strokeweight=".16931mm">
            <w10:wrap anchorx="page" anchory="page"/>
          </v:line>
        </w:pict>
      </w:r>
      <w:r w:rsidR="00762072" w:rsidRPr="00762072">
        <w:rPr>
          <w:noProof/>
        </w:rPr>
        <w:pict>
          <v:line id="_x0000_s1029" style="position:absolute;left:0;text-align:left;z-index:-251655168;mso-position-horizontal-relative:page;mso-position-vertical-relative:page" from="571.15pt,24pt" to="571.15pt,818pt" o:allowincell="f" strokeweight=".16931mm">
            <w10:wrap anchorx="page" anchory="page"/>
          </v:line>
        </w:pict>
      </w:r>
      <w:r w:rsidR="00E22671">
        <w:rPr>
          <w:rFonts w:ascii="Calibri" w:hAnsi="Calibri" w:cs="Calibri"/>
          <w:sz w:val="32"/>
          <w:szCs w:val="32"/>
        </w:rPr>
        <w:t>SATHYANARAIN.L.V</w:t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464185</wp:posOffset>
            </wp:positionV>
            <wp:extent cx="6790690" cy="1860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464185</wp:posOffset>
            </wp:positionV>
            <wp:extent cx="6790690" cy="18605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072" w:rsidRDefault="00E2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CAREER OBJECTIVE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40" w:firstLine="76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work in challenging assignments across European &amp; Gulf Countries in Civil Construction on project work like Power Plants, Building Work, Oil &amp; Gas, Energy Sector</w:t>
      </w:r>
    </w:p>
    <w:p w:rsidR="00762072" w:rsidRDefault="0061529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219075</wp:posOffset>
            </wp:positionV>
            <wp:extent cx="6790690" cy="186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219075</wp:posOffset>
            </wp:positionV>
            <wp:extent cx="6790690" cy="18605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072" w:rsidRDefault="00E2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PERSONAL INFORMATION</w:t>
      </w:r>
    </w:p>
    <w:p w:rsidR="00762072" w:rsidRDefault="00E22671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Building #P12/115, France Cluster, International city, Dubai (UAE)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76207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color w:val="0000FF"/>
          <w:sz w:val="24"/>
          <w:szCs w:val="24"/>
          <w:u w:val="single"/>
        </w:rPr>
        <w:t>narain21.8@gmail.com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Marital Status   : Single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21/11/1991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 w:rsidP="0061529C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INDIAN</w:t>
      </w:r>
      <w:r w:rsidR="0061529C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216535</wp:posOffset>
            </wp:positionV>
            <wp:extent cx="6790690" cy="18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529C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216535</wp:posOffset>
            </wp:positionV>
            <wp:extent cx="6790690" cy="1873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072" w:rsidRDefault="00E2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PROFESSIONAL EXPERIENCE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June’13 –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CBRE South Asia Pvt. Ltd., Chennai, Tamil Nadu, India</w:t>
      </w:r>
    </w:p>
    <w:p w:rsidR="00762072" w:rsidRDefault="00E22671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47"/>
          <w:szCs w:val="47"/>
          <w:vertAlign w:val="superscript"/>
        </w:rPr>
        <w:t>Nov’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Designation : Executive - Valuation</w:t>
      </w:r>
    </w:p>
    <w:p w:rsidR="00762072" w:rsidRDefault="00E22671">
      <w:pPr>
        <w:widowControl w:val="0"/>
        <w:autoSpaceDE w:val="0"/>
        <w:autoSpaceDN w:val="0"/>
        <w:adjustRightInd w:val="0"/>
        <w:spacing w:after="0" w:line="198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Industry: Valuation and Advisory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49" w:lineRule="auto"/>
        <w:ind w:left="174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Valuation of fixed assets (residential projects, land parcels, apartments, individual housing, small-medium enterprises (SME), etc.) using established valuation standards, company guidelines and procedures.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762072" w:rsidRDefault="00E22671">
      <w:pPr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1" w:lineRule="auto"/>
        <w:ind w:left="174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Value appraisal through comparable methods, taking into consideration the building depreciation value, replacement costs, level of construction activity, etc.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24"/>
          <w:szCs w:val="24"/>
        </w:rPr>
      </w:pPr>
    </w:p>
    <w:p w:rsidR="00762072" w:rsidRDefault="00E22671">
      <w:pPr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1" w:lineRule="auto"/>
        <w:ind w:left="174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Assessment of market value and capital trends in real estate pertaining to residential projects.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24"/>
          <w:szCs w:val="24"/>
        </w:rPr>
      </w:pPr>
    </w:p>
    <w:p w:rsidR="00762072" w:rsidRDefault="00E22671">
      <w:pPr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1" w:lineRule="auto"/>
        <w:ind w:left="174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Property due diligence through site inspection, evaluation of site conditions, level of construction, legal verification, etc.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24"/>
          <w:szCs w:val="24"/>
        </w:rPr>
      </w:pPr>
    </w:p>
    <w:p w:rsidR="00762072" w:rsidRDefault="00E22671">
      <w:pPr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2" w:lineRule="auto"/>
        <w:ind w:left="174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Conducting a market study, site and location analysis and study the impact assessment on the property under appraisal.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24"/>
          <w:szCs w:val="24"/>
        </w:rPr>
      </w:pPr>
    </w:p>
    <w:p w:rsidR="00762072" w:rsidRDefault="00E22671">
      <w:pPr>
        <w:widowControl w:val="0"/>
        <w:numPr>
          <w:ilvl w:val="0"/>
          <w:numId w:val="1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after="0" w:line="230" w:lineRule="auto"/>
        <w:ind w:left="1740" w:hanging="355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Conduct a primary and secondary research to establish a residential database and generate valuation report. </w:t>
      </w:r>
    </w:p>
    <w:p w:rsidR="00762072" w:rsidRDefault="0061529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219075</wp:posOffset>
            </wp:positionV>
            <wp:extent cx="6790690" cy="1860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219075</wp:posOffset>
            </wp:positionV>
            <wp:extent cx="6790690" cy="18605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072" w:rsidRDefault="00E2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ACADEMIC CREDENTIALS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2009-2013   B.E (Civil Engineering) </w:t>
      </w:r>
      <w:r>
        <w:rPr>
          <w:rFonts w:ascii="Calibri" w:hAnsi="Calibri" w:cs="Calibri"/>
          <w:b/>
          <w:bCs/>
          <w:sz w:val="24"/>
          <w:szCs w:val="24"/>
        </w:rPr>
        <w:t>Anna University, Chennai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40"/>
        <w:gridCol w:w="6960"/>
      </w:tblGrid>
      <w:tr w:rsidR="00762072">
        <w:trPr>
          <w:trHeight w:val="39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072" w:rsidRDefault="00E2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4"/>
                <w:sz w:val="24"/>
                <w:szCs w:val="24"/>
              </w:rPr>
              <w:t>2009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072" w:rsidRDefault="00E2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w w:val="99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 xml:space="preserve">-Higher Secondary 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Jawahar Hr Sec Shool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 xml:space="preserve"> (State Board) – 78.9%</w:t>
            </w:r>
          </w:p>
        </w:tc>
      </w:tr>
      <w:tr w:rsidR="00762072">
        <w:trPr>
          <w:trHeight w:val="34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072" w:rsidRDefault="00E2267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4"/>
                <w:sz w:val="24"/>
                <w:szCs w:val="24"/>
              </w:rPr>
              <w:t>2007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072" w:rsidRDefault="00E2267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DAV Boys Hr Sec School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(CBSE) – 80.2%</w:t>
            </w:r>
          </w:p>
        </w:tc>
      </w:tr>
    </w:tbl>
    <w:p w:rsidR="00762072" w:rsidRDefault="00615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260985</wp:posOffset>
            </wp:positionV>
            <wp:extent cx="6790690" cy="18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260985</wp:posOffset>
            </wp:positionV>
            <wp:extent cx="6790690" cy="18732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072" w:rsidRDefault="0076207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 w:rsidP="00615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RELATED SKILLS</w:t>
      </w:r>
    </w:p>
    <w:p w:rsidR="00762072" w:rsidRPr="0061529C" w:rsidRDefault="00E22671" w:rsidP="0061529C">
      <w:pPr>
        <w:widowControl w:val="0"/>
        <w:numPr>
          <w:ilvl w:val="0"/>
          <w:numId w:val="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Symbol" w:hAnsi="Symbol" w:cs="Symbol"/>
          <w:sz w:val="24"/>
          <w:szCs w:val="24"/>
        </w:rPr>
        <w:sectPr w:rsidR="00762072" w:rsidRPr="0061529C">
          <w:pgSz w:w="11900" w:h="16838"/>
          <w:pgMar w:top="844" w:right="700" w:bottom="1048" w:left="720" w:header="720" w:footer="720" w:gutter="0"/>
          <w:cols w:space="720" w:equalWidth="0">
            <w:col w:w="10480"/>
          </w:cols>
          <w:noEndnote/>
        </w:sectPr>
      </w:pPr>
      <w:r>
        <w:rPr>
          <w:rFonts w:ascii="Calibri" w:hAnsi="Calibri" w:cs="Calibri"/>
          <w:sz w:val="24"/>
          <w:szCs w:val="24"/>
        </w:rPr>
        <w:t xml:space="preserve">Computer Skills : MS Office, Auto CAD, STAAD Pro </w:t>
      </w:r>
      <w:r w:rsidR="00762072" w:rsidRPr="00762072">
        <w:rPr>
          <w:noProof/>
        </w:rPr>
        <w:pict>
          <v:line id="_x0000_s1040" style="position:absolute;left:0;text-align:left;z-index:-251643904;mso-position-horizontal-relative:text;mso-position-vertical-relative:text" from="-12pt,42.1pt" to="535.4pt,42.1pt" o:allowincell="f" strokeweight=".16931mm"/>
        </w:pict>
      </w:r>
    </w:p>
    <w:p w:rsidR="00762072" w:rsidRDefault="00762072">
      <w:pPr>
        <w:widowControl w:val="0"/>
        <w:numPr>
          <w:ilvl w:val="0"/>
          <w:numId w:val="3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Symbol" w:hAnsi="Symbol" w:cs="Symbol"/>
          <w:sz w:val="24"/>
          <w:szCs w:val="24"/>
        </w:rPr>
      </w:pPr>
      <w:bookmarkStart w:id="0" w:name="page3"/>
      <w:bookmarkEnd w:id="0"/>
      <w:r w:rsidRPr="00762072">
        <w:rPr>
          <w:noProof/>
        </w:rPr>
        <w:lastRenderedPageBreak/>
        <w:pict>
          <v:line id="_x0000_s1041" style="position:absolute;left:0;text-align:left;z-index:-25164288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762072">
        <w:rPr>
          <w:noProof/>
        </w:rPr>
        <w:pict>
          <v:line id="_x0000_s1042" style="position:absolute;left:0;text-align:left;z-index:-251641856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762072">
        <w:rPr>
          <w:noProof/>
        </w:rPr>
        <w:pict>
          <v:line id="_x0000_s1043" style="position:absolute;left:0;text-align:left;z-index:-251640832;mso-position-horizontal-relative:page;mso-position-vertical-relative:page" from="571.15pt,24pt" to="571.15pt,818pt" o:allowincell="f" strokeweight=".16931mm">
            <w10:wrap anchorx="page" anchory="page"/>
          </v:line>
        </w:pict>
      </w:r>
      <w:r w:rsidR="00E22671">
        <w:rPr>
          <w:rFonts w:ascii="Calibri" w:hAnsi="Calibri" w:cs="Calibri"/>
          <w:sz w:val="24"/>
          <w:szCs w:val="24"/>
        </w:rPr>
        <w:t xml:space="preserve">Projects done </w:t>
      </w:r>
    </w:p>
    <w:p w:rsidR="00762072" w:rsidRDefault="00E22671">
      <w:pPr>
        <w:widowControl w:val="0"/>
        <w:numPr>
          <w:ilvl w:val="1"/>
          <w:numId w:val="3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181" w:lineRule="auto"/>
        <w:ind w:left="25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1"/>
          <w:szCs w:val="21"/>
        </w:rPr>
        <w:t xml:space="preserve">Project on Comparative study on fly ash, pond ash and conventional bricks.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762072" w:rsidRDefault="00E22671">
      <w:pPr>
        <w:widowControl w:val="0"/>
        <w:numPr>
          <w:ilvl w:val="1"/>
          <w:numId w:val="3"/>
        </w:numPr>
        <w:tabs>
          <w:tab w:val="clear" w:pos="1440"/>
          <w:tab w:val="num" w:pos="2520"/>
        </w:tabs>
        <w:overflowPunct w:val="0"/>
        <w:autoSpaceDE w:val="0"/>
        <w:autoSpaceDN w:val="0"/>
        <w:adjustRightInd w:val="0"/>
        <w:spacing w:after="0" w:line="185" w:lineRule="auto"/>
        <w:ind w:left="2520" w:right="280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Calibri" w:hAnsi="Calibri" w:cs="Calibri"/>
        </w:rPr>
        <w:t xml:space="preserve">Mini project on Design of pipeline for transmission of liquefied petroleum gas under Indian Oil Corporation Ltd (IOCL). </w:t>
      </w:r>
    </w:p>
    <w:p w:rsidR="00762072" w:rsidRDefault="0061529C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217170</wp:posOffset>
            </wp:positionV>
            <wp:extent cx="6731000" cy="187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217170</wp:posOffset>
            </wp:positionV>
            <wp:extent cx="6731000" cy="18732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072" w:rsidRDefault="00E2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INTERNSHIP PROGRAM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M S Charan Builders Pvt Ltd, Chennai</w:t>
      </w:r>
    </w:p>
    <w:p w:rsidR="00762072" w:rsidRDefault="00E2267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MM Khon Guru, Korattur, Chennai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: May 2012 to Feb’ 2013</w:t>
      </w:r>
    </w:p>
    <w:p w:rsidR="00762072" w:rsidRDefault="00E22671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Skills Learnt :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1" w:lineRule="auto"/>
        <w:ind w:left="1080" w:right="260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To integrate the concepts that is learnt in civil engineering educational program with practical experience.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762072" w:rsidRDefault="00E226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 designs and plans to mark out the site as per the designed specification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81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762072" w:rsidRDefault="00E226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1" w:lineRule="auto"/>
        <w:ind w:left="1080" w:right="280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Solve realistic engineering planning and design problems hence become familiar with current codes, standards, and specifications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762072" w:rsidRDefault="00E226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1" w:lineRule="auto"/>
        <w:ind w:left="1080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Developed skills for interacting with practicing professionals and with individuals outside of the profession.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81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762072" w:rsidRDefault="00E226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1" w:lineRule="auto"/>
        <w:ind w:left="1080" w:right="180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Day-to-day management of the site, including supervising and monitoring the site labour force and the work of any subcontractors </w:t>
      </w:r>
    </w:p>
    <w:p w:rsidR="00762072" w:rsidRDefault="00E226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Performed surveys and Setting out sites and organizing facilities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7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762072" w:rsidRDefault="00E226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1" w:lineRule="auto"/>
        <w:ind w:left="1080" w:right="680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Supervising contracted staff and Ensuring projects meet agreed specifications, budgets or timescales </w:t>
      </w:r>
    </w:p>
    <w:p w:rsidR="00762072" w:rsidRDefault="00E226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1" w:lineRule="auto"/>
        <w:ind w:left="1080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and preparing site reports, designs and drawings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37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762072" w:rsidRDefault="00E22671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Performed material management and monitored site safety </w:t>
      </w:r>
    </w:p>
    <w:p w:rsidR="00762072" w:rsidRDefault="006152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328930</wp:posOffset>
            </wp:positionV>
            <wp:extent cx="6731000" cy="1860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328930</wp:posOffset>
            </wp:positionV>
            <wp:extent cx="6731000" cy="18605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072" w:rsidRDefault="00762072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PROFESSIONAL HIGHLIGHTS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762072" w:rsidRDefault="00E22671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Handled over 600 projects and successfully drafted the valuation report for the same.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7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762072" w:rsidRDefault="00E22671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 w:right="80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Calibri" w:hAnsi="Calibri" w:cs="Calibri"/>
        </w:rPr>
        <w:t xml:space="preserve">Efficiently handled the role of a team lead during his absence and ensured that my individual tasks were also completed on time.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73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762072" w:rsidRDefault="00E22671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 w:right="80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Calibri" w:hAnsi="Calibri" w:cs="Calibri"/>
        </w:rPr>
        <w:t xml:space="preserve">Played the role of a mentor for all the new joiners and groomed them as per the organization’s expectations.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173" w:lineRule="exact"/>
        <w:rPr>
          <w:rFonts w:ascii="Wingdings" w:hAnsi="Wingdings" w:cs="Wingdings"/>
          <w:sz w:val="43"/>
          <w:szCs w:val="43"/>
          <w:vertAlign w:val="superscript"/>
        </w:rPr>
      </w:pPr>
    </w:p>
    <w:p w:rsidR="00762072" w:rsidRDefault="00E22671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5" w:lineRule="auto"/>
        <w:ind w:left="1080" w:right="80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Calibri" w:hAnsi="Calibri" w:cs="Calibri"/>
        </w:rPr>
        <w:t xml:space="preserve">Highlighted the effectiveness that can be brought to the organization by the use of measuring devices. Took a step further in getting the best quotations from various vendors. </w:t>
      </w:r>
    </w:p>
    <w:p w:rsidR="00762072" w:rsidRDefault="007620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072">
        <w:rPr>
          <w:noProof/>
        </w:rPr>
        <w:pict>
          <v:line id="_x0000_s1048" style="position:absolute;z-index:-251635712" from="-12pt,153.9pt" to="535.4pt,153.9pt" o:allowincell="f" strokeweight=".16931mm"/>
        </w:pict>
      </w:r>
    </w:p>
    <w:sectPr w:rsidR="00762072" w:rsidSect="00762072">
      <w:pgSz w:w="11906" w:h="16838"/>
      <w:pgMar w:top="846" w:right="840" w:bottom="1440" w:left="72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AUTILTA7L6lyAu+Vh8852zGEN3E=" w:salt="skPV6yxbAqmHM81SSDHZE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22671"/>
    <w:rsid w:val="0061529C"/>
    <w:rsid w:val="00762072"/>
    <w:rsid w:val="00E2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8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2016-04-30T10:39:00Z</dcterms:created>
  <dcterms:modified xsi:type="dcterms:W3CDTF">2016-04-30T10:39:00Z</dcterms:modified>
</cp:coreProperties>
</file>