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717D" w:rsidRDefault="00C6717D">
      <w:pPr>
        <w:spacing w:after="240"/>
        <w:ind w:right="-176" w:hanging="1080"/>
        <w:rPr>
          <w:rFonts w:ascii="Palatino Linotype" w:hAnsi="Palatino Linotype"/>
          <w:b/>
          <w:sz w:val="36"/>
        </w:rPr>
      </w:pPr>
      <w:proofErr w:type="spellStart"/>
      <w:r>
        <w:rPr>
          <w:sz w:val="48"/>
        </w:rPr>
        <w:t>Emran</w:t>
      </w:r>
      <w:proofErr w:type="spellEnd"/>
      <w:r>
        <w:rPr>
          <w:rFonts w:ascii="Palatino Linotype" w:hAnsi="Palatino Linotype"/>
          <w:b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0c930640-994d-4d8e-9282-ac910a803b53" o:spid="_x0000_s1026" type="#_x0000_t32" style="position:absolute;margin-left:-40.05pt;margin-top:74.25pt;width:555.3pt;height:0;z-index:251658240;mso-position-horizontal-relative:text;mso-position-vertical-relative:text" strokeweight="1.5pt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Palatino Linotype" w:hAnsi="Palatino Linotype"/>
          <w:b/>
          <w:sz w:val="36"/>
        </w:rPr>
        <w:t xml:space="preserve">  </w:t>
      </w:r>
      <w:bookmarkStart w:id="0" w:name="_GoBack"/>
      <w:r>
        <w:rPr>
          <w:rFonts w:ascii="Palatino Linotype" w:hAnsi="Palatino Linotype"/>
          <w:b/>
          <w:noProof/>
          <w:sz w:val="36"/>
        </w:rPr>
        <w:drawing>
          <wp:inline distT="0" distB="0" distL="0" distR="0" wp14:anchorId="4C908D00" wp14:editId="607E299E">
            <wp:extent cx="808558" cy="96203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558" cy="9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3B5A" w:rsidRDefault="00C6717D">
      <w:pPr>
        <w:spacing w:after="240"/>
        <w:ind w:right="-176" w:hanging="1080"/>
        <w:rPr>
          <w:rFonts w:ascii="Palatino Linotype" w:hAnsi="Palatino Linotype"/>
          <w:b/>
          <w:sz w:val="36"/>
        </w:rPr>
      </w:pPr>
      <w:hyperlink r:id="rId7" w:history="1">
        <w:r w:rsidRPr="002C3C55">
          <w:rPr>
            <w:rStyle w:val="Hyperlink"/>
            <w:sz w:val="48"/>
          </w:rPr>
          <w:t>Emran.239196@2freemail.com</w:t>
        </w:r>
      </w:hyperlink>
      <w:r>
        <w:rPr>
          <w:sz w:val="48"/>
        </w:rPr>
        <w:t xml:space="preserve"> </w:t>
      </w:r>
      <w:r>
        <w:rPr>
          <w:rFonts w:ascii="Palatino Linotype" w:hAnsi="Palatino Linotype"/>
          <w:b/>
          <w:sz w:val="36"/>
        </w:rPr>
        <w:t xml:space="preserve">                                                                                              </w:t>
      </w:r>
      <w:r>
        <w:rPr>
          <w:rFonts w:ascii="Palatino Linotype" w:hAnsi="Palatino Linotype"/>
          <w:b/>
          <w:sz w:val="36"/>
        </w:rPr>
        <w:t xml:space="preserve">            </w:t>
      </w:r>
    </w:p>
    <w:tbl>
      <w:tblPr>
        <w:tblW w:w="10980" w:type="dxa"/>
        <w:tblCellSpacing w:w="20" w:type="dxa"/>
        <w:tblInd w:w="-567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ook w:val="01E0" w:firstRow="1" w:lastRow="1" w:firstColumn="1" w:lastColumn="1" w:noHBand="0" w:noVBand="0"/>
      </w:tblPr>
      <w:tblGrid>
        <w:gridCol w:w="1533"/>
        <w:gridCol w:w="9382"/>
        <w:gridCol w:w="65"/>
      </w:tblGrid>
      <w:tr w:rsidR="00A63B5A">
        <w:trPr>
          <w:trHeight w:val="481"/>
          <w:tblCellSpacing w:w="20" w:type="dxa"/>
        </w:trPr>
        <w:tc>
          <w:tcPr>
            <w:tcW w:w="10900" w:type="dxa"/>
            <w:gridSpan w:val="3"/>
            <w:shd w:val="clear" w:color="auto" w:fill="E0E0E0"/>
            <w:vAlign w:val="center"/>
          </w:tcPr>
          <w:p w:rsidR="00A63B5A" w:rsidRDefault="00C6717D">
            <w:pPr>
              <w:jc w:val="center"/>
              <w:rPr>
                <w:rStyle w:val="Emphasis"/>
                <w:b/>
                <w:sz w:val="28"/>
              </w:rPr>
            </w:pPr>
            <w:r>
              <w:rPr>
                <w:rStyle w:val="Emphasis"/>
                <w:b/>
                <w:sz w:val="28"/>
              </w:rPr>
              <w:t>CURRICULUM VITAE</w:t>
            </w:r>
          </w:p>
        </w:tc>
      </w:tr>
      <w:tr w:rsidR="00A63B5A">
        <w:trPr>
          <w:trHeight w:hRule="exact" w:val="1753"/>
          <w:tblCellSpacing w:w="20" w:type="dxa"/>
        </w:trPr>
        <w:tc>
          <w:tcPr>
            <w:tcW w:w="10900" w:type="dxa"/>
            <w:gridSpan w:val="3"/>
          </w:tcPr>
          <w:p w:rsidR="00A63B5A" w:rsidRDefault="00C6717D">
            <w:pPr>
              <w:pStyle w:val="Achievement"/>
              <w:numPr>
                <w:ilvl w:val="0"/>
                <w:numId w:val="0"/>
              </w:numPr>
              <w:tabs>
                <w:tab w:val="left" w:pos="27"/>
              </w:tabs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9+ years of Experience in Customer Service for Various Service Providers like British Telecom (UK Based), Citi </w:t>
            </w:r>
            <w:r>
              <w:rPr>
                <w:rFonts w:ascii="Times New Roman" w:hAnsi="Times New Roman"/>
                <w:sz w:val="24"/>
              </w:rPr>
              <w:t xml:space="preserve">Bank (US Based) </w:t>
            </w:r>
            <w:proofErr w:type="spellStart"/>
            <w:r>
              <w:rPr>
                <w:rFonts w:ascii="Times New Roman" w:hAnsi="Times New Roman"/>
                <w:sz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Pepper Snapple Group (US Based Beverage Company). </w:t>
            </w:r>
          </w:p>
          <w:p w:rsidR="00A63B5A" w:rsidRDefault="00C6717D">
            <w:pPr>
              <w:pStyle w:val="Achievement"/>
              <w:numPr>
                <w:ilvl w:val="0"/>
                <w:numId w:val="0"/>
              </w:numPr>
              <w:tabs>
                <w:tab w:val="left" w:pos="27"/>
              </w:tabs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Strategic Planning, Budget Control, Risk Management, Quality Assurance Standards, Global SAP / ERP Solutions. Proven ability to Lead / Build highly efficient teams. Excellent Interperson</w:t>
            </w:r>
            <w:r>
              <w:rPr>
                <w:rFonts w:ascii="Times New Roman" w:hAnsi="Times New Roman"/>
                <w:sz w:val="24"/>
              </w:rPr>
              <w:t>al and Customer &amp; Vendor Relational skills, Organizational Communication and Presentation skills.</w:t>
            </w:r>
          </w:p>
        </w:tc>
      </w:tr>
      <w:tr w:rsidR="00A63B5A">
        <w:trPr>
          <w:gridAfter w:val="1"/>
          <w:trHeight w:val="902"/>
          <w:tblCellSpacing w:w="20" w:type="dxa"/>
        </w:trPr>
        <w:tc>
          <w:tcPr>
            <w:tcW w:w="1473" w:type="dxa"/>
            <w:tcBorders>
              <w:top w:val="inset" w:sz="2" w:space="0" w:color="FFFFFF"/>
            </w:tcBorders>
            <w:shd w:val="clear" w:color="auto" w:fill="F3F3F3"/>
            <w:vAlign w:val="center"/>
          </w:tcPr>
          <w:p w:rsidR="00A63B5A" w:rsidRDefault="00C671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Projects </w:t>
            </w:r>
          </w:p>
        </w:tc>
        <w:tc>
          <w:tcPr>
            <w:tcW w:w="9387" w:type="dxa"/>
            <w:tcBorders>
              <w:top w:val="inset" w:sz="2" w:space="0" w:color="FFFFFF"/>
            </w:tcBorders>
            <w:vAlign w:val="center"/>
          </w:tcPr>
          <w:p w:rsidR="00A63B5A" w:rsidRDefault="00C6717D">
            <w:pPr>
              <w:ind w:left="44" w:hanging="4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 Oil &amp; Gas, </w:t>
            </w:r>
            <w:proofErr w:type="spellStart"/>
            <w:r>
              <w:rPr>
                <w:b/>
                <w:sz w:val="22"/>
              </w:rPr>
              <w:t>Bently</w:t>
            </w:r>
            <w:proofErr w:type="spellEnd"/>
            <w:r>
              <w:rPr>
                <w:b/>
                <w:sz w:val="22"/>
              </w:rPr>
              <w:t xml:space="preserve"> Division.</w:t>
            </w:r>
          </w:p>
        </w:tc>
      </w:tr>
      <w:tr w:rsidR="00A63B5A">
        <w:trPr>
          <w:gridAfter w:val="1"/>
          <w:trHeight w:val="632"/>
          <w:tblCellSpacing w:w="20" w:type="dxa"/>
        </w:trPr>
        <w:tc>
          <w:tcPr>
            <w:tcW w:w="1473" w:type="dxa"/>
            <w:tcBorders>
              <w:top w:val="inset" w:sz="2" w:space="0" w:color="FFFFFF"/>
            </w:tcBorders>
            <w:shd w:val="clear" w:color="auto" w:fill="F3F3F3"/>
            <w:vAlign w:val="center"/>
          </w:tcPr>
          <w:p w:rsidR="00A63B5A" w:rsidRDefault="00C671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</w:p>
          <w:p w:rsidR="00A63B5A" w:rsidRDefault="00C6717D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Organization</w:t>
            </w:r>
          </w:p>
        </w:tc>
        <w:tc>
          <w:tcPr>
            <w:tcW w:w="9387" w:type="dxa"/>
            <w:tcBorders>
              <w:top w:val="inset" w:sz="2" w:space="0" w:color="FFFFFF"/>
            </w:tcBorders>
            <w:vAlign w:val="center"/>
          </w:tcPr>
          <w:p w:rsidR="00A63B5A" w:rsidRDefault="00C6717D">
            <w:pPr>
              <w:ind w:left="402" w:hanging="402"/>
              <w:jc w:val="both"/>
              <w:rPr>
                <w:i/>
                <w:sz w:val="18"/>
              </w:rPr>
            </w:pPr>
            <w:r>
              <w:rPr>
                <w:b/>
                <w:sz w:val="22"/>
              </w:rPr>
              <w:t>GENPACT INDIA</w:t>
            </w:r>
          </w:p>
        </w:tc>
      </w:tr>
      <w:tr w:rsidR="00A63B5A">
        <w:trPr>
          <w:gridAfter w:val="1"/>
          <w:trHeight w:val="632"/>
          <w:tblCellSpacing w:w="20" w:type="dxa"/>
        </w:trPr>
        <w:tc>
          <w:tcPr>
            <w:tcW w:w="1473" w:type="dxa"/>
            <w:tcBorders>
              <w:top w:val="inset" w:sz="2" w:space="0" w:color="FFFFFF"/>
              <w:bottom w:val="inset" w:sz="2" w:space="0" w:color="FFFFFF"/>
            </w:tcBorders>
            <w:shd w:val="clear" w:color="auto" w:fill="F3F3F3"/>
          </w:tcPr>
          <w:p w:rsidR="00A63B5A" w:rsidRDefault="00C6717D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  <w:shd w:val="clear" w:color="auto" w:fill="F3F3F3"/>
              </w:rPr>
              <w:t>Position</w:t>
            </w:r>
            <w:r>
              <w:rPr>
                <w:i/>
                <w:sz w:val="22"/>
                <w:shd w:val="clear" w:color="auto" w:fill="F3F3F3"/>
              </w:rPr>
              <w:t xml:space="preserve"> </w:t>
            </w:r>
            <w:r>
              <w:rPr>
                <w:i/>
                <w:sz w:val="22"/>
              </w:rPr>
              <w:t xml:space="preserve">       </w:t>
            </w:r>
          </w:p>
          <w:p w:rsidR="00A63B5A" w:rsidRDefault="00C6717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description </w:t>
            </w: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</w:tc>
        <w:tc>
          <w:tcPr>
            <w:tcW w:w="9387" w:type="dxa"/>
            <w:tcBorders>
              <w:top w:val="inset" w:sz="2" w:space="0" w:color="FFFFFF"/>
              <w:bottom w:val="inset" w:sz="2" w:space="0" w:color="FFFFFF"/>
            </w:tcBorders>
          </w:tcPr>
          <w:p w:rsidR="00A63B5A" w:rsidRDefault="00C6717D">
            <w:pPr>
              <w:pStyle w:val="Default"/>
              <w:spacing w:before="240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lastRenderedPageBreak/>
              <w:t xml:space="preserve">June 2011 - </w:t>
            </w: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Present*</w:t>
            </w:r>
          </w:p>
          <w:p w:rsidR="00A63B5A" w:rsidRDefault="00A63B5A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Currently working as an Assistant Manager in OTC (Order Management/Procurement) Project for GE Oil &amp; Gas at their Office in Cyber City, Gurgaon, India.</w:t>
            </w: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My role is of a Customer Service Representative wherein; the job description is as follows:</w:t>
            </w:r>
          </w:p>
          <w:p w:rsidR="00A63B5A" w:rsidRDefault="00A63B5A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Order Management and customer service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- </w:t>
            </w:r>
          </w:p>
          <w:p w:rsidR="00A63B5A" w:rsidRDefault="00A63B5A">
            <w:pPr>
              <w:pStyle w:val="Default"/>
              <w:ind w:left="14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Preparing Quotation, RFQs and Creating Sales Orders post receipt of Purchase Order from customers like key players in Oil &amp; Gas Industry based in India such as Reliance, BHEL, IOCL, Cairn India, L&amp;T,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Triveni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Turbine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 and many more for Imported Supply in the company ERP (SAP-P31).</w:t>
            </w:r>
          </w:p>
          <w:p w:rsidR="00A63B5A" w:rsidRDefault="00C6717D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Creating Outbound Deliveries and further processing such as tracking on material readiness and shipment from the warehouses (US)</w:t>
            </w:r>
          </w:p>
          <w:p w:rsidR="00A63B5A" w:rsidRDefault="00C6717D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Track them until they get delivered to the customer/ consigne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e. </w:t>
            </w:r>
          </w:p>
          <w:p w:rsidR="00A63B5A" w:rsidRDefault="00C6717D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Providing resolutions to customer’s queries related to their orders and general                                                                                                        issues.</w:t>
            </w:r>
          </w:p>
          <w:p w:rsidR="00A63B5A" w:rsidRDefault="00A63B5A">
            <w:pPr>
              <w:pStyle w:val="Default"/>
              <w:ind w:left="216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A63B5A">
            <w:pPr>
              <w:pStyle w:val="Default"/>
              <w:ind w:left="216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Coordination with upstream and downstream parts of business</w:t>
            </w: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:</w:t>
            </w:r>
          </w:p>
          <w:p w:rsidR="00A63B5A" w:rsidRDefault="00A63B5A">
            <w:pPr>
              <w:pStyle w:val="Default"/>
              <w:ind w:left="14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Hand-in-hand coordination with the most important function/s of supply chain business, such as Demand Control Team, Production and Planning teams</w:t>
            </w:r>
          </w:p>
          <w:p w:rsidR="00A63B5A" w:rsidRDefault="00C6717D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Help process like collections and Credit Team in solving their overdue by providing thorough research on is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sues.</w:t>
            </w:r>
          </w:p>
          <w:p w:rsidR="00A63B5A" w:rsidRDefault="00C6717D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Coordinate with logistical functions like warehouses &amp; carriers (truckers)</w:t>
            </w:r>
          </w:p>
          <w:p w:rsidR="00A63B5A" w:rsidRDefault="00C6717D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Proactive communication to customers with regards to the delivery of their loads</w:t>
            </w:r>
          </w:p>
          <w:p w:rsidR="00A63B5A" w:rsidRDefault="00A63B5A">
            <w:pPr>
              <w:pStyle w:val="Default"/>
              <w:ind w:left="216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A63B5A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A63B5A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A63B5A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A63B5A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Data, Reporting and Dash Board maintenance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- </w:t>
            </w:r>
          </w:p>
          <w:p w:rsidR="00A63B5A" w:rsidRDefault="00A63B5A">
            <w:pPr>
              <w:pStyle w:val="Default"/>
              <w:ind w:left="14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Sound knowledge of reports and data which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showcase process health</w:t>
            </w:r>
          </w:p>
          <w:p w:rsidR="00A63B5A" w:rsidRDefault="00C6717D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Publish daily/weekly reports to the team and management of intraday workable, and maintain a repository of the same.</w:t>
            </w:r>
          </w:p>
          <w:p w:rsidR="00A63B5A" w:rsidRDefault="00C6717D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Timely preparation and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updation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of process dash board </w:t>
            </w:r>
          </w:p>
          <w:p w:rsidR="00A63B5A" w:rsidRDefault="00A63B5A">
            <w:pPr>
              <w:pStyle w:val="Defaul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63B5A" w:rsidRDefault="00A63B5A">
      <w:pPr>
        <w:ind w:hanging="1077"/>
        <w:rPr>
          <w:rFonts w:ascii="Palatino Linotype" w:hAnsi="Palatino Linotype"/>
          <w:b/>
          <w:sz w:val="4"/>
          <w:lang w:val="pt-PT"/>
        </w:rPr>
      </w:pPr>
    </w:p>
    <w:p w:rsidR="00A63B5A" w:rsidRDefault="00A63B5A">
      <w:pPr>
        <w:rPr>
          <w:rFonts w:ascii="Palatino Linotype" w:hAnsi="Palatino Linotype"/>
          <w:sz w:val="4"/>
        </w:rPr>
      </w:pPr>
    </w:p>
    <w:tbl>
      <w:tblPr>
        <w:tblW w:w="10980" w:type="dxa"/>
        <w:tblCellSpacing w:w="20" w:type="dxa"/>
        <w:tblInd w:w="-567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ook w:val="01E0" w:firstRow="1" w:lastRow="1" w:firstColumn="1" w:lastColumn="1" w:noHBand="0" w:noVBand="0"/>
      </w:tblPr>
      <w:tblGrid>
        <w:gridCol w:w="1533"/>
        <w:gridCol w:w="9382"/>
        <w:gridCol w:w="65"/>
      </w:tblGrid>
      <w:tr w:rsidR="00A63B5A">
        <w:trPr>
          <w:trHeight w:hRule="exact" w:val="475"/>
          <w:tblCellSpacing w:w="20" w:type="dxa"/>
        </w:trPr>
        <w:tc>
          <w:tcPr>
            <w:tcW w:w="10900" w:type="dxa"/>
            <w:gridSpan w:val="3"/>
            <w:shd w:val="clear" w:color="auto" w:fill="E0E0E0"/>
            <w:vAlign w:val="center"/>
          </w:tcPr>
          <w:p w:rsidR="00A63B5A" w:rsidRDefault="00C6717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WORK EXPERIENCE</w:t>
            </w:r>
          </w:p>
        </w:tc>
      </w:tr>
      <w:tr w:rsidR="00A63B5A">
        <w:trPr>
          <w:gridAfter w:val="1"/>
          <w:trHeight w:val="650"/>
          <w:tblCellSpacing w:w="20" w:type="dxa"/>
        </w:trPr>
        <w:tc>
          <w:tcPr>
            <w:tcW w:w="1473" w:type="dxa"/>
            <w:tcBorders>
              <w:top w:val="inset" w:sz="2" w:space="0" w:color="FFFFFF"/>
            </w:tcBorders>
            <w:shd w:val="clear" w:color="auto" w:fill="F3F3F3"/>
            <w:vAlign w:val="center"/>
          </w:tcPr>
          <w:p w:rsidR="00A63B5A" w:rsidRDefault="00C671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Previous</w:t>
            </w:r>
          </w:p>
          <w:p w:rsidR="00A63B5A" w:rsidRDefault="00C6717D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Organization (2)</w:t>
            </w:r>
          </w:p>
        </w:tc>
        <w:tc>
          <w:tcPr>
            <w:tcW w:w="9387" w:type="dxa"/>
            <w:tcBorders>
              <w:top w:val="inset" w:sz="2" w:space="0" w:color="FFFFFF"/>
            </w:tcBorders>
            <w:vAlign w:val="center"/>
          </w:tcPr>
          <w:p w:rsidR="00A63B5A" w:rsidRDefault="00C6717D">
            <w:pPr>
              <w:ind w:left="402" w:hanging="402"/>
              <w:jc w:val="both"/>
              <w:rPr>
                <w:b/>
              </w:rPr>
            </w:pPr>
            <w:r>
              <w:rPr>
                <w:b/>
              </w:rPr>
              <w:t xml:space="preserve">CONVERGYS </w:t>
            </w:r>
            <w:r>
              <w:rPr>
                <w:b/>
              </w:rPr>
              <w:t xml:space="preserve">INDIA SERVICES, INDIA                                    </w:t>
            </w:r>
          </w:p>
        </w:tc>
      </w:tr>
      <w:tr w:rsidR="00A63B5A">
        <w:trPr>
          <w:gridAfter w:val="1"/>
          <w:trHeight w:val="110"/>
          <w:tblCellSpacing w:w="20" w:type="dxa"/>
        </w:trPr>
        <w:tc>
          <w:tcPr>
            <w:tcW w:w="1473" w:type="dxa"/>
            <w:tcBorders>
              <w:top w:val="inset" w:sz="2" w:space="0" w:color="FFFFFF"/>
              <w:bottom w:val="inset" w:sz="2" w:space="0" w:color="FFFFFF"/>
            </w:tcBorders>
            <w:shd w:val="clear" w:color="auto" w:fill="F3F3F3"/>
          </w:tcPr>
          <w:p w:rsidR="00A63B5A" w:rsidRDefault="00C6717D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  <w:shd w:val="clear" w:color="auto" w:fill="F3F3F3"/>
              </w:rPr>
              <w:t>Position</w:t>
            </w:r>
            <w:r>
              <w:rPr>
                <w:i/>
                <w:sz w:val="22"/>
                <w:shd w:val="clear" w:color="auto" w:fill="F3F3F3"/>
              </w:rPr>
              <w:t xml:space="preserve"> </w:t>
            </w:r>
            <w:r>
              <w:rPr>
                <w:i/>
                <w:sz w:val="22"/>
              </w:rPr>
              <w:t xml:space="preserve">       </w:t>
            </w:r>
          </w:p>
          <w:p w:rsidR="00A63B5A" w:rsidRDefault="00C6717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description </w:t>
            </w: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</w:tc>
        <w:tc>
          <w:tcPr>
            <w:tcW w:w="9387" w:type="dxa"/>
            <w:tcBorders>
              <w:top w:val="inset" w:sz="2" w:space="0" w:color="FFFFFF"/>
              <w:bottom w:val="inset" w:sz="2" w:space="0" w:color="FFFFFF"/>
            </w:tcBorders>
          </w:tcPr>
          <w:p w:rsidR="00A63B5A" w:rsidRDefault="00C6717D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(May 2009 – June 2011)</w:t>
            </w:r>
          </w:p>
          <w:p w:rsidR="00A63B5A" w:rsidRDefault="00A63B5A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Senior Customer Care Officer for CITI Bank, for customer based in US. The role and responsibilities were as follows:</w:t>
            </w:r>
          </w:p>
          <w:p w:rsidR="00A63B5A" w:rsidRDefault="00A63B5A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To provide technical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support to CITI Bank Credit Card customers for their online banking</w:t>
            </w:r>
          </w:p>
          <w:p w:rsidR="00A63B5A" w:rsidRDefault="00C6717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To provide floor support and taking supervisory/ escalation calls</w:t>
            </w:r>
          </w:p>
          <w:p w:rsidR="00A63B5A" w:rsidRDefault="00C6717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Training and mentoring for new joiners on floor</w:t>
            </w:r>
          </w:p>
          <w:p w:rsidR="00A63B5A" w:rsidRDefault="00C6717D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Call barging and conducting feedback sessions, with support of training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team</w:t>
            </w:r>
          </w:p>
          <w:p w:rsidR="00A63B5A" w:rsidRDefault="00A63B5A">
            <w:pPr>
              <w:pStyle w:val="Achievement"/>
              <w:numPr>
                <w:ilvl w:val="0"/>
                <w:numId w:val="0"/>
              </w:numPr>
              <w:tabs>
                <w:tab w:val="left" w:pos="227"/>
              </w:tabs>
              <w:spacing w:before="0" w:after="0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A63B5A">
        <w:trPr>
          <w:gridAfter w:val="1"/>
          <w:trHeight w:val="110"/>
          <w:tblCellSpacing w:w="20" w:type="dxa"/>
        </w:trPr>
        <w:tc>
          <w:tcPr>
            <w:tcW w:w="1473" w:type="dxa"/>
            <w:tcBorders>
              <w:top w:val="inset" w:sz="2" w:space="0" w:color="FFFFFF"/>
              <w:bottom w:val="inset" w:sz="2" w:space="0" w:color="FFFFFF"/>
            </w:tcBorders>
            <w:shd w:val="clear" w:color="auto" w:fill="F3F3F3"/>
            <w:vAlign w:val="center"/>
          </w:tcPr>
          <w:p w:rsidR="00A63B5A" w:rsidRDefault="00C671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Previous</w:t>
            </w:r>
          </w:p>
          <w:p w:rsidR="00A63B5A" w:rsidRDefault="00C6717D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Organization (1)</w:t>
            </w:r>
          </w:p>
        </w:tc>
        <w:tc>
          <w:tcPr>
            <w:tcW w:w="9387" w:type="dxa"/>
            <w:tcBorders>
              <w:top w:val="inset" w:sz="2" w:space="0" w:color="FFFFFF"/>
              <w:bottom w:val="inset" w:sz="2" w:space="0" w:color="FFFFFF"/>
            </w:tcBorders>
          </w:tcPr>
          <w:p w:rsidR="00A63B5A" w:rsidRDefault="00C6717D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HCL TECHNOLOGIES—BPO Services</w:t>
            </w:r>
          </w:p>
        </w:tc>
      </w:tr>
      <w:tr w:rsidR="00A63B5A">
        <w:trPr>
          <w:gridAfter w:val="1"/>
          <w:trHeight w:val="110"/>
          <w:tblCellSpacing w:w="20" w:type="dxa"/>
        </w:trPr>
        <w:tc>
          <w:tcPr>
            <w:tcW w:w="1473" w:type="dxa"/>
            <w:tcBorders>
              <w:top w:val="inset" w:sz="2" w:space="0" w:color="FFFFFF"/>
            </w:tcBorders>
            <w:shd w:val="clear" w:color="auto" w:fill="F3F3F3"/>
          </w:tcPr>
          <w:p w:rsidR="00A63B5A" w:rsidRDefault="00C6717D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  <w:shd w:val="clear" w:color="auto" w:fill="F3F3F3"/>
              </w:rPr>
              <w:t>Position</w:t>
            </w:r>
            <w:r>
              <w:rPr>
                <w:i/>
                <w:sz w:val="22"/>
                <w:shd w:val="clear" w:color="auto" w:fill="F3F3F3"/>
              </w:rPr>
              <w:t xml:space="preserve"> </w:t>
            </w:r>
            <w:r>
              <w:rPr>
                <w:i/>
                <w:sz w:val="22"/>
              </w:rPr>
              <w:t xml:space="preserve">       </w:t>
            </w:r>
          </w:p>
          <w:p w:rsidR="00A63B5A" w:rsidRDefault="00C6717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description </w:t>
            </w:r>
          </w:p>
          <w:p w:rsidR="00A63B5A" w:rsidRDefault="00A63B5A">
            <w:pPr>
              <w:jc w:val="both"/>
              <w:rPr>
                <w:b/>
                <w:sz w:val="22"/>
              </w:rPr>
            </w:pPr>
          </w:p>
        </w:tc>
        <w:tc>
          <w:tcPr>
            <w:tcW w:w="9387" w:type="dxa"/>
            <w:tcBorders>
              <w:top w:val="inset" w:sz="2" w:space="0" w:color="FFFFFF"/>
            </w:tcBorders>
          </w:tcPr>
          <w:p w:rsidR="00A63B5A" w:rsidRDefault="00C6717D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(Nov 2007 – May 2009)</w:t>
            </w:r>
          </w:p>
          <w:p w:rsidR="00A63B5A" w:rsidRDefault="00A63B5A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Senior Customer Service Representative for British Telecommunications, UK. The job description is as follows:</w:t>
            </w:r>
          </w:p>
          <w:p w:rsidR="00A63B5A" w:rsidRDefault="00A63B5A">
            <w:pPr>
              <w:pStyle w:val="Default"/>
              <w:ind w:left="14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A63B5A" w:rsidRDefault="00C6717D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Take Customer service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calls for BT customers and provide solutions to them with regards to their telephone connection and services</w:t>
            </w:r>
          </w:p>
          <w:p w:rsidR="00A63B5A" w:rsidRDefault="00C6717D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Up-selling of new plans and products to BT’s new/ existing customers</w:t>
            </w:r>
          </w:p>
          <w:p w:rsidR="00A63B5A" w:rsidRDefault="00C6717D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Take supervisory calls in absence of my supervisor</w:t>
            </w:r>
          </w:p>
          <w:p w:rsidR="00A63B5A" w:rsidRDefault="00C6717D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TOS reporting of the team</w:t>
            </w:r>
          </w:p>
          <w:p w:rsidR="00A63B5A" w:rsidRDefault="00C6717D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Provide floor support</w:t>
            </w:r>
          </w:p>
          <w:p w:rsidR="00A63B5A" w:rsidRDefault="00C6717D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Coordinate with internal departments such as Billing, Asian Help Desk, and Field Engineers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etc</w:t>
            </w:r>
            <w:proofErr w:type="spellEnd"/>
          </w:p>
        </w:tc>
      </w:tr>
    </w:tbl>
    <w:p w:rsidR="00A63B5A" w:rsidRDefault="00A63B5A">
      <w:pPr>
        <w:rPr>
          <w:vanish/>
        </w:rPr>
      </w:pPr>
    </w:p>
    <w:tbl>
      <w:tblPr>
        <w:tblW w:w="5268" w:type="pct"/>
        <w:tblCellSpacing w:w="20" w:type="dxa"/>
        <w:tblInd w:w="-163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ook w:val="01E0" w:firstRow="1" w:lastRow="1" w:firstColumn="1" w:lastColumn="1" w:noHBand="0" w:noVBand="0"/>
      </w:tblPr>
      <w:tblGrid>
        <w:gridCol w:w="4968"/>
        <w:gridCol w:w="1254"/>
        <w:gridCol w:w="3184"/>
        <w:gridCol w:w="1327"/>
        <w:gridCol w:w="119"/>
      </w:tblGrid>
      <w:tr w:rsidR="00A63B5A">
        <w:trPr>
          <w:trHeight w:hRule="exact" w:val="311"/>
          <w:tblCellSpacing w:w="20" w:type="dxa"/>
        </w:trPr>
        <w:tc>
          <w:tcPr>
            <w:tcW w:w="10793" w:type="dxa"/>
            <w:gridSpan w:val="5"/>
            <w:shd w:val="clear" w:color="auto" w:fill="E0E0E0"/>
          </w:tcPr>
          <w:p w:rsidR="00A63B5A" w:rsidRDefault="00C6717D">
            <w:pPr>
              <w:tabs>
                <w:tab w:val="left" w:pos="7937"/>
              </w:tabs>
              <w:rPr>
                <w:b/>
                <w:sz w:val="20"/>
              </w:rPr>
            </w:pPr>
            <w:r>
              <w:rPr>
                <w:b/>
              </w:rPr>
              <w:t>EDUCATION</w:t>
            </w:r>
          </w:p>
        </w:tc>
      </w:tr>
      <w:tr w:rsidR="00A63B5A">
        <w:trPr>
          <w:gridAfter w:val="1"/>
          <w:wAfter w:w="60" w:type="dxa"/>
          <w:trHeight w:hRule="exact" w:val="362"/>
          <w:tblCellSpacing w:w="20" w:type="dxa"/>
        </w:trPr>
        <w:tc>
          <w:tcPr>
            <w:tcW w:w="4978" w:type="dxa"/>
            <w:shd w:val="clear" w:color="auto" w:fill="F3F3F3"/>
          </w:tcPr>
          <w:p w:rsidR="00A63B5A" w:rsidRDefault="00C6717D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220" w:type="dxa"/>
          </w:tcPr>
          <w:p w:rsidR="00A63B5A" w:rsidRDefault="00C6717D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3185" w:type="dxa"/>
          </w:tcPr>
          <w:p w:rsidR="00A63B5A" w:rsidRDefault="00C6717D">
            <w:pPr>
              <w:rPr>
                <w:b/>
              </w:rPr>
            </w:pPr>
            <w:r>
              <w:rPr>
                <w:b/>
              </w:rPr>
              <w:t>Institute / School, City</w:t>
            </w:r>
          </w:p>
        </w:tc>
        <w:tc>
          <w:tcPr>
            <w:tcW w:w="1290" w:type="dxa"/>
          </w:tcPr>
          <w:p w:rsidR="00A63B5A" w:rsidRDefault="00C6717D">
            <w:pPr>
              <w:ind w:left="-52" w:right="-146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A63B5A">
        <w:trPr>
          <w:gridAfter w:val="1"/>
          <w:wAfter w:w="60" w:type="dxa"/>
          <w:trHeight w:hRule="exact" w:val="458"/>
          <w:tblCellSpacing w:w="20" w:type="dxa"/>
        </w:trPr>
        <w:tc>
          <w:tcPr>
            <w:tcW w:w="4978" w:type="dxa"/>
            <w:shd w:val="clear" w:color="auto" w:fill="F3F3F3"/>
          </w:tcPr>
          <w:p w:rsidR="00A63B5A" w:rsidRDefault="00C6717D">
            <w:r>
              <w:t>B. Sc. – Mathematics</w:t>
            </w:r>
          </w:p>
        </w:tc>
        <w:tc>
          <w:tcPr>
            <w:tcW w:w="1220" w:type="dxa"/>
            <w:vAlign w:val="center"/>
          </w:tcPr>
          <w:p w:rsidR="00A63B5A" w:rsidRDefault="00C6717D">
            <w:pPr>
              <w:spacing w:line="360" w:lineRule="auto"/>
              <w:ind w:right="-1260"/>
            </w:pPr>
            <w:r>
              <w:t>2008</w:t>
            </w:r>
          </w:p>
        </w:tc>
        <w:tc>
          <w:tcPr>
            <w:tcW w:w="3185" w:type="dxa"/>
            <w:vAlign w:val="center"/>
          </w:tcPr>
          <w:p w:rsidR="00A63B5A" w:rsidRDefault="00C6717D">
            <w:pPr>
              <w:spacing w:line="360" w:lineRule="auto"/>
              <w:ind w:right="-1260"/>
            </w:pPr>
            <w:proofErr w:type="spellStart"/>
            <w:r>
              <w:rPr>
                <w:color w:val="000000"/>
              </w:rPr>
              <w:t>Ambedkar</w:t>
            </w:r>
            <w:proofErr w:type="spellEnd"/>
            <w:r>
              <w:rPr>
                <w:color w:val="000000"/>
              </w:rPr>
              <w:t xml:space="preserve"> University (AGRA)</w:t>
            </w:r>
          </w:p>
        </w:tc>
        <w:tc>
          <w:tcPr>
            <w:tcW w:w="1290" w:type="dxa"/>
            <w:vAlign w:val="center"/>
          </w:tcPr>
          <w:p w:rsidR="00A63B5A" w:rsidRDefault="00C6717D">
            <w:pPr>
              <w:spacing w:line="360" w:lineRule="auto"/>
              <w:ind w:left="-52" w:right="-146"/>
              <w:jc w:val="center"/>
            </w:pPr>
            <w:r>
              <w:t>49.5%</w:t>
            </w:r>
          </w:p>
        </w:tc>
      </w:tr>
      <w:tr w:rsidR="00A63B5A">
        <w:trPr>
          <w:gridAfter w:val="1"/>
          <w:wAfter w:w="60" w:type="dxa"/>
          <w:trHeight w:hRule="exact" w:val="473"/>
          <w:tblCellSpacing w:w="20" w:type="dxa"/>
        </w:trPr>
        <w:tc>
          <w:tcPr>
            <w:tcW w:w="4978" w:type="dxa"/>
            <w:shd w:val="clear" w:color="auto" w:fill="F3F3F3"/>
            <w:vAlign w:val="center"/>
          </w:tcPr>
          <w:p w:rsidR="00A63B5A" w:rsidRDefault="00C6717D">
            <w:pPr>
              <w:spacing w:line="360" w:lineRule="auto"/>
              <w:ind w:right="-1260"/>
            </w:pPr>
            <w:r>
              <w:rPr>
                <w:color w:val="000000"/>
              </w:rPr>
              <w:t xml:space="preserve">CBSE – (Class </w:t>
            </w: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</w:tc>
        <w:tc>
          <w:tcPr>
            <w:tcW w:w="1220" w:type="dxa"/>
            <w:vAlign w:val="center"/>
          </w:tcPr>
          <w:p w:rsidR="00A63B5A" w:rsidRDefault="00C6717D">
            <w:pPr>
              <w:spacing w:line="360" w:lineRule="auto"/>
              <w:ind w:right="-1260"/>
            </w:pPr>
            <w:r>
              <w:t>2005</w:t>
            </w:r>
          </w:p>
        </w:tc>
        <w:tc>
          <w:tcPr>
            <w:tcW w:w="3185" w:type="dxa"/>
            <w:vAlign w:val="center"/>
          </w:tcPr>
          <w:p w:rsidR="00A63B5A" w:rsidRDefault="00C6717D">
            <w:pPr>
              <w:spacing w:line="360" w:lineRule="auto"/>
              <w:ind w:right="-1260"/>
            </w:pPr>
            <w:proofErr w:type="spellStart"/>
            <w:r>
              <w:rPr>
                <w:color w:val="000000"/>
              </w:rPr>
              <w:t>Sarvodaya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Vidyalay</w:t>
            </w:r>
            <w:proofErr w:type="spellEnd"/>
          </w:p>
        </w:tc>
        <w:tc>
          <w:tcPr>
            <w:tcW w:w="1290" w:type="dxa"/>
            <w:vAlign w:val="center"/>
          </w:tcPr>
          <w:p w:rsidR="00A63B5A" w:rsidRDefault="00C6717D">
            <w:pPr>
              <w:spacing w:line="360" w:lineRule="auto"/>
              <w:ind w:left="-52" w:right="-146"/>
              <w:jc w:val="center"/>
              <w:rPr>
                <w:b/>
              </w:rPr>
            </w:pPr>
            <w:r>
              <w:t>59%</w:t>
            </w:r>
          </w:p>
        </w:tc>
      </w:tr>
      <w:tr w:rsidR="00A63B5A">
        <w:trPr>
          <w:trHeight w:hRule="exact" w:val="311"/>
          <w:tblCellSpacing w:w="20" w:type="dxa"/>
        </w:trPr>
        <w:tc>
          <w:tcPr>
            <w:tcW w:w="10793" w:type="dxa"/>
            <w:gridSpan w:val="5"/>
            <w:shd w:val="clear" w:color="auto" w:fill="E0E0E0"/>
          </w:tcPr>
          <w:p w:rsidR="00A63B5A" w:rsidRDefault="00C6717D">
            <w:pPr>
              <w:rPr>
                <w:b/>
              </w:rPr>
            </w:pPr>
            <w:r>
              <w:rPr>
                <w:b/>
              </w:rPr>
              <w:t>EXTRA CO-CURRICULAR ACTIVITIES</w:t>
            </w:r>
          </w:p>
        </w:tc>
      </w:tr>
      <w:tr w:rsidR="00A63B5A">
        <w:trPr>
          <w:trHeight w:hRule="exact" w:val="2932"/>
          <w:tblCellSpacing w:w="20" w:type="dxa"/>
        </w:trPr>
        <w:tc>
          <w:tcPr>
            <w:tcW w:w="10793" w:type="dxa"/>
            <w:gridSpan w:val="5"/>
            <w:tcBorders>
              <w:right w:val="inset" w:sz="2" w:space="0" w:color="auto"/>
            </w:tcBorders>
            <w:vAlign w:val="center"/>
          </w:tcPr>
          <w:p w:rsidR="00A63B5A" w:rsidRDefault="00C6717D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Participated in </w:t>
            </w:r>
            <w:r>
              <w:rPr>
                <w:b/>
                <w:sz w:val="22"/>
              </w:rPr>
              <w:t>Inter COE Cricket Tournament</w:t>
            </w:r>
            <w:r>
              <w:rPr>
                <w:sz w:val="22"/>
              </w:rPr>
              <w:t xml:space="preserve"> 3 times held by GENPACT where won the Man the Match Award twice.</w:t>
            </w:r>
          </w:p>
          <w:p w:rsidR="00A63B5A" w:rsidRDefault="00C6717D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Participated in </w:t>
            </w:r>
            <w:r>
              <w:rPr>
                <w:b/>
                <w:sz w:val="22"/>
              </w:rPr>
              <w:t xml:space="preserve">GE-7A Cricket T20 Big Bash </w:t>
            </w:r>
            <w:r>
              <w:rPr>
                <w:sz w:val="22"/>
              </w:rPr>
              <w:t>2 times held by GE.</w:t>
            </w:r>
          </w:p>
        </w:tc>
      </w:tr>
      <w:tr w:rsidR="00A63B5A">
        <w:trPr>
          <w:trHeight w:val="275"/>
          <w:tblCellSpacing w:w="20" w:type="dxa"/>
        </w:trPr>
        <w:tc>
          <w:tcPr>
            <w:tcW w:w="10793" w:type="dxa"/>
            <w:gridSpan w:val="5"/>
            <w:shd w:val="clear" w:color="auto" w:fill="E0E0E0"/>
          </w:tcPr>
          <w:p w:rsidR="00A63B5A" w:rsidRDefault="00C6717D">
            <w:pPr>
              <w:rPr>
                <w:b/>
              </w:rPr>
            </w:pPr>
            <w:r>
              <w:rPr>
                <w:b/>
              </w:rPr>
              <w:t>ACHIEVEMENTS</w:t>
            </w:r>
          </w:p>
        </w:tc>
      </w:tr>
      <w:tr w:rsidR="00A63B5A">
        <w:trPr>
          <w:trHeight w:hRule="exact" w:val="2008"/>
          <w:tblCellSpacing w:w="20" w:type="dxa"/>
        </w:trPr>
        <w:tc>
          <w:tcPr>
            <w:tcW w:w="10793" w:type="dxa"/>
            <w:gridSpan w:val="5"/>
          </w:tcPr>
          <w:p w:rsidR="00A63B5A" w:rsidRDefault="00C6717D">
            <w:pPr>
              <w:pStyle w:val="Achievement"/>
              <w:numPr>
                <w:ilvl w:val="0"/>
                <w:numId w:val="24"/>
              </w:numPr>
              <w:tabs>
                <w:tab w:val="left" w:pos="44"/>
                <w:tab w:val="left" w:pos="224"/>
              </w:tabs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Awarded by Service Leader for Outperformer Award twice in 2012, thrice in 2013, once in 2014.</w:t>
            </w:r>
          </w:p>
          <w:p w:rsidR="00A63B5A" w:rsidRDefault="00C6717D">
            <w:pPr>
              <w:pStyle w:val="Achievement"/>
              <w:numPr>
                <w:ilvl w:val="0"/>
                <w:numId w:val="24"/>
              </w:numPr>
              <w:tabs>
                <w:tab w:val="left" w:pos="44"/>
                <w:tab w:val="left" w:pos="224"/>
              </w:tabs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Got Promotes to Management Trainee in 2014.</w:t>
            </w:r>
          </w:p>
          <w:p w:rsidR="00A63B5A" w:rsidRDefault="00C6717D">
            <w:pPr>
              <w:pStyle w:val="Achievement"/>
              <w:numPr>
                <w:ilvl w:val="0"/>
                <w:numId w:val="24"/>
              </w:numPr>
              <w:tabs>
                <w:tab w:val="left" w:pos="44"/>
                <w:tab w:val="left" w:pos="224"/>
              </w:tabs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Got Promoted to Assistant Manager in 2017.  </w:t>
            </w:r>
          </w:p>
          <w:p w:rsidR="00A63B5A" w:rsidRDefault="00C6717D">
            <w:pPr>
              <w:pStyle w:val="Achievement"/>
              <w:numPr>
                <w:ilvl w:val="0"/>
                <w:numId w:val="24"/>
              </w:numPr>
              <w:tabs>
                <w:tab w:val="left" w:pos="44"/>
                <w:tab w:val="left" w:pos="224"/>
              </w:tabs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Involved in Major Project for RIL J3 and contributed in the success. </w:t>
            </w:r>
          </w:p>
          <w:p w:rsidR="00A63B5A" w:rsidRDefault="00C6717D">
            <w:pPr>
              <w:pStyle w:val="Achievement"/>
              <w:numPr>
                <w:ilvl w:val="0"/>
                <w:numId w:val="24"/>
              </w:numPr>
              <w:tabs>
                <w:tab w:val="left" w:pos="44"/>
                <w:tab w:val="left" w:pos="224"/>
              </w:tabs>
              <w:spacing w:before="0" w:after="0"/>
              <w:jc w:val="left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</w:rPr>
              <w:t>Perfect 10 in NPS in majority of Flow Orders.</w:t>
            </w:r>
          </w:p>
        </w:tc>
      </w:tr>
    </w:tbl>
    <w:p w:rsidR="00A63B5A" w:rsidRDefault="00A63B5A">
      <w:pPr>
        <w:rPr>
          <w:vanish/>
        </w:rPr>
      </w:pPr>
    </w:p>
    <w:p w:rsidR="00A63B5A" w:rsidRDefault="00A63B5A">
      <w:pPr>
        <w:rPr>
          <w:vanish/>
        </w:rPr>
      </w:pPr>
    </w:p>
    <w:p w:rsidR="00A63B5A" w:rsidRDefault="00A63B5A">
      <w:pPr>
        <w:rPr>
          <w:vanish/>
          <w:sz w:val="20"/>
        </w:rPr>
      </w:pPr>
    </w:p>
    <w:p w:rsidR="00A63B5A" w:rsidRDefault="00C6717D">
      <w:pPr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</w:p>
    <w:p w:rsidR="00A63B5A" w:rsidRDefault="00A63B5A">
      <w:pPr>
        <w:rPr>
          <w:rFonts w:ascii="Palatino Linotype" w:hAnsi="Palatino Linotype"/>
          <w:i/>
          <w:sz w:val="20"/>
        </w:rPr>
      </w:pPr>
    </w:p>
    <w:p w:rsidR="00A63B5A" w:rsidRDefault="00A63B5A">
      <w:pPr>
        <w:rPr>
          <w:vanish/>
        </w:rPr>
      </w:pPr>
    </w:p>
    <w:p w:rsidR="00A63B5A" w:rsidRDefault="00A63B5A">
      <w:pPr>
        <w:rPr>
          <w:vanish/>
        </w:rPr>
      </w:pPr>
    </w:p>
    <w:p w:rsidR="00A63B5A" w:rsidRDefault="00C6717D">
      <w:pPr>
        <w:rPr>
          <w:rFonts w:ascii="Palatino Linotype" w:hAnsi="Palatino Linotype"/>
          <w:i/>
          <w:sz w:val="20"/>
        </w:rPr>
      </w:pPr>
      <w:bookmarkStart w:id="1" w:name="_PictureBullets"/>
      <w:r>
        <w:rPr>
          <w:noProof/>
          <w:vanish/>
          <w:sz w:val="20"/>
        </w:rPr>
        <w:drawing>
          <wp:inline distT="0" distB="0" distL="0" distR="0">
            <wp:extent cx="142875" cy="14287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63B5A">
      <w:pgSz w:w="12240" w:h="15840"/>
      <w:pgMar w:top="450" w:right="806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Inspira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13"/>
    <w:multiLevelType w:val="multilevel"/>
    <w:tmpl w:val="5FE06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AE7576"/>
    <w:multiLevelType w:val="multilevel"/>
    <w:tmpl w:val="092EA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B31272"/>
    <w:multiLevelType w:val="multilevel"/>
    <w:tmpl w:val="9634D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E47FA6"/>
    <w:multiLevelType w:val="multilevel"/>
    <w:tmpl w:val="9B92D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8F2C7B"/>
    <w:multiLevelType w:val="multilevel"/>
    <w:tmpl w:val="60868EAE"/>
    <w:lvl w:ilvl="0">
      <w:start w:val="1"/>
      <w:numFmt w:val="bullet"/>
      <w:pStyle w:val="NormalGaramon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/>
      </w:rPr>
    </w:lvl>
  </w:abstractNum>
  <w:abstractNum w:abstractNumId="5">
    <w:nsid w:val="1DF753C2"/>
    <w:multiLevelType w:val="multilevel"/>
    <w:tmpl w:val="2160B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20175495"/>
    <w:multiLevelType w:val="multilevel"/>
    <w:tmpl w:val="3F3C4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E46A40"/>
    <w:multiLevelType w:val="multilevel"/>
    <w:tmpl w:val="CE6C8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32271C"/>
    <w:multiLevelType w:val="multilevel"/>
    <w:tmpl w:val="532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A856953"/>
    <w:multiLevelType w:val="multilevel"/>
    <w:tmpl w:val="C4F816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2E06"/>
    <w:multiLevelType w:val="multilevel"/>
    <w:tmpl w:val="A0986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5C7664"/>
    <w:multiLevelType w:val="multilevel"/>
    <w:tmpl w:val="60A8A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98C7C95"/>
    <w:multiLevelType w:val="multilevel"/>
    <w:tmpl w:val="58DE9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8EA0367"/>
    <w:multiLevelType w:val="multilevel"/>
    <w:tmpl w:val="7864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113B"/>
    <w:multiLevelType w:val="multilevel"/>
    <w:tmpl w:val="755CE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2C005E"/>
    <w:multiLevelType w:val="multilevel"/>
    <w:tmpl w:val="946A1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E12185"/>
    <w:multiLevelType w:val="multilevel"/>
    <w:tmpl w:val="68A28D9C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7">
    <w:nsid w:val="5C266992"/>
    <w:multiLevelType w:val="singleLevel"/>
    <w:tmpl w:val="CCD0E5BA"/>
    <w:lvl w:ilvl="0">
      <w:numFmt w:val="decimal"/>
      <w:pStyle w:val="Achievement"/>
      <w:lvlText w:val="*"/>
      <w:lvlJc w:val="left"/>
    </w:lvl>
  </w:abstractNum>
  <w:abstractNum w:abstractNumId="18">
    <w:nsid w:val="659371E7"/>
    <w:multiLevelType w:val="multilevel"/>
    <w:tmpl w:val="16C86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6727E08"/>
    <w:multiLevelType w:val="multilevel"/>
    <w:tmpl w:val="7688D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95E1BA6"/>
    <w:multiLevelType w:val="multilevel"/>
    <w:tmpl w:val="E36AF8D4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21">
    <w:nsid w:val="6AAD4904"/>
    <w:multiLevelType w:val="multilevel"/>
    <w:tmpl w:val="C34497F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D33A23"/>
    <w:multiLevelType w:val="multilevel"/>
    <w:tmpl w:val="FCCE1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C7B7D6A"/>
    <w:multiLevelType w:val="multilevel"/>
    <w:tmpl w:val="2E62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E161A09"/>
    <w:multiLevelType w:val="multilevel"/>
    <w:tmpl w:val="22A46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74F7154"/>
    <w:multiLevelType w:val="multilevel"/>
    <w:tmpl w:val="C5AE4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DEA5905"/>
    <w:multiLevelType w:val="multilevel"/>
    <w:tmpl w:val="BFF83C8A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num w:numId="1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6"/>
  </w:num>
  <w:num w:numId="10">
    <w:abstractNumId w:val="26"/>
  </w:num>
  <w:num w:numId="11">
    <w:abstractNumId w:val="20"/>
  </w:num>
  <w:num w:numId="12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2"/>
  </w:num>
  <w:num w:numId="20">
    <w:abstractNumId w:val="6"/>
  </w:num>
  <w:num w:numId="21">
    <w:abstractNumId w:val="19"/>
  </w:num>
  <w:num w:numId="22">
    <w:abstractNumId w:val="23"/>
  </w:num>
  <w:num w:numId="23">
    <w:abstractNumId w:val="25"/>
  </w:num>
  <w:num w:numId="24">
    <w:abstractNumId w:val="22"/>
  </w:num>
  <w:num w:numId="25">
    <w:abstractNumId w:val="12"/>
  </w:num>
  <w:num w:numId="26">
    <w:abstractNumId w:val="17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0"/>
  </w:num>
  <w:num w:numId="28">
    <w:abstractNumId w:val="9"/>
  </w:num>
  <w:num w:numId="29">
    <w:abstractNumId w:val="15"/>
  </w:num>
  <w:num w:numId="30">
    <w:abstractNumId w:val="10"/>
  </w:num>
  <w:num w:numId="31">
    <w:abstractNumId w:val="21"/>
  </w:num>
  <w:num w:numId="32">
    <w:abstractNumId w:val="18"/>
  </w:num>
  <w:num w:numId="33">
    <w:abstractNumId w:val="14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63B5A"/>
    <w:rsid w:val="00A63B5A"/>
    <w:rsid w:val="00C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0c930640-994d-4d8e-9282-ac910a803b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/>
      <w:b/>
      <w:color w:val="FF0000"/>
      <w:sz w:val="20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qFormat/>
    <w:pPr>
      <w:keepNext/>
      <w:tabs>
        <w:tab w:val="left" w:pos="7530"/>
      </w:tabs>
      <w:jc w:val="both"/>
      <w:outlineLvl w:val="3"/>
    </w:pPr>
    <w:rPr>
      <w:rFonts w:ascii="Garamond" w:hAnsi="Garamond" w:cs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40"/>
      </w:tabs>
      <w:ind w:right="27"/>
      <w:jc w:val="both"/>
    </w:pPr>
    <w:rPr>
      <w:rFonts w:ascii="Palatino Linotype" w:hAnsi="Palatino Linotype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rFonts w:ascii="Palatino Linotype" w:hAnsi="Palatino Linotype"/>
      <w:sz w:val="18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240"/>
      </w:tabs>
      <w:spacing w:before="60" w:after="60"/>
      <w:ind w:right="0"/>
    </w:pPr>
    <w:rPr>
      <w:rFonts w:ascii="Garamond" w:hAnsi="Garamond"/>
      <w:sz w:val="22"/>
    </w:rPr>
  </w:style>
  <w:style w:type="paragraph" w:customStyle="1" w:styleId="NoTitle">
    <w:name w:val="No Title"/>
    <w:basedOn w:val="Normal"/>
    <w:pP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ormalGaramond">
    <w:name w:val="Normal + Garamond"/>
    <w:aliases w:val="11 pt"/>
    <w:basedOn w:val="BodyText"/>
    <w:pPr>
      <w:numPr>
        <w:numId w:val="4"/>
      </w:numPr>
      <w:tabs>
        <w:tab w:val="clear" w:pos="240"/>
        <w:tab w:val="clear" w:pos="360"/>
      </w:tabs>
      <w:ind w:left="219" w:right="0" w:hanging="180"/>
    </w:pPr>
    <w:rPr>
      <w:rFonts w:ascii="Times New Roman" w:hAnsi="Times New Roman"/>
      <w:color w:val="000000"/>
      <w:sz w:val="20"/>
    </w:rPr>
  </w:style>
  <w:style w:type="character" w:styleId="Emphasis">
    <w:name w:val="Emphasis"/>
    <w:qFormat/>
    <w:rPr>
      <w:i/>
    </w:rPr>
  </w:style>
  <w:style w:type="paragraph" w:customStyle="1" w:styleId="Default">
    <w:name w:val="Default"/>
    <w:rPr>
      <w:rFonts w:ascii="GE Inspira" w:hAnsi="GE Inspira" w:cs="GE Inspira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</w:style>
  <w:style w:type="character" w:customStyle="1" w:styleId="Heading2Char">
    <w:name w:val="Heading 2 Char"/>
    <w:link w:val="Heading2"/>
    <w:semiHidden/>
    <w:rPr>
      <w:rFonts w:ascii="Calibri Light" w:eastAsia="Times New Roman" w:hAnsi="Calibri Light" w:cs="Times New Roman"/>
      <w:b/>
      <w:i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/>
      <w:b/>
      <w:color w:val="FF0000"/>
      <w:sz w:val="20"/>
    </w:rPr>
  </w:style>
  <w:style w:type="paragraph" w:styleId="Heading2">
    <w:name w:val="heading 2"/>
    <w:basedOn w:val="Normal"/>
    <w:next w:val="Normal"/>
    <w:link w:val="Heading2Char"/>
    <w:semiHidden/>
    <w:qFormat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qFormat/>
    <w:pPr>
      <w:keepNext/>
      <w:tabs>
        <w:tab w:val="left" w:pos="7530"/>
      </w:tabs>
      <w:jc w:val="both"/>
      <w:outlineLvl w:val="3"/>
    </w:pPr>
    <w:rPr>
      <w:rFonts w:ascii="Garamond" w:hAnsi="Garamond" w:cs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240"/>
      </w:tabs>
      <w:ind w:right="27"/>
      <w:jc w:val="both"/>
    </w:pPr>
    <w:rPr>
      <w:rFonts w:ascii="Palatino Linotype" w:hAnsi="Palatino Linotype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rFonts w:ascii="Palatino Linotype" w:hAnsi="Palatino Linotype"/>
      <w:sz w:val="18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240"/>
      </w:tabs>
      <w:spacing w:before="60" w:after="60"/>
      <w:ind w:right="0"/>
    </w:pPr>
    <w:rPr>
      <w:rFonts w:ascii="Garamond" w:hAnsi="Garamond"/>
      <w:sz w:val="22"/>
    </w:rPr>
  </w:style>
  <w:style w:type="paragraph" w:customStyle="1" w:styleId="NoTitle">
    <w:name w:val="No Title"/>
    <w:basedOn w:val="Normal"/>
    <w:pP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ormalGaramond">
    <w:name w:val="Normal + Garamond"/>
    <w:aliases w:val="11 pt"/>
    <w:basedOn w:val="BodyText"/>
    <w:pPr>
      <w:numPr>
        <w:numId w:val="4"/>
      </w:numPr>
      <w:tabs>
        <w:tab w:val="clear" w:pos="240"/>
        <w:tab w:val="clear" w:pos="360"/>
      </w:tabs>
      <w:ind w:left="219" w:right="0" w:hanging="180"/>
    </w:pPr>
    <w:rPr>
      <w:rFonts w:ascii="Times New Roman" w:hAnsi="Times New Roman"/>
      <w:color w:val="000000"/>
      <w:sz w:val="20"/>
    </w:rPr>
  </w:style>
  <w:style w:type="character" w:styleId="Emphasis">
    <w:name w:val="Emphasis"/>
    <w:qFormat/>
    <w:rPr>
      <w:i/>
    </w:rPr>
  </w:style>
  <w:style w:type="paragraph" w:customStyle="1" w:styleId="Default">
    <w:name w:val="Default"/>
    <w:rPr>
      <w:rFonts w:ascii="GE Inspira" w:hAnsi="GE Inspira" w:cs="GE Inspira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</w:style>
  <w:style w:type="character" w:customStyle="1" w:styleId="Heading2Char">
    <w:name w:val="Heading 2 Char"/>
    <w:link w:val="Heading2"/>
    <w:semiHidden/>
    <w:rPr>
      <w:rFonts w:ascii="Calibri Light" w:eastAsia="Times New Roman" w:hAnsi="Calibri Light" w:cs="Times New Roman"/>
      <w:b/>
      <w:i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Emran.2391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Mohit Kochar</dc:title>
  <dc:subject/>
  <dc:creator>sumita</dc:creator>
  <cp:lastModifiedBy>602HRDESK</cp:lastModifiedBy>
  <cp:revision>3</cp:revision>
  <dcterms:created xsi:type="dcterms:W3CDTF">2017-07-15T06:57:00Z</dcterms:created>
  <dcterms:modified xsi:type="dcterms:W3CDTF">2017-07-15T06:58:00Z</dcterms:modified>
</cp:coreProperties>
</file>