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3C" w:rsidRDefault="00DD243C" w:rsidP="00DD243C">
      <w:pPr>
        <w:pStyle w:val="DefaultText"/>
        <w:jc w:val="center"/>
        <w:rPr>
          <w:rFonts w:ascii="Calibri" w:hAnsi="Calibri"/>
          <w:b/>
          <w:sz w:val="44"/>
          <w:szCs w:val="31"/>
        </w:rPr>
      </w:pPr>
      <w:proofErr w:type="spellStart"/>
      <w:r w:rsidRPr="00E02A80">
        <w:rPr>
          <w:rFonts w:ascii="Calibri" w:hAnsi="Calibri"/>
          <w:b/>
          <w:sz w:val="44"/>
          <w:szCs w:val="31"/>
        </w:rPr>
        <w:t>Waleed</w:t>
      </w:r>
      <w:proofErr w:type="spellEnd"/>
      <w:r w:rsidRPr="00E02A80">
        <w:rPr>
          <w:rFonts w:ascii="Calibri" w:hAnsi="Calibri"/>
          <w:b/>
          <w:sz w:val="44"/>
          <w:szCs w:val="31"/>
        </w:rPr>
        <w:t xml:space="preserve"> </w:t>
      </w:r>
    </w:p>
    <w:p w:rsidR="00445F87" w:rsidRPr="00E02A80" w:rsidRDefault="00445F87" w:rsidP="00DD243C">
      <w:pPr>
        <w:pStyle w:val="DefaultText"/>
        <w:jc w:val="center"/>
        <w:rPr>
          <w:rFonts w:ascii="Calibri" w:hAnsi="Calibri"/>
          <w:b/>
          <w:sz w:val="44"/>
          <w:szCs w:val="31"/>
        </w:rPr>
      </w:pPr>
      <w:hyperlink r:id="rId6" w:history="1">
        <w:r w:rsidRPr="0073140F">
          <w:rPr>
            <w:rStyle w:val="Hyperlink"/>
            <w:rFonts w:ascii="Calibri" w:hAnsi="Calibri"/>
            <w:b/>
            <w:sz w:val="44"/>
            <w:szCs w:val="31"/>
          </w:rPr>
          <w:t>Waleed.242339@2freemail.com</w:t>
        </w:r>
      </w:hyperlink>
      <w:r>
        <w:rPr>
          <w:rFonts w:ascii="Calibri" w:hAnsi="Calibri"/>
          <w:b/>
          <w:sz w:val="44"/>
          <w:szCs w:val="31"/>
        </w:rPr>
        <w:t xml:space="preserve"> </w:t>
      </w:r>
      <w:bookmarkStart w:id="0" w:name="_GoBack"/>
      <w:bookmarkEnd w:id="0"/>
    </w:p>
    <w:p w:rsidR="00DD243C" w:rsidRPr="00E02A80" w:rsidRDefault="00DD243C" w:rsidP="00DD243C">
      <w:pPr>
        <w:pStyle w:val="Header"/>
        <w:pBdr>
          <w:bottom w:val="single" w:sz="4" w:space="1" w:color="auto"/>
        </w:pBdr>
        <w:tabs>
          <w:tab w:val="clear" w:pos="4153"/>
          <w:tab w:val="clear" w:pos="8306"/>
        </w:tabs>
        <w:jc w:val="center"/>
        <w:rPr>
          <w:rFonts w:ascii="Calibri" w:hAnsi="Calibri" w:cs="Tahoma"/>
          <w:sz w:val="8"/>
          <w:szCs w:val="8"/>
        </w:rPr>
      </w:pPr>
    </w:p>
    <w:p w:rsidR="00DD243C" w:rsidRPr="00E02A80" w:rsidRDefault="00DD243C" w:rsidP="00DD243C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Tahoma"/>
          <w:sz w:val="8"/>
          <w:szCs w:val="8"/>
        </w:rPr>
      </w:pPr>
    </w:p>
    <w:p w:rsidR="00DD243C" w:rsidRPr="00E02A80" w:rsidRDefault="00DD243C" w:rsidP="00DD243C">
      <w:pPr>
        <w:jc w:val="center"/>
        <w:rPr>
          <w:rFonts w:ascii="Calibri" w:hAnsi="Calibri"/>
          <w:b/>
          <w:sz w:val="31"/>
          <w:szCs w:val="31"/>
        </w:rPr>
      </w:pPr>
      <w:r w:rsidRPr="00E02A80">
        <w:rPr>
          <w:rFonts w:ascii="Calibri" w:hAnsi="Calibri"/>
          <w:b/>
          <w:sz w:val="31"/>
          <w:szCs w:val="31"/>
        </w:rPr>
        <w:t>General Practitioner</w:t>
      </w:r>
    </w:p>
    <w:p w:rsidR="00DD243C" w:rsidRDefault="00DD243C" w:rsidP="00DD243C">
      <w:pPr>
        <w:jc w:val="both"/>
        <w:rPr>
          <w:rFonts w:ascii="Calibri" w:hAnsi="Calibri"/>
          <w:sz w:val="22"/>
          <w:szCs w:val="22"/>
        </w:rPr>
      </w:pPr>
      <w:proofErr w:type="gramStart"/>
      <w:r w:rsidRPr="00E02A80">
        <w:rPr>
          <w:rFonts w:ascii="Calibri" w:hAnsi="Calibri"/>
          <w:sz w:val="22"/>
          <w:szCs w:val="22"/>
        </w:rPr>
        <w:t>Compassionate General Practitioner/Family Doctor with more than ten years of comprehensive experience in diagnosis, disease management, emergency care, collaboration, and data analysis.</w:t>
      </w:r>
      <w:proofErr w:type="gramEnd"/>
      <w:r w:rsidRPr="00E02A80">
        <w:rPr>
          <w:rFonts w:ascii="Calibri" w:hAnsi="Calibri"/>
          <w:sz w:val="22"/>
          <w:szCs w:val="22"/>
        </w:rPr>
        <w:t xml:space="preserve"> </w:t>
      </w:r>
      <w:proofErr w:type="gramStart"/>
      <w:r w:rsidRPr="00E02A80">
        <w:rPr>
          <w:rFonts w:ascii="Calibri" w:hAnsi="Calibri"/>
          <w:sz w:val="22"/>
          <w:szCs w:val="22"/>
        </w:rPr>
        <w:t>Expertise in records maintenance, practice leadership, prescription services, and vaccination care.</w:t>
      </w:r>
      <w:proofErr w:type="gramEnd"/>
      <w:r w:rsidRPr="00E02A80"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Proven trainer skilled at delivering engaging courses, seminars, and lectures for healthcare leaders and professionals.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Additional background in ENT medicine before training as GP.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gramStart"/>
      <w:r w:rsidRPr="00E02A80">
        <w:rPr>
          <w:rFonts w:ascii="Calibri" w:hAnsi="Calibri"/>
          <w:sz w:val="22"/>
          <w:szCs w:val="22"/>
        </w:rPr>
        <w:t xml:space="preserve">Global history of providing care and treatment to diverse patient populations within UK and Ireland, as well as in </w:t>
      </w:r>
      <w:r>
        <w:rPr>
          <w:rFonts w:ascii="Calibri" w:hAnsi="Calibri"/>
          <w:sz w:val="22"/>
          <w:szCs w:val="22"/>
        </w:rPr>
        <w:t xml:space="preserve">Iran and </w:t>
      </w:r>
      <w:r w:rsidRPr="00E02A80">
        <w:rPr>
          <w:rFonts w:ascii="Calibri" w:hAnsi="Calibri"/>
          <w:sz w:val="22"/>
          <w:szCs w:val="22"/>
        </w:rPr>
        <w:t>India.</w:t>
      </w:r>
      <w:proofErr w:type="gramEnd"/>
      <w:r w:rsidRPr="00E02A80"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Active MOH License for UAE.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DD243C" w:rsidRPr="00E02A80" w:rsidRDefault="00DD243C" w:rsidP="00DD243C">
      <w:pPr>
        <w:jc w:val="both"/>
        <w:rPr>
          <w:rFonts w:ascii="Calibri" w:hAnsi="Calibri"/>
          <w:sz w:val="8"/>
          <w:szCs w:val="8"/>
        </w:rPr>
      </w:pPr>
    </w:p>
    <w:p w:rsidR="00DD243C" w:rsidRPr="00E02A80" w:rsidRDefault="00DD243C" w:rsidP="00DD243C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153"/>
          <w:tab w:val="clear" w:pos="8306"/>
        </w:tabs>
        <w:jc w:val="center"/>
        <w:rPr>
          <w:rFonts w:ascii="Calibri" w:hAnsi="Calibri" w:cs="Tahoma"/>
          <w:b/>
        </w:rPr>
      </w:pPr>
      <w:r w:rsidRPr="00E02A80">
        <w:rPr>
          <w:rFonts w:ascii="Calibri" w:hAnsi="Calibri" w:cs="Tahoma"/>
          <w:b/>
        </w:rPr>
        <w:t>CORE COMPETENCIES</w:t>
      </w:r>
    </w:p>
    <w:p w:rsidR="00DD243C" w:rsidRPr="00E02A80" w:rsidRDefault="00DD243C" w:rsidP="00DD243C">
      <w:pPr>
        <w:pStyle w:val="DefaultText"/>
        <w:spacing w:line="120" w:lineRule="auto"/>
        <w:jc w:val="center"/>
        <w:rPr>
          <w:rFonts w:ascii="Calibri" w:hAnsi="Calibri"/>
          <w:sz w:val="8"/>
          <w:szCs w:val="8"/>
        </w:rPr>
      </w:pPr>
    </w:p>
    <w:p w:rsidR="00DD243C" w:rsidRDefault="00DD243C" w:rsidP="00DD243C">
      <w:pPr>
        <w:pStyle w:val="Default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Disease Diagnosis and Management | Pharmaceutical Prescriptions | Acute Emergency Care | Clinical Collaboration</w:t>
      </w:r>
    </w:p>
    <w:p w:rsidR="00DD243C" w:rsidRDefault="00DD243C" w:rsidP="00DD243C">
      <w:pPr>
        <w:pStyle w:val="Default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Collection and Analysis | Records Review | Practice Leadership | Injections and Vaccinations | Global Medicine</w:t>
      </w:r>
    </w:p>
    <w:p w:rsidR="00DD243C" w:rsidRDefault="00DD243C" w:rsidP="00DD243C">
      <w:pPr>
        <w:pStyle w:val="DefaultText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Cervical Smears and OB-GYN Care | Minor Surgical Procedures | Wound Care | Foreign Body Removal | Training</w:t>
      </w:r>
    </w:p>
    <w:p w:rsidR="00DD243C" w:rsidRPr="00E02A80" w:rsidRDefault="00DD243C" w:rsidP="00DD243C">
      <w:pPr>
        <w:pStyle w:val="DefaultText"/>
        <w:jc w:val="center"/>
        <w:rPr>
          <w:rFonts w:ascii="Calibri" w:hAnsi="Calibri" w:cs="Tahoma"/>
          <w:sz w:val="8"/>
          <w:szCs w:val="8"/>
        </w:rPr>
      </w:pPr>
    </w:p>
    <w:p w:rsidR="00DD243C" w:rsidRPr="00E02A80" w:rsidRDefault="00DD243C" w:rsidP="00DD243C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153"/>
          <w:tab w:val="clear" w:pos="8306"/>
        </w:tabs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GENERAL PHYSICIAN EXPERIENCE</w:t>
      </w:r>
    </w:p>
    <w:p w:rsidR="00DD243C" w:rsidRPr="00E02A80" w:rsidRDefault="00DD243C" w:rsidP="00DD243C">
      <w:pPr>
        <w:pStyle w:val="Header"/>
        <w:tabs>
          <w:tab w:val="clear" w:pos="4153"/>
          <w:tab w:val="clear" w:pos="8306"/>
        </w:tabs>
        <w:jc w:val="left"/>
        <w:rPr>
          <w:rFonts w:ascii="Calibri" w:hAnsi="Calibri" w:cs="Tahoma"/>
          <w:b/>
          <w:sz w:val="8"/>
          <w:szCs w:val="8"/>
        </w:rPr>
      </w:pPr>
    </w:p>
    <w:p w:rsidR="00DD243C" w:rsidRDefault="00DD243C" w:rsidP="00DD243C">
      <w:pPr>
        <w:pStyle w:val="Header"/>
        <w:tabs>
          <w:tab w:val="clear" w:pos="4153"/>
          <w:tab w:val="clear" w:pos="8306"/>
          <w:tab w:val="right" w:pos="10512"/>
        </w:tabs>
        <w:jc w:val="left"/>
        <w:rPr>
          <w:rFonts w:ascii="Calibri" w:hAnsi="Calibri"/>
          <w:b/>
        </w:rPr>
      </w:pPr>
      <w:r>
        <w:rPr>
          <w:rFonts w:ascii="Calibri" w:hAnsi="Calibri" w:cs="Tahoma"/>
          <w:b/>
        </w:rPr>
        <w:t xml:space="preserve">General Physician, </w:t>
      </w:r>
      <w:proofErr w:type="spellStart"/>
      <w:r>
        <w:rPr>
          <w:rFonts w:ascii="Calibri" w:hAnsi="Calibri" w:cs="Tahoma"/>
          <w:b/>
        </w:rPr>
        <w:t>Rahmaz</w:t>
      </w:r>
      <w:proofErr w:type="spellEnd"/>
      <w:r>
        <w:rPr>
          <w:rFonts w:ascii="Calibri" w:hAnsi="Calibri" w:cs="Tahoma"/>
          <w:b/>
        </w:rPr>
        <w:t xml:space="preserve"> Charity Hospital</w:t>
      </w:r>
      <w:r w:rsidRPr="00E02A80">
        <w:rPr>
          <w:rFonts w:ascii="Calibri" w:hAnsi="Calibri" w:cs="Tahoma"/>
          <w:b/>
        </w:rPr>
        <w:t>,</w:t>
      </w:r>
      <w:r w:rsidRPr="00E02A80">
        <w:rPr>
          <w:rFonts w:ascii="Calibri" w:hAnsi="Calibri"/>
          <w:b/>
        </w:rPr>
        <w:t xml:space="preserve"> Bareilly, UP, India</w:t>
      </w:r>
      <w:r w:rsidRPr="00E02A80">
        <w:rPr>
          <w:rFonts w:ascii="Calibri" w:hAnsi="Calibri"/>
          <w:b/>
        </w:rPr>
        <w:tab/>
        <w:t>2013 – Current</w:t>
      </w:r>
    </w:p>
    <w:p w:rsidR="00DD243C" w:rsidRDefault="00DD243C" w:rsidP="00DD243C">
      <w:pPr>
        <w:pStyle w:val="Header"/>
        <w:tabs>
          <w:tab w:val="clear" w:pos="4153"/>
          <w:tab w:val="clear" w:pos="8306"/>
          <w:tab w:val="right" w:pos="10512"/>
        </w:tabs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Principal General Physician, Palm Medical Centre, London, UK</w:t>
      </w:r>
      <w:r>
        <w:rPr>
          <w:rFonts w:ascii="Calibri" w:hAnsi="Calibri"/>
          <w:b/>
        </w:rPr>
        <w:tab/>
        <w:t>2007 – 2012</w:t>
      </w:r>
    </w:p>
    <w:p w:rsidR="00DD243C" w:rsidRDefault="00DD243C" w:rsidP="00DD243C">
      <w:pPr>
        <w:pStyle w:val="Header"/>
        <w:tabs>
          <w:tab w:val="clear" w:pos="4153"/>
          <w:tab w:val="clear" w:pos="8306"/>
          <w:tab w:val="right" w:pos="10512"/>
        </w:tabs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Salaried GP/Partner, Jubilee Gardens Medical Centre, Southall, Middlesex, UK</w:t>
      </w:r>
      <w:r>
        <w:rPr>
          <w:rFonts w:ascii="Calibri" w:hAnsi="Calibri"/>
          <w:b/>
        </w:rPr>
        <w:tab/>
        <w:t>2005 – 2007</w:t>
      </w:r>
    </w:p>
    <w:p w:rsidR="00DD243C" w:rsidRDefault="00DD243C" w:rsidP="00DD243C">
      <w:pPr>
        <w:pStyle w:val="Header"/>
        <w:tabs>
          <w:tab w:val="clear" w:pos="4153"/>
          <w:tab w:val="clear" w:pos="8306"/>
          <w:tab w:val="right" w:pos="10512"/>
        </w:tabs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Salaried GP, </w:t>
      </w:r>
      <w:proofErr w:type="spellStart"/>
      <w:r>
        <w:rPr>
          <w:rFonts w:ascii="Calibri" w:hAnsi="Calibri"/>
          <w:b/>
        </w:rPr>
        <w:t>Lanfrank</w:t>
      </w:r>
      <w:proofErr w:type="spellEnd"/>
      <w:r>
        <w:rPr>
          <w:rFonts w:ascii="Calibri" w:hAnsi="Calibri"/>
          <w:b/>
        </w:rPr>
        <w:t xml:space="preserve"> Medical Centre, Harrow, Middlesex, UK</w:t>
      </w:r>
      <w:r>
        <w:rPr>
          <w:rFonts w:ascii="Calibri" w:hAnsi="Calibri"/>
          <w:b/>
        </w:rPr>
        <w:tab/>
        <w:t>2004 – 2005</w:t>
      </w:r>
    </w:p>
    <w:p w:rsidR="00DD243C" w:rsidRPr="00E02A80" w:rsidRDefault="00DD243C" w:rsidP="00DD243C">
      <w:pPr>
        <w:pStyle w:val="Header"/>
        <w:tabs>
          <w:tab w:val="clear" w:pos="4153"/>
          <w:tab w:val="clear" w:pos="8306"/>
          <w:tab w:val="right" w:pos="10512"/>
        </w:tabs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GP Registrar, </w:t>
      </w:r>
      <w:proofErr w:type="spellStart"/>
      <w:r>
        <w:rPr>
          <w:rFonts w:ascii="Calibri" w:hAnsi="Calibri"/>
          <w:b/>
        </w:rPr>
        <w:t>Churchwood</w:t>
      </w:r>
      <w:proofErr w:type="spellEnd"/>
      <w:r>
        <w:rPr>
          <w:rFonts w:ascii="Calibri" w:hAnsi="Calibri"/>
          <w:b/>
        </w:rPr>
        <w:t xml:space="preserve"> Medical Centre, St. Leonard’s </w:t>
      </w:r>
    </w:p>
    <w:p w:rsidR="00DD243C" w:rsidRPr="006D78B4" w:rsidRDefault="00DD243C" w:rsidP="00DD243C">
      <w:pPr>
        <w:pStyle w:val="DefaultText"/>
        <w:jc w:val="both"/>
        <w:rPr>
          <w:rFonts w:ascii="Calibri" w:hAnsi="Calibri"/>
          <w:sz w:val="22"/>
          <w:szCs w:val="22"/>
        </w:rPr>
      </w:pPr>
      <w:r w:rsidRPr="00E02A80">
        <w:rPr>
          <w:rFonts w:ascii="Calibri" w:hAnsi="Calibri"/>
          <w:sz w:val="22"/>
          <w:szCs w:val="22"/>
        </w:rPr>
        <w:t>Provide</w:t>
      </w:r>
      <w:r>
        <w:rPr>
          <w:rFonts w:ascii="Calibri" w:hAnsi="Calibri"/>
          <w:sz w:val="22"/>
          <w:szCs w:val="22"/>
        </w:rPr>
        <w:t>d</w:t>
      </w:r>
      <w:r w:rsidRPr="00E02A80">
        <w:rPr>
          <w:rFonts w:ascii="Calibri" w:hAnsi="Calibri"/>
          <w:sz w:val="22"/>
          <w:szCs w:val="22"/>
        </w:rPr>
        <w:t xml:space="preserve"> care</w:t>
      </w:r>
      <w:r>
        <w:rPr>
          <w:rFonts w:ascii="Calibri" w:hAnsi="Calibri"/>
          <w:sz w:val="22"/>
          <w:szCs w:val="22"/>
        </w:rPr>
        <w:t xml:space="preserve"> for</w:t>
      </w:r>
      <w:r w:rsidRPr="00E02A80">
        <w:rPr>
          <w:rFonts w:ascii="Calibri" w:hAnsi="Calibri"/>
          <w:sz w:val="22"/>
          <w:szCs w:val="22"/>
        </w:rPr>
        <w:t xml:space="preserve"> to up to 40 patients daily, including distribution of medicine and specialist referrals. </w:t>
      </w:r>
      <w:proofErr w:type="gramStart"/>
      <w:r w:rsidRPr="00E02A80">
        <w:rPr>
          <w:rFonts w:ascii="Calibri" w:hAnsi="Calibri"/>
          <w:sz w:val="22"/>
          <w:szCs w:val="22"/>
        </w:rPr>
        <w:t>Collaborate</w:t>
      </w:r>
      <w:r>
        <w:rPr>
          <w:rFonts w:ascii="Calibri" w:hAnsi="Calibri"/>
          <w:sz w:val="22"/>
          <w:szCs w:val="22"/>
        </w:rPr>
        <w:t>d</w:t>
      </w:r>
      <w:r w:rsidRPr="00E02A80">
        <w:rPr>
          <w:rFonts w:ascii="Calibri" w:hAnsi="Calibri"/>
          <w:sz w:val="22"/>
          <w:szCs w:val="22"/>
        </w:rPr>
        <w:t xml:space="preserve"> with </w:t>
      </w:r>
      <w:r>
        <w:rPr>
          <w:rFonts w:ascii="Calibri" w:hAnsi="Calibri"/>
          <w:sz w:val="22"/>
          <w:szCs w:val="22"/>
        </w:rPr>
        <w:t xml:space="preserve">clinical </w:t>
      </w:r>
      <w:r w:rsidRPr="00E02A80">
        <w:rPr>
          <w:rFonts w:ascii="Calibri" w:hAnsi="Calibri"/>
          <w:sz w:val="22"/>
          <w:szCs w:val="22"/>
        </w:rPr>
        <w:t>team</w:t>
      </w:r>
      <w:r>
        <w:rPr>
          <w:rFonts w:ascii="Calibri" w:hAnsi="Calibri"/>
          <w:sz w:val="22"/>
          <w:szCs w:val="22"/>
        </w:rPr>
        <w:t>s</w:t>
      </w:r>
      <w:r w:rsidRPr="00E02A80">
        <w:rPr>
          <w:rFonts w:ascii="Calibri" w:hAnsi="Calibri"/>
          <w:sz w:val="22"/>
          <w:szCs w:val="22"/>
        </w:rPr>
        <w:t xml:space="preserve"> to ensure comprehensive treatment and service for charitable </w:t>
      </w:r>
      <w:r>
        <w:rPr>
          <w:rFonts w:ascii="Calibri" w:hAnsi="Calibri"/>
          <w:sz w:val="22"/>
          <w:szCs w:val="22"/>
        </w:rPr>
        <w:t xml:space="preserve">and general </w:t>
      </w:r>
      <w:r w:rsidRPr="00E02A80">
        <w:rPr>
          <w:rFonts w:ascii="Calibri" w:hAnsi="Calibri"/>
          <w:sz w:val="22"/>
          <w:szCs w:val="22"/>
        </w:rPr>
        <w:t>hospital</w:t>
      </w:r>
      <w:r>
        <w:rPr>
          <w:rFonts w:ascii="Calibri" w:hAnsi="Calibri"/>
          <w:sz w:val="22"/>
          <w:szCs w:val="22"/>
        </w:rPr>
        <w:t>s/surgeries</w:t>
      </w:r>
      <w:r w:rsidRPr="00E02A80">
        <w:rPr>
          <w:rFonts w:ascii="Calibri" w:hAnsi="Calibri"/>
          <w:sz w:val="22"/>
          <w:szCs w:val="22"/>
        </w:rPr>
        <w:t>.</w:t>
      </w:r>
      <w:proofErr w:type="gramEnd"/>
      <w:r w:rsidRPr="00E02A80"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Maintained patient relationships and care through daily appointments, phone consultations, and home visits.</w:t>
      </w:r>
      <w:proofErr w:type="gramEnd"/>
      <w:r>
        <w:rPr>
          <w:rFonts w:ascii="Calibri" w:hAnsi="Calibri"/>
          <w:sz w:val="22"/>
          <w:szCs w:val="22"/>
        </w:rPr>
        <w:t xml:space="preserve"> Facilitated weekly clinical meetings, oversaw administrative work, and collaborated on Clinical Governance team. </w:t>
      </w:r>
      <w:proofErr w:type="gramStart"/>
      <w:r>
        <w:rPr>
          <w:rFonts w:ascii="Calibri" w:hAnsi="Calibri"/>
          <w:sz w:val="22"/>
          <w:szCs w:val="22"/>
        </w:rPr>
        <w:t>Provided palliative and end-of-life care to patients.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DD243C" w:rsidRPr="00E02A80" w:rsidRDefault="00DD243C" w:rsidP="00DD243C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E02A80">
        <w:rPr>
          <w:rFonts w:ascii="Calibri" w:hAnsi="Calibri" w:cs="Tahoma"/>
          <w:sz w:val="22"/>
          <w:szCs w:val="22"/>
        </w:rPr>
        <w:t xml:space="preserve">Coordinated specialist services biweekly at no cost for poor and needy community populations. </w:t>
      </w:r>
    </w:p>
    <w:p w:rsidR="00DD243C" w:rsidRDefault="00DD243C" w:rsidP="00DD243C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E02A80">
        <w:rPr>
          <w:rFonts w:ascii="Calibri" w:hAnsi="Calibri" w:cs="Tahoma"/>
          <w:sz w:val="22"/>
          <w:szCs w:val="22"/>
        </w:rPr>
        <w:t xml:space="preserve">Facilitated community education seminars on wellness and prevention care at no cost to patients. </w:t>
      </w:r>
    </w:p>
    <w:p w:rsidR="00DD243C" w:rsidRDefault="00DD243C" w:rsidP="00DD243C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Provided lump and bump excision as part of minor surgical procedures. </w:t>
      </w:r>
    </w:p>
    <w:p w:rsidR="00DD243C" w:rsidRDefault="00DD243C" w:rsidP="00DD243C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Maintained industry knowledge through professional development aligned with annual appraisals, including anaphylaxis care, pain management, and cancer treatments. </w:t>
      </w:r>
    </w:p>
    <w:p w:rsidR="00DD243C" w:rsidRDefault="00DD243C" w:rsidP="00DD243C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Authored thesis on nasal </w:t>
      </w:r>
      <w:proofErr w:type="spellStart"/>
      <w:r>
        <w:rPr>
          <w:rFonts w:ascii="Calibri" w:hAnsi="Calibri" w:cs="Tahoma"/>
          <w:sz w:val="22"/>
          <w:szCs w:val="22"/>
        </w:rPr>
        <w:t>septal</w:t>
      </w:r>
      <w:proofErr w:type="spellEnd"/>
      <w:r>
        <w:rPr>
          <w:rFonts w:ascii="Calibri" w:hAnsi="Calibri" w:cs="Tahoma"/>
          <w:sz w:val="22"/>
          <w:szCs w:val="22"/>
        </w:rPr>
        <w:t xml:space="preserve"> defects in newborns and methods for correction. </w:t>
      </w:r>
    </w:p>
    <w:p w:rsidR="00DD243C" w:rsidRDefault="00DD243C" w:rsidP="00DD243C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Conducted audit on tonsillitis, determining 80% of infections were viral and did not require antibiotics. </w:t>
      </w:r>
    </w:p>
    <w:p w:rsidR="00DD243C" w:rsidRDefault="00DD243C" w:rsidP="00DD243C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Networked with industry professionals on concerns related to child protection through training seminars. </w:t>
      </w:r>
    </w:p>
    <w:p w:rsidR="00DD243C" w:rsidRPr="00E716C5" w:rsidRDefault="00DD243C" w:rsidP="00DD243C">
      <w:pPr>
        <w:jc w:val="both"/>
        <w:rPr>
          <w:rFonts w:ascii="Calibri" w:hAnsi="Calibri"/>
          <w:sz w:val="12"/>
          <w:szCs w:val="12"/>
        </w:rPr>
      </w:pPr>
    </w:p>
    <w:p w:rsidR="00DD243C" w:rsidRPr="00E02A80" w:rsidRDefault="00DD243C" w:rsidP="00DD243C">
      <w:pPr>
        <w:pStyle w:val="DefaultText"/>
        <w:jc w:val="center"/>
        <w:rPr>
          <w:rFonts w:ascii="Calibri" w:hAnsi="Calibri" w:cs="Tahoma"/>
          <w:sz w:val="8"/>
          <w:szCs w:val="8"/>
        </w:rPr>
      </w:pPr>
    </w:p>
    <w:p w:rsidR="00DD243C" w:rsidRPr="00E02A80" w:rsidRDefault="00DD243C" w:rsidP="00DD243C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153"/>
          <w:tab w:val="clear" w:pos="8306"/>
        </w:tabs>
        <w:jc w:val="center"/>
        <w:rPr>
          <w:rFonts w:ascii="Calibri" w:hAnsi="Calibri" w:cs="Tahoma"/>
          <w:b/>
          <w:sz w:val="8"/>
          <w:szCs w:val="8"/>
        </w:rPr>
      </w:pPr>
      <w:r>
        <w:rPr>
          <w:rFonts w:ascii="Calibri" w:hAnsi="Calibri" w:cs="Tahoma"/>
          <w:b/>
        </w:rPr>
        <w:t>GENERAL PRACTITIONER – GP TRAINING</w:t>
      </w:r>
    </w:p>
    <w:p w:rsidR="00DD243C" w:rsidRPr="005D4485" w:rsidRDefault="00DD243C" w:rsidP="00DD243C">
      <w:pPr>
        <w:pStyle w:val="Header"/>
        <w:tabs>
          <w:tab w:val="clear" w:pos="4153"/>
          <w:tab w:val="clear" w:pos="8306"/>
          <w:tab w:val="right" w:pos="10512"/>
        </w:tabs>
        <w:jc w:val="left"/>
        <w:rPr>
          <w:rFonts w:ascii="Calibri" w:hAnsi="Calibri" w:cs="Tahoma"/>
          <w:b/>
          <w:sz w:val="8"/>
          <w:szCs w:val="8"/>
        </w:rPr>
      </w:pPr>
    </w:p>
    <w:p w:rsidR="00DD243C" w:rsidRDefault="00DD243C" w:rsidP="00DD243C">
      <w:pPr>
        <w:pStyle w:val="Header"/>
        <w:tabs>
          <w:tab w:val="clear" w:pos="4153"/>
          <w:tab w:val="clear" w:pos="8306"/>
          <w:tab w:val="right" w:pos="10512"/>
        </w:tabs>
        <w:jc w:val="lef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General Practitioner, Joint Committee of Physicians Training, Various UK Locations</w:t>
      </w:r>
      <w:r>
        <w:rPr>
          <w:rFonts w:ascii="Calibri" w:hAnsi="Calibri" w:cs="Tahoma"/>
          <w:b/>
        </w:rPr>
        <w:tab/>
        <w:t>2002 – 2004</w:t>
      </w:r>
    </w:p>
    <w:p w:rsidR="00DD243C" w:rsidRPr="006D78B4" w:rsidRDefault="00DD243C" w:rsidP="00DD243C">
      <w:pPr>
        <w:pStyle w:val="DefaultTex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lastRenderedPageBreak/>
        <w:t>Developed skills as part of GP training in Psychiatry, Pediatrics, Obstetrics, and Gynecology.</w:t>
      </w:r>
      <w:proofErr w:type="gramEnd"/>
      <w:r>
        <w:rPr>
          <w:rFonts w:ascii="Calibri" w:hAnsi="Calibri"/>
          <w:sz w:val="22"/>
          <w:szCs w:val="22"/>
        </w:rPr>
        <w:t xml:space="preserve"> Collaborated with clinical personnel and provided outpatient, on-call, emergency care services. Provided care for sick children, as well as supported women in maternity ward. </w:t>
      </w:r>
    </w:p>
    <w:p w:rsidR="00DD243C" w:rsidRDefault="00DD243C" w:rsidP="00DD243C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Supported clients with diverse psychiatric needs, including deliberate self-harm. </w:t>
      </w:r>
    </w:p>
    <w:p w:rsidR="00DD243C" w:rsidRDefault="00DD243C" w:rsidP="00DD243C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Served as Senior House Officer in Obstetrics and Gynecology and in Psychiatry.  </w:t>
      </w:r>
    </w:p>
    <w:p w:rsidR="00DD243C" w:rsidRDefault="00DD243C" w:rsidP="00DD243C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Assisted with gynecological examinations, deliveries, and Caesarean sections at Banger Hospital. </w:t>
      </w:r>
    </w:p>
    <w:p w:rsidR="00DD243C" w:rsidRDefault="00DD243C" w:rsidP="00DD243C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Led twice weekly Psychiatry outpatient clinics as SHO, collaborating with crisis team.  </w:t>
      </w:r>
    </w:p>
    <w:p w:rsidR="00DD243C" w:rsidRDefault="00DD243C" w:rsidP="00DD243C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Oversaw audit at </w:t>
      </w:r>
      <w:proofErr w:type="spellStart"/>
      <w:r>
        <w:rPr>
          <w:rFonts w:ascii="Calibri" w:hAnsi="Calibri" w:cs="Tahoma"/>
          <w:sz w:val="22"/>
          <w:szCs w:val="22"/>
        </w:rPr>
        <w:t>Churchwood</w:t>
      </w:r>
      <w:proofErr w:type="spellEnd"/>
      <w:r>
        <w:rPr>
          <w:rFonts w:ascii="Calibri" w:hAnsi="Calibri" w:cs="Tahoma"/>
          <w:sz w:val="22"/>
          <w:szCs w:val="22"/>
        </w:rPr>
        <w:t xml:space="preserve"> Medical Centre to determine timeliness of blood tests for thyroid patients, utilizing data to improve timeliness and sustain 80% success rate. </w:t>
      </w:r>
    </w:p>
    <w:p w:rsidR="00DD243C" w:rsidRDefault="00DD243C" w:rsidP="00DD243C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Locations included </w:t>
      </w:r>
      <w:proofErr w:type="spellStart"/>
      <w:r>
        <w:rPr>
          <w:rFonts w:ascii="Calibri" w:hAnsi="Calibri" w:cs="Tahoma"/>
          <w:sz w:val="22"/>
          <w:szCs w:val="22"/>
        </w:rPr>
        <w:t>Churchwood</w:t>
      </w:r>
      <w:proofErr w:type="spellEnd"/>
      <w:r>
        <w:rPr>
          <w:rFonts w:ascii="Calibri" w:hAnsi="Calibri" w:cs="Tahoma"/>
          <w:sz w:val="22"/>
          <w:szCs w:val="22"/>
        </w:rPr>
        <w:t xml:space="preserve"> Medical Centre as GP Registrar, St. Mary’s Hospital on Isle of Wight, and Banger Hospital in Wales. </w:t>
      </w:r>
    </w:p>
    <w:p w:rsidR="00DD243C" w:rsidRDefault="00DD243C" w:rsidP="00DD243C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Completed training as Registrar GP with </w:t>
      </w:r>
      <w:proofErr w:type="spellStart"/>
      <w:r>
        <w:rPr>
          <w:rFonts w:ascii="Calibri" w:hAnsi="Calibri" w:cs="Tahoma"/>
          <w:sz w:val="22"/>
          <w:szCs w:val="22"/>
        </w:rPr>
        <w:t>Churchwood</w:t>
      </w:r>
      <w:proofErr w:type="spellEnd"/>
      <w:r>
        <w:rPr>
          <w:rFonts w:ascii="Calibri" w:hAnsi="Calibri" w:cs="Tahoma"/>
          <w:sz w:val="22"/>
          <w:szCs w:val="22"/>
        </w:rPr>
        <w:t xml:space="preserve"> Medical Centre. </w:t>
      </w:r>
    </w:p>
    <w:p w:rsidR="00DD243C" w:rsidRDefault="00DD243C" w:rsidP="00DD243C">
      <w:pPr>
        <w:jc w:val="both"/>
        <w:rPr>
          <w:rFonts w:ascii="Calibri" w:hAnsi="Calibri" w:cs="Tahoma"/>
          <w:sz w:val="22"/>
          <w:szCs w:val="22"/>
        </w:rPr>
      </w:pPr>
    </w:p>
    <w:p w:rsidR="00DD243C" w:rsidRPr="00E02A80" w:rsidRDefault="00DD243C" w:rsidP="00DD243C">
      <w:pPr>
        <w:pStyle w:val="DefaultText"/>
        <w:jc w:val="center"/>
        <w:rPr>
          <w:rFonts w:ascii="Calibri" w:hAnsi="Calibri" w:cs="Tahoma"/>
          <w:sz w:val="8"/>
          <w:szCs w:val="8"/>
        </w:rPr>
      </w:pPr>
    </w:p>
    <w:p w:rsidR="00DD243C" w:rsidRPr="00E02A80" w:rsidRDefault="00DD243C" w:rsidP="00DD243C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153"/>
          <w:tab w:val="clear" w:pos="8306"/>
        </w:tabs>
        <w:jc w:val="center"/>
        <w:rPr>
          <w:rFonts w:ascii="Calibri" w:hAnsi="Calibri" w:cs="Tahoma"/>
          <w:b/>
          <w:sz w:val="8"/>
          <w:szCs w:val="8"/>
        </w:rPr>
      </w:pPr>
      <w:r>
        <w:rPr>
          <w:rFonts w:ascii="Calibri" w:hAnsi="Calibri" w:cs="Tahoma"/>
          <w:b/>
        </w:rPr>
        <w:t>ENT SURGEON EXPERIENCE</w:t>
      </w:r>
    </w:p>
    <w:p w:rsidR="00DD243C" w:rsidRDefault="00DD243C" w:rsidP="00DD243C">
      <w:pPr>
        <w:pStyle w:val="Header"/>
        <w:tabs>
          <w:tab w:val="clear" w:pos="4153"/>
          <w:tab w:val="clear" w:pos="8306"/>
          <w:tab w:val="right" w:pos="10512"/>
        </w:tabs>
        <w:jc w:val="left"/>
        <w:rPr>
          <w:rFonts w:ascii="Calibri" w:hAnsi="Calibri" w:cs="Tahoma"/>
          <w:b/>
        </w:rPr>
      </w:pPr>
    </w:p>
    <w:p w:rsidR="00DD243C" w:rsidRDefault="00DD243C" w:rsidP="00DD243C">
      <w:pPr>
        <w:pStyle w:val="Header"/>
        <w:tabs>
          <w:tab w:val="clear" w:pos="4153"/>
          <w:tab w:val="clear" w:pos="8306"/>
          <w:tab w:val="right" w:pos="10512"/>
        </w:tabs>
        <w:jc w:val="lef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Senior House Officer (SHO), </w:t>
      </w:r>
      <w:proofErr w:type="spellStart"/>
      <w:r>
        <w:rPr>
          <w:rFonts w:ascii="Calibri" w:hAnsi="Calibri" w:cs="Tahoma"/>
          <w:b/>
        </w:rPr>
        <w:t>Southend</w:t>
      </w:r>
      <w:proofErr w:type="spellEnd"/>
      <w:r>
        <w:rPr>
          <w:rFonts w:ascii="Calibri" w:hAnsi="Calibri" w:cs="Tahoma"/>
          <w:b/>
        </w:rPr>
        <w:t xml:space="preserve"> General Hospital, </w:t>
      </w:r>
      <w:proofErr w:type="spellStart"/>
      <w:r>
        <w:rPr>
          <w:rFonts w:ascii="Calibri" w:hAnsi="Calibri" w:cs="Tahoma"/>
          <w:b/>
        </w:rPr>
        <w:t>Southend</w:t>
      </w:r>
      <w:proofErr w:type="spellEnd"/>
      <w:r>
        <w:rPr>
          <w:rFonts w:ascii="Calibri" w:hAnsi="Calibri" w:cs="Tahoma"/>
          <w:b/>
        </w:rPr>
        <w:t xml:space="preserve"> on Sea, UK</w:t>
      </w:r>
      <w:r>
        <w:rPr>
          <w:rFonts w:ascii="Calibri" w:hAnsi="Calibri" w:cs="Tahoma"/>
          <w:b/>
        </w:rPr>
        <w:tab/>
        <w:t>2000 – 2001</w:t>
      </w:r>
    </w:p>
    <w:p w:rsidR="00DD243C" w:rsidRDefault="00DD243C" w:rsidP="00DD243C">
      <w:pPr>
        <w:pStyle w:val="Header"/>
        <w:tabs>
          <w:tab w:val="clear" w:pos="4153"/>
          <w:tab w:val="clear" w:pos="8306"/>
          <w:tab w:val="right" w:pos="10512"/>
        </w:tabs>
        <w:jc w:val="lef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SHO, Tralee General Hospital, Kerry, Ireland</w:t>
      </w:r>
      <w:r>
        <w:rPr>
          <w:rFonts w:ascii="Calibri" w:hAnsi="Calibri" w:cs="Tahoma"/>
          <w:b/>
        </w:rPr>
        <w:tab/>
        <w:t>1999 – 2000</w:t>
      </w:r>
    </w:p>
    <w:p w:rsidR="00DD243C" w:rsidRDefault="00DD243C" w:rsidP="00DD243C">
      <w:pPr>
        <w:pStyle w:val="Header"/>
        <w:tabs>
          <w:tab w:val="clear" w:pos="4153"/>
          <w:tab w:val="clear" w:pos="8306"/>
          <w:tab w:val="right" w:pos="10512"/>
        </w:tabs>
        <w:jc w:val="lef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SHO, Eye and Ear Hospital, Dublin, Ireland</w:t>
      </w:r>
      <w:r>
        <w:rPr>
          <w:rFonts w:ascii="Calibri" w:hAnsi="Calibri" w:cs="Tahoma"/>
          <w:b/>
        </w:rPr>
        <w:tab/>
        <w:t>1998 – 2000</w:t>
      </w:r>
    </w:p>
    <w:p w:rsidR="00DD243C" w:rsidRDefault="00DD243C" w:rsidP="00DD243C">
      <w:pPr>
        <w:pStyle w:val="Header"/>
        <w:tabs>
          <w:tab w:val="clear" w:pos="4153"/>
          <w:tab w:val="clear" w:pos="8306"/>
          <w:tab w:val="right" w:pos="10512"/>
        </w:tabs>
        <w:jc w:val="lef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SHO, South Infirmary, Cork, Ireland</w:t>
      </w:r>
      <w:r>
        <w:rPr>
          <w:rFonts w:ascii="Calibri" w:hAnsi="Calibri" w:cs="Tahoma"/>
          <w:b/>
        </w:rPr>
        <w:tab/>
        <w:t>1998 – 1999</w:t>
      </w:r>
    </w:p>
    <w:p w:rsidR="00DD243C" w:rsidRDefault="00DD243C" w:rsidP="00DD243C">
      <w:pPr>
        <w:pStyle w:val="Header"/>
        <w:tabs>
          <w:tab w:val="clear" w:pos="4153"/>
          <w:tab w:val="clear" w:pos="8306"/>
          <w:tab w:val="right" w:pos="10512"/>
        </w:tabs>
        <w:jc w:val="left"/>
        <w:rPr>
          <w:rFonts w:ascii="Calibri" w:hAnsi="Calibri" w:cs="Tahoma"/>
          <w:b/>
        </w:rPr>
      </w:pPr>
      <w:r>
        <w:rPr>
          <w:rFonts w:ascii="Calibri" w:hAnsi="Calibri"/>
        </w:rPr>
        <w:t xml:space="preserve">Facilitated MBBS training for students, as well as presented during seminars weekly on various topics. </w:t>
      </w:r>
      <w:proofErr w:type="gramStart"/>
      <w:r>
        <w:rPr>
          <w:rFonts w:ascii="Calibri" w:hAnsi="Calibri"/>
        </w:rPr>
        <w:t>Conducted outpatient and ward duties.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Performed ENT procedures, such as endoscopies and </w:t>
      </w:r>
      <w:proofErr w:type="spellStart"/>
      <w:r>
        <w:rPr>
          <w:rFonts w:ascii="Calibri" w:hAnsi="Calibri"/>
        </w:rPr>
        <w:t>septoplasties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Coordinated admissions and discharges, as well as assisted with head and neck operations.</w:t>
      </w:r>
    </w:p>
    <w:p w:rsidR="00DD243C" w:rsidRDefault="00DD243C" w:rsidP="00DD243C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Presented papers and audits on relevant industry topics in ENT, as well as provided patient consultations. </w:t>
      </w:r>
    </w:p>
    <w:p w:rsidR="00DD243C" w:rsidRPr="002B7642" w:rsidRDefault="00DD243C" w:rsidP="00DD243C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Attended operation theatres, as well as performed independent ENT surgeries and procedures.  </w:t>
      </w:r>
    </w:p>
    <w:p w:rsidR="00DD243C" w:rsidRPr="00E02A80" w:rsidRDefault="00DD243C" w:rsidP="00DD243C">
      <w:pPr>
        <w:pStyle w:val="DefaultText"/>
        <w:jc w:val="center"/>
        <w:rPr>
          <w:rFonts w:ascii="Calibri" w:hAnsi="Calibri" w:cs="Tahoma"/>
          <w:sz w:val="8"/>
          <w:szCs w:val="8"/>
        </w:rPr>
      </w:pPr>
    </w:p>
    <w:p w:rsidR="00DD243C" w:rsidRPr="00E02A80" w:rsidRDefault="00DD243C" w:rsidP="00DD243C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153"/>
          <w:tab w:val="clear" w:pos="8306"/>
        </w:tabs>
        <w:jc w:val="center"/>
        <w:rPr>
          <w:rFonts w:ascii="Calibri" w:hAnsi="Calibri" w:cs="Tahoma"/>
          <w:b/>
          <w:sz w:val="8"/>
          <w:szCs w:val="8"/>
        </w:rPr>
      </w:pPr>
      <w:r>
        <w:rPr>
          <w:rFonts w:ascii="Calibri" w:hAnsi="Calibri" w:cs="Tahoma"/>
          <w:b/>
        </w:rPr>
        <w:t>ADDITIONAL EXPERIENCE</w:t>
      </w:r>
    </w:p>
    <w:p w:rsidR="00DD243C" w:rsidRPr="005D4485" w:rsidRDefault="00DD243C" w:rsidP="00DD243C">
      <w:pPr>
        <w:pStyle w:val="Header"/>
        <w:tabs>
          <w:tab w:val="clear" w:pos="4153"/>
          <w:tab w:val="clear" w:pos="8306"/>
          <w:tab w:val="right" w:pos="10512"/>
        </w:tabs>
        <w:jc w:val="left"/>
        <w:rPr>
          <w:rFonts w:ascii="Calibri" w:hAnsi="Calibri" w:cs="Tahoma"/>
          <w:b/>
          <w:sz w:val="8"/>
          <w:szCs w:val="8"/>
        </w:rPr>
      </w:pPr>
    </w:p>
    <w:p w:rsidR="00DD243C" w:rsidRDefault="00DD243C" w:rsidP="00DD243C">
      <w:pPr>
        <w:pStyle w:val="Header"/>
        <w:tabs>
          <w:tab w:val="clear" w:pos="4153"/>
          <w:tab w:val="clear" w:pos="8306"/>
          <w:tab w:val="right" w:pos="10512"/>
        </w:tabs>
        <w:jc w:val="center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ENT Surgeon, </w:t>
      </w:r>
      <w:proofErr w:type="spellStart"/>
      <w:r>
        <w:rPr>
          <w:rFonts w:ascii="Calibri" w:hAnsi="Calibri" w:cs="Tahoma"/>
        </w:rPr>
        <w:t>Keshlata</w:t>
      </w:r>
      <w:proofErr w:type="spellEnd"/>
      <w:r>
        <w:rPr>
          <w:rFonts w:ascii="Calibri" w:hAnsi="Calibri" w:cs="Tahoma"/>
        </w:rPr>
        <w:t xml:space="preserve"> Hospital,</w:t>
      </w:r>
      <w:r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</w:rPr>
        <w:t>Bareilly, India</w:t>
      </w:r>
    </w:p>
    <w:p w:rsidR="00DD243C" w:rsidRDefault="00DD243C" w:rsidP="00DD243C">
      <w:pPr>
        <w:pStyle w:val="Header"/>
        <w:tabs>
          <w:tab w:val="clear" w:pos="4153"/>
          <w:tab w:val="clear" w:pos="8306"/>
          <w:tab w:val="right" w:pos="10512"/>
        </w:tabs>
        <w:jc w:val="center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GP, </w:t>
      </w:r>
      <w:r w:rsidRPr="002B7642">
        <w:rPr>
          <w:rFonts w:ascii="Calibri" w:hAnsi="Calibri" w:cs="Tahoma"/>
        </w:rPr>
        <w:t>Ministry of Health, Iran</w:t>
      </w:r>
    </w:p>
    <w:p w:rsidR="00DD243C" w:rsidRPr="005D4485" w:rsidRDefault="00DD243C" w:rsidP="00DD243C">
      <w:pPr>
        <w:pStyle w:val="Header"/>
        <w:tabs>
          <w:tab w:val="clear" w:pos="4153"/>
          <w:tab w:val="clear" w:pos="8306"/>
          <w:tab w:val="right" w:pos="10512"/>
        </w:tabs>
        <w:jc w:val="center"/>
        <w:rPr>
          <w:rFonts w:ascii="Calibri" w:hAnsi="Calibri" w:cs="Tahoma"/>
          <w:b/>
          <w:sz w:val="8"/>
          <w:szCs w:val="8"/>
        </w:rPr>
      </w:pPr>
    </w:p>
    <w:p w:rsidR="00DD243C" w:rsidRPr="00E02A80" w:rsidRDefault="00DD243C" w:rsidP="00DD243C">
      <w:pPr>
        <w:pStyle w:val="Header"/>
        <w:tabs>
          <w:tab w:val="clear" w:pos="4153"/>
          <w:tab w:val="clear" w:pos="8306"/>
        </w:tabs>
        <w:jc w:val="left"/>
        <w:rPr>
          <w:rFonts w:ascii="Calibri" w:hAnsi="Calibri" w:cs="Tahoma"/>
          <w:sz w:val="8"/>
          <w:szCs w:val="8"/>
        </w:rPr>
      </w:pPr>
    </w:p>
    <w:p w:rsidR="00DD243C" w:rsidRPr="00E02A80" w:rsidRDefault="00DD243C" w:rsidP="00DD243C">
      <w:pPr>
        <w:pStyle w:val="Header"/>
        <w:pBdr>
          <w:top w:val="single" w:sz="8" w:space="1" w:color="auto"/>
          <w:bottom w:val="single" w:sz="8" w:space="1" w:color="auto"/>
        </w:pBdr>
        <w:tabs>
          <w:tab w:val="clear" w:pos="4153"/>
          <w:tab w:val="clear" w:pos="8306"/>
        </w:tabs>
        <w:jc w:val="center"/>
        <w:rPr>
          <w:rFonts w:ascii="Calibri" w:hAnsi="Calibri" w:cs="Tahoma"/>
          <w:b/>
        </w:rPr>
      </w:pPr>
      <w:r w:rsidRPr="00E02A80">
        <w:rPr>
          <w:rFonts w:ascii="Calibri" w:hAnsi="Calibri" w:cs="Tahoma"/>
          <w:b/>
        </w:rPr>
        <w:t>EDUCATION AND CREDENTIALS</w:t>
      </w:r>
    </w:p>
    <w:p w:rsidR="00DD243C" w:rsidRPr="00E02A80" w:rsidRDefault="00DD243C" w:rsidP="00DD243C">
      <w:pPr>
        <w:rPr>
          <w:rFonts w:ascii="Calibri" w:hAnsi="Calibri"/>
          <w:sz w:val="8"/>
          <w:szCs w:val="8"/>
        </w:rPr>
      </w:pPr>
    </w:p>
    <w:p w:rsidR="00DD243C" w:rsidRPr="00E02A80" w:rsidRDefault="00DD243C" w:rsidP="00DD243C">
      <w:pPr>
        <w:pStyle w:val="DefaultText"/>
        <w:jc w:val="center"/>
        <w:rPr>
          <w:rFonts w:ascii="Calibri" w:hAnsi="Calibri"/>
          <w:sz w:val="22"/>
          <w:szCs w:val="22"/>
        </w:rPr>
      </w:pPr>
      <w:r w:rsidRPr="00E02A80">
        <w:rPr>
          <w:rFonts w:ascii="Calibri" w:hAnsi="Calibri"/>
          <w:b/>
          <w:sz w:val="22"/>
          <w:szCs w:val="22"/>
        </w:rPr>
        <w:t>Postgraduate Diploma</w:t>
      </w:r>
      <w:r w:rsidRPr="00E02A80">
        <w:rPr>
          <w:rFonts w:ascii="Calibri" w:hAnsi="Calibri"/>
          <w:sz w:val="22"/>
          <w:szCs w:val="22"/>
        </w:rPr>
        <w:t>, CCT/JCPTGP, Kent Surrey and Sussex Deanery, London, Westminster, UK</w:t>
      </w:r>
    </w:p>
    <w:p w:rsidR="00DD243C" w:rsidRPr="00E02A80" w:rsidRDefault="00DD243C" w:rsidP="00DD243C">
      <w:pPr>
        <w:pStyle w:val="DefaultText"/>
        <w:jc w:val="center"/>
        <w:rPr>
          <w:rFonts w:ascii="Calibri" w:hAnsi="Calibri"/>
          <w:sz w:val="22"/>
          <w:szCs w:val="22"/>
        </w:rPr>
      </w:pPr>
      <w:r w:rsidRPr="00E02A80">
        <w:rPr>
          <w:rFonts w:ascii="Calibri" w:hAnsi="Calibri"/>
          <w:b/>
          <w:sz w:val="22"/>
          <w:szCs w:val="22"/>
        </w:rPr>
        <w:t xml:space="preserve">Master of Science, </w:t>
      </w:r>
      <w:r w:rsidRPr="00E02A80">
        <w:rPr>
          <w:rFonts w:ascii="Calibri" w:hAnsi="Calibri"/>
          <w:sz w:val="22"/>
          <w:szCs w:val="22"/>
        </w:rPr>
        <w:t xml:space="preserve">Otorhinolaryngology, </w:t>
      </w:r>
      <w:proofErr w:type="spellStart"/>
      <w:r w:rsidRPr="00E02A80">
        <w:rPr>
          <w:rFonts w:ascii="Calibri" w:hAnsi="Calibri"/>
          <w:sz w:val="22"/>
          <w:szCs w:val="22"/>
        </w:rPr>
        <w:t>Jawahar</w:t>
      </w:r>
      <w:proofErr w:type="spellEnd"/>
      <w:r w:rsidRPr="00E02A80">
        <w:rPr>
          <w:rFonts w:ascii="Calibri" w:hAnsi="Calibri"/>
          <w:sz w:val="22"/>
          <w:szCs w:val="22"/>
        </w:rPr>
        <w:t xml:space="preserve"> </w:t>
      </w:r>
      <w:proofErr w:type="spellStart"/>
      <w:r w:rsidRPr="00E02A80">
        <w:rPr>
          <w:rFonts w:ascii="Calibri" w:hAnsi="Calibri"/>
          <w:sz w:val="22"/>
          <w:szCs w:val="22"/>
        </w:rPr>
        <w:t>Lal</w:t>
      </w:r>
      <w:proofErr w:type="spellEnd"/>
      <w:r w:rsidRPr="00E02A80">
        <w:rPr>
          <w:rFonts w:ascii="Calibri" w:hAnsi="Calibri"/>
          <w:sz w:val="22"/>
          <w:szCs w:val="22"/>
        </w:rPr>
        <w:t xml:space="preserve"> Nehru Medical College, Aligarh, UP, India</w:t>
      </w:r>
    </w:p>
    <w:p w:rsidR="00DD243C" w:rsidRPr="00E02A80" w:rsidRDefault="00DD243C" w:rsidP="00DD243C">
      <w:pPr>
        <w:pStyle w:val="DefaultText"/>
        <w:jc w:val="center"/>
        <w:rPr>
          <w:rFonts w:ascii="Calibri" w:hAnsi="Calibri"/>
          <w:sz w:val="22"/>
          <w:szCs w:val="22"/>
        </w:rPr>
      </w:pPr>
      <w:r w:rsidRPr="00E02A80">
        <w:rPr>
          <w:rFonts w:ascii="Calibri" w:hAnsi="Calibri"/>
          <w:b/>
          <w:sz w:val="22"/>
          <w:szCs w:val="22"/>
        </w:rPr>
        <w:t xml:space="preserve">Bachelor of Science (MBBS), </w:t>
      </w:r>
      <w:r w:rsidRPr="00E02A80">
        <w:rPr>
          <w:rFonts w:ascii="Calibri" w:hAnsi="Calibri"/>
          <w:sz w:val="22"/>
          <w:szCs w:val="22"/>
        </w:rPr>
        <w:t>Medicine and Surgery, Government Medical College, Srinagar, Kashmir, India</w:t>
      </w:r>
    </w:p>
    <w:p w:rsidR="00DD243C" w:rsidRPr="00E02A80" w:rsidRDefault="00DD243C" w:rsidP="00DD243C">
      <w:pPr>
        <w:pStyle w:val="DefaultText"/>
        <w:jc w:val="center"/>
        <w:rPr>
          <w:rFonts w:ascii="Calibri" w:hAnsi="Calibri"/>
          <w:sz w:val="22"/>
          <w:szCs w:val="22"/>
        </w:rPr>
      </w:pPr>
      <w:r w:rsidRPr="00E02A80">
        <w:rPr>
          <w:rFonts w:ascii="Calibri" w:hAnsi="Calibri"/>
          <w:b/>
          <w:sz w:val="22"/>
          <w:szCs w:val="22"/>
        </w:rPr>
        <w:t xml:space="preserve">MOH License (MCQ </w:t>
      </w:r>
      <w:proofErr w:type="spellStart"/>
      <w:r w:rsidRPr="00E02A80">
        <w:rPr>
          <w:rFonts w:ascii="Calibri" w:hAnsi="Calibri"/>
          <w:b/>
          <w:sz w:val="22"/>
          <w:szCs w:val="22"/>
        </w:rPr>
        <w:t>Prometric</w:t>
      </w:r>
      <w:proofErr w:type="spellEnd"/>
      <w:r w:rsidRPr="00E02A80">
        <w:rPr>
          <w:rFonts w:ascii="Calibri" w:hAnsi="Calibri"/>
          <w:b/>
          <w:sz w:val="22"/>
          <w:szCs w:val="22"/>
        </w:rPr>
        <w:t xml:space="preserve"> Exam), </w:t>
      </w:r>
      <w:r w:rsidRPr="00E02A80">
        <w:rPr>
          <w:rFonts w:ascii="Calibri" w:hAnsi="Calibri"/>
          <w:sz w:val="22"/>
          <w:szCs w:val="22"/>
        </w:rPr>
        <w:t>London/United Arab Emirates, 2015</w:t>
      </w:r>
    </w:p>
    <w:p w:rsidR="00DD243C" w:rsidRDefault="00DD243C" w:rsidP="00DD243C">
      <w:pPr>
        <w:pStyle w:val="DefaultText"/>
        <w:jc w:val="center"/>
        <w:rPr>
          <w:rFonts w:ascii="Calibri" w:hAnsi="Calibri"/>
          <w:sz w:val="22"/>
          <w:szCs w:val="22"/>
        </w:rPr>
      </w:pPr>
      <w:r w:rsidRPr="00E02A80">
        <w:rPr>
          <w:rFonts w:ascii="Calibri" w:hAnsi="Calibri"/>
          <w:b/>
          <w:sz w:val="22"/>
          <w:szCs w:val="22"/>
        </w:rPr>
        <w:t xml:space="preserve">Training, </w:t>
      </w:r>
      <w:r w:rsidRPr="00E02A80">
        <w:rPr>
          <w:rFonts w:ascii="Calibri" w:hAnsi="Calibri"/>
          <w:sz w:val="22"/>
          <w:szCs w:val="22"/>
        </w:rPr>
        <w:t>CPR/Defibrillators and Child Protection, UK</w:t>
      </w:r>
    </w:p>
    <w:p w:rsidR="007767FA" w:rsidRDefault="007767FA"/>
    <w:sectPr w:rsidR="007767FA" w:rsidSect="00776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940E7"/>
    <w:multiLevelType w:val="hybridMultilevel"/>
    <w:tmpl w:val="59128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43C"/>
    <w:rsid w:val="00445F87"/>
    <w:rsid w:val="007767FA"/>
    <w:rsid w:val="00C00923"/>
    <w:rsid w:val="00D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243C"/>
    <w:pPr>
      <w:tabs>
        <w:tab w:val="center" w:pos="4153"/>
        <w:tab w:val="right" w:pos="8306"/>
      </w:tabs>
      <w:autoSpaceDE w:val="0"/>
      <w:autoSpaceDN w:val="0"/>
      <w:jc w:val="both"/>
    </w:pPr>
    <w:rPr>
      <w:rFonts w:ascii="Arial" w:hAnsi="Arial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DD243C"/>
    <w:rPr>
      <w:rFonts w:ascii="Arial" w:eastAsia="Times New Roman" w:hAnsi="Arial" w:cs="Times New Roman"/>
    </w:rPr>
  </w:style>
  <w:style w:type="paragraph" w:customStyle="1" w:styleId="DefaultText">
    <w:name w:val="Default Text"/>
    <w:basedOn w:val="Normal"/>
    <w:rsid w:val="00DD243C"/>
    <w:pPr>
      <w:overflowPunct w:val="0"/>
      <w:autoSpaceDE w:val="0"/>
      <w:autoSpaceDN w:val="0"/>
      <w:adjustRightInd w:val="0"/>
      <w:textAlignment w:val="baseline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45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eed.24233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Khan</dc:creator>
  <cp:lastModifiedBy>784812338</cp:lastModifiedBy>
  <cp:revision>3</cp:revision>
  <dcterms:created xsi:type="dcterms:W3CDTF">2015-10-08T20:48:00Z</dcterms:created>
  <dcterms:modified xsi:type="dcterms:W3CDTF">2017-10-08T06:51:00Z</dcterms:modified>
</cp:coreProperties>
</file>