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5FBB" w:rsidRDefault="00E15265">
      <w:pPr>
        <w:ind w:left="-105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Male       29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:rsidR="00FA5FBB" w:rsidRDefault="00FA5FBB">
      <w:pPr>
        <w:spacing w:line="360" w:lineRule="auto"/>
      </w:pPr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Education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Bachelor in Biological Sciences &amp; Biotechnologies</w:t>
      </w:r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Master in Biomedical Sciences (teaching language: English)</w:t>
      </w:r>
    </w:p>
    <w:p w:rsidR="00FA5FBB" w:rsidRDefault="00E15265"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Research in Cancer Cell Biology and Genetics (working language: English)</w:t>
      </w:r>
    </w:p>
    <w:p w:rsidR="00FA5FBB" w:rsidRDefault="00E15265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76200</wp:posOffset>
                </wp:positionV>
                <wp:extent cx="5274000" cy="29464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8175" y="299525"/>
                          <a:ext cx="6803999" cy="1919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AA84F"/>
                          </a:solidFill>
                          <a:prstDash val="dash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76200</wp:posOffset>
                </wp:positionV>
                <wp:extent cx="5274000" cy="29464"/>
                <wp:effectExtent b="0" l="0" r="0" t="0"/>
                <wp:wrapTopAndBottom distB="0" dist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000" cy="29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5FBB" w:rsidRDefault="00FA5FBB"/>
    <w:p w:rsidR="00FA5FBB" w:rsidRDefault="00FA5FBB"/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Experience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2004-2008            Bachelor Std.        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Biology Dept., Tsinghua Univ., Beijing</w:t>
      </w:r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2008-2010            Master Std.                       Leiden Univ., the Netherlands</w:t>
      </w:r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2010-2013            Researcher in Training   Leiden Univ., the Nether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lands</w:t>
      </w:r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2013-2015            World 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Traveller</w:t>
      </w:r>
      <w:proofErr w:type="gramEnd"/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2015.6-2015.8      Volunteer                           Positive Debt, Uganda</w:t>
      </w:r>
    </w:p>
    <w:p w:rsidR="00FA5FBB" w:rsidRDefault="00E15265"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2015.8-2015.9      Translator             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Huwu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Steel Structure Co., Ethiopia</w:t>
      </w:r>
    </w:p>
    <w:p w:rsidR="00FA5FBB" w:rsidRDefault="00E15265">
      <w:pPr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28575</wp:posOffset>
                </wp:positionV>
                <wp:extent cx="5274000" cy="14898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00" y="328275"/>
                          <a:ext cx="6727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AA84F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28575</wp:posOffset>
                </wp:positionV>
                <wp:extent cx="5274000" cy="14898"/>
                <wp:effectExtent b="0" l="0" r="0" t="0"/>
                <wp:wrapTopAndBottom distB="0" dist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000" cy="14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5FBB" w:rsidRDefault="00FA5FBB">
      <w:pPr>
        <w:jc w:val="left"/>
      </w:pPr>
    </w:p>
    <w:p w:rsidR="00FA5FBB" w:rsidRDefault="00FA5FBB">
      <w:pPr>
        <w:spacing w:line="360" w:lineRule="auto"/>
        <w:jc w:val="left"/>
      </w:pP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Publications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An osteosarcoma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zebrafish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model implicates Mmp-19 and Ets-1 as well as                         </w:t>
      </w: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reduced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host immune response in angiogenesis and migration.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br/>
      </w: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</w:t>
      </w: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 The activities of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Smad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Gli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mediated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signalling</w:t>
      </w:r>
      <w:proofErr w:type="spell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pathways in high-grade     </w:t>
      </w: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conventional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osteosarcoma.</w:t>
      </w: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 </w:t>
      </w:r>
      <w:bookmarkStart w:id="0" w:name="_GoBack"/>
      <w:bookmarkEnd w:id="0"/>
    </w:p>
    <w:p w:rsidR="00FA5FBB" w:rsidRDefault="00E15265">
      <w:pPr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274000" cy="14898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00" y="328275"/>
                          <a:ext cx="6727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AA84F"/>
                          </a:solidFill>
                          <a:prstDash val="dot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274000" cy="14898"/>
                <wp:effectExtent b="0" l="0" r="0" t="0"/>
                <wp:wrapTopAndBottom distB="0" dist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000" cy="148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5FBB" w:rsidRDefault="00FA5FBB">
      <w:pPr>
        <w:jc w:val="left"/>
      </w:pPr>
    </w:p>
    <w:p w:rsidR="00FA5FBB" w:rsidRDefault="00FA5FBB">
      <w:pPr>
        <w:jc w:val="left"/>
      </w:pP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Language  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Chinese</w:t>
      </w:r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native</w:t>
      </w: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0000FF"/>
          <w:sz w:val="22"/>
          <w:szCs w:val="22"/>
        </w:rPr>
        <w:t xml:space="preserve">Proficiency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English, Dutch                                                fluent</w:t>
      </w:r>
    </w:p>
    <w:p w:rsidR="00FA5FBB" w:rsidRDefault="00E15265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Italian, Spanish, German, French                medium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152400</wp:posOffset>
                </wp:positionV>
                <wp:extent cx="5274000" cy="29671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7725" y="461750"/>
                          <a:ext cx="6756299" cy="1919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8761D"/>
                          </a:solidFill>
                          <a:prstDash val="dash"/>
                          <a:round/>
                          <a:headEnd type="none" w="lg" len="lg"/>
                          <a:tailEnd type="non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0" distR="0" hidden="0" layoutInCell="0" locked="0" relativeHeight="0" simplePos="0">
                <wp:simplePos x="0" y="0"/>
                <wp:positionH relativeFrom="margin">
                  <wp:posOffset>-76199</wp:posOffset>
                </wp:positionH>
                <wp:positionV relativeFrom="paragraph">
                  <wp:posOffset>152400</wp:posOffset>
                </wp:positionV>
                <wp:extent cx="5274000" cy="29671"/>
                <wp:effectExtent b="0" l="0" r="0" t="0"/>
                <wp:wrapTopAndBottom distB="0" dist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000" cy="29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A5FBB" w:rsidRDefault="00FA5FBB">
      <w:pPr>
        <w:spacing w:line="360" w:lineRule="auto"/>
        <w:jc w:val="left"/>
      </w:pPr>
    </w:p>
    <w:p w:rsidR="00FA5FBB" w:rsidRDefault="00FA5FBB">
      <w:pPr>
        <w:spacing w:line="360" w:lineRule="auto"/>
        <w:jc w:val="left"/>
      </w:pPr>
    </w:p>
    <w:p w:rsidR="00FA5FBB" w:rsidRDefault="00E15265">
      <w:pPr>
        <w:spacing w:line="360" w:lineRule="auto"/>
        <w:jc w:val="left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Awards/      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2008    Tsinghua-LUMC Scholarship from Leiden Univ., the Netherlands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  <w:t xml:space="preserve">Scholarship    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2010    Best presentation at Dutch Cancer Cell Biology Conference</w:t>
      </w:r>
    </w:p>
    <w:p w:rsidR="00FA5FBB" w:rsidRDefault="00E15265">
      <w:pPr>
        <w:spacing w:line="360" w:lineRule="auto"/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 xml:space="preserve">                             2011    Best presentation at PhD workshop of Leiden/Erasmus/Newcastle </w:t>
      </w:r>
      <w:proofErr w:type="spellStart"/>
      <w:r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  <w:t>Uni</w:t>
      </w:r>
      <w:proofErr w:type="spellEnd"/>
    </w:p>
    <w:p w:rsidR="00E15265" w:rsidRDefault="00E15265">
      <w:pPr>
        <w:spacing w:line="360" w:lineRule="auto"/>
        <w:rPr>
          <w:rFonts w:ascii="Times New Roman" w:eastAsia="Times New Roman" w:hAnsi="Times New Roman" w:cs="Times New Roman"/>
          <w:b/>
          <w:color w:val="434343"/>
          <w:sz w:val="20"/>
          <w:szCs w:val="20"/>
        </w:rPr>
      </w:pPr>
    </w:p>
    <w:p w:rsidR="00E15265" w:rsidRDefault="00E15265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810E2D5" wp14:editId="6F833606">
            <wp:extent cx="3336925" cy="1098550"/>
            <wp:effectExtent l="0" t="0" r="0" b="6350"/>
            <wp:docPr id="6" name="Picture 6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65" w:rsidRDefault="00E15265" w:rsidP="00E15265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E15265">
        <w:t xml:space="preserve"> </w:t>
      </w:r>
      <w:r w:rsidRPr="00E15265">
        <w:rPr>
          <w:rFonts w:ascii="Tahoma" w:hAnsi="Tahoma" w:cs="Tahoma"/>
          <w:b/>
          <w:bCs/>
          <w:sz w:val="18"/>
          <w:szCs w:val="18"/>
          <w:lang w:val="en-IN" w:eastAsia="en-IN"/>
        </w:rPr>
        <w:t>1478334</w:t>
      </w:r>
    </w:p>
    <w:p w:rsidR="00E15265" w:rsidRDefault="00E15265">
      <w:pPr>
        <w:spacing w:line="360" w:lineRule="auto"/>
      </w:pPr>
    </w:p>
    <w:sectPr w:rsidR="00E15265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5FBB"/>
    <w:rsid w:val="00E15265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15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15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0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2</cp:revision>
  <dcterms:created xsi:type="dcterms:W3CDTF">2015-10-14T05:05:00Z</dcterms:created>
  <dcterms:modified xsi:type="dcterms:W3CDTF">2015-10-14T05:05:00Z</dcterms:modified>
</cp:coreProperties>
</file>