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B" w:rsidRPr="00200E20" w:rsidRDefault="009A3E8B">
      <w:pPr>
        <w:rPr>
          <w:rFonts w:ascii="Tahoma" w:hAnsi="Tahoma" w:cs="Tahoma"/>
          <w:sz w:val="20"/>
          <w:szCs w:val="20"/>
        </w:rPr>
      </w:pPr>
    </w:p>
    <w:p w:rsidR="00AE4AA6" w:rsidRPr="00200E20" w:rsidRDefault="00AE4AA6">
      <w:pPr>
        <w:rPr>
          <w:rFonts w:ascii="Tahoma" w:hAnsi="Tahoma" w:cs="Tahoma"/>
          <w:sz w:val="20"/>
          <w:szCs w:val="20"/>
        </w:rPr>
      </w:pPr>
    </w:p>
    <w:p w:rsidR="00AE4AA6" w:rsidRPr="00200E20" w:rsidRDefault="00AE4AA6">
      <w:pPr>
        <w:rPr>
          <w:rFonts w:ascii="Tahoma" w:hAnsi="Tahoma" w:cs="Tahoma"/>
          <w:sz w:val="20"/>
          <w:szCs w:val="20"/>
        </w:rPr>
      </w:pPr>
    </w:p>
    <w:p w:rsidR="00AE4AA6" w:rsidRPr="00200E20" w:rsidRDefault="00AE4AA6">
      <w:pPr>
        <w:rPr>
          <w:rFonts w:ascii="Tahoma" w:hAnsi="Tahoma" w:cs="Tahoma"/>
          <w:sz w:val="20"/>
          <w:szCs w:val="20"/>
        </w:rPr>
      </w:pPr>
    </w:p>
    <w:p w:rsidR="005E6B8E" w:rsidRPr="00200E20" w:rsidRDefault="005E6B8E">
      <w:pPr>
        <w:rPr>
          <w:rFonts w:ascii="Tahoma" w:hAnsi="Tahoma" w:cs="Tahoma"/>
          <w:sz w:val="20"/>
          <w:szCs w:val="20"/>
        </w:rPr>
      </w:pPr>
    </w:p>
    <w:p w:rsidR="00AE4AA6" w:rsidRPr="00200E20" w:rsidRDefault="00AE4AA6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>SUMMARY</w:t>
      </w:r>
      <w:r w:rsidRPr="00200E20">
        <w:rPr>
          <w:rFonts w:ascii="Tahoma" w:hAnsi="Tahoma" w:cs="Tahoma"/>
          <w:sz w:val="20"/>
          <w:szCs w:val="20"/>
        </w:rPr>
        <w:br/>
      </w:r>
      <w:r w:rsidRPr="00200E2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BFA740" wp14:editId="5A800C6D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5706319" cy="81023"/>
                <wp:effectExtent l="0" t="0" r="27940" b="1460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319" cy="81023"/>
                          <a:chOff x="0" y="0"/>
                          <a:chExt cx="5706319" cy="81023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57063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81023"/>
                            <a:ext cx="57063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10489DD" id="Group 8" o:spid="_x0000_s1026" style="position:absolute;margin-left:0;margin-top:14.45pt;width:449.3pt;height:6.4pt;z-index:251659264;mso-position-horizontal-relative:margin" coordsize="57063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">
                <v:line id="Straight Connector 9" o:spid="_x0000_s1027" style="position:absolute;visibility:visible;mso-wrap-style:square" from="0,0" to="57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28" style="position:absolute;visibility:visible;mso-wrap-style:square" from="0,810" to="57063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E80EDD" w:rsidRPr="00200E20" w:rsidRDefault="00AE4AA6">
      <w:pPr>
        <w:rPr>
          <w:rFonts w:ascii="Tahoma" w:hAnsi="Tahoma" w:cs="Tahoma"/>
          <w:sz w:val="20"/>
          <w:szCs w:val="20"/>
        </w:rPr>
      </w:pPr>
      <w:proofErr w:type="gramStart"/>
      <w:r w:rsidRPr="00200E20">
        <w:rPr>
          <w:rFonts w:ascii="Tahoma" w:hAnsi="Tahoma" w:cs="Tahoma"/>
          <w:sz w:val="20"/>
          <w:szCs w:val="20"/>
        </w:rPr>
        <w:t>High energy applicant who got multi-work experience in various industries and is seeking for a job urgently</w:t>
      </w:r>
      <w:r w:rsidR="00121FC3" w:rsidRPr="00200E20">
        <w:rPr>
          <w:rFonts w:ascii="Tahoma" w:hAnsi="Tahoma" w:cs="Tahoma"/>
          <w:sz w:val="20"/>
          <w:szCs w:val="20"/>
        </w:rPr>
        <w:t xml:space="preserve"> to </w:t>
      </w:r>
      <w:r w:rsidR="00121FC3"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make my knowledge useful, get my capabilities enhanced and be one of the best employees that the company have</w:t>
      </w:r>
      <w:r w:rsidRPr="00200E20">
        <w:rPr>
          <w:rFonts w:ascii="Tahoma" w:hAnsi="Tahoma" w:cs="Tahoma"/>
          <w:sz w:val="20"/>
          <w:szCs w:val="20"/>
        </w:rPr>
        <w:t>.</w:t>
      </w:r>
      <w:proofErr w:type="gramEnd"/>
      <w:r w:rsidRPr="00200E20">
        <w:rPr>
          <w:rFonts w:ascii="Tahoma" w:hAnsi="Tahoma" w:cs="Tahoma"/>
          <w:sz w:val="20"/>
          <w:szCs w:val="20"/>
        </w:rPr>
        <w:t xml:space="preserve">  </w:t>
      </w:r>
      <w:r w:rsidR="005E6B8E" w:rsidRPr="00200E20">
        <w:rPr>
          <w:rFonts w:ascii="Tahoma" w:hAnsi="Tahoma" w:cs="Tahoma"/>
          <w:sz w:val="20"/>
          <w:szCs w:val="20"/>
        </w:rPr>
        <w:br/>
      </w:r>
    </w:p>
    <w:p w:rsidR="00E50A4F" w:rsidRPr="00200E20" w:rsidRDefault="00E50A4F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WORK EXPERIENCE </w:t>
      </w:r>
      <w:r w:rsidR="004112F3" w:rsidRPr="00200E20">
        <w:rPr>
          <w:rFonts w:ascii="Tahoma" w:hAnsi="Tahoma" w:cs="Tahoma"/>
          <w:sz w:val="20"/>
          <w:szCs w:val="20"/>
        </w:rPr>
        <w:br/>
      </w:r>
      <w:r w:rsidR="004112F3" w:rsidRPr="00200E2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A6F097" wp14:editId="0E68ACB9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5706319" cy="81023"/>
                <wp:effectExtent l="0" t="0" r="27940" b="146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319" cy="81023"/>
                          <a:chOff x="0" y="0"/>
                          <a:chExt cx="5706319" cy="81023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57063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81023"/>
                            <a:ext cx="57063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659F44D" id="Group 14" o:spid="_x0000_s1026" style="position:absolute;margin-left:0;margin-top:14.45pt;width:449.3pt;height:6.4pt;z-index:251657216;mso-position-horizontal-relative:margin" coordsize="57063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">
                <v:line id="Straight Connector 15" o:spid="_x0000_s1027" style="position:absolute;visibility:visible;mso-wrap-style:square" from="0,0" to="57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line id="Straight Connector 16" o:spid="_x0000_s1028" style="position:absolute;visibility:visible;mso-wrap-style:square" from="0,810" to="57063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E50A4F" w:rsidRPr="00200E20" w:rsidRDefault="00E50A4F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b/>
          <w:sz w:val="20"/>
          <w:szCs w:val="20"/>
        </w:rPr>
        <w:t>Supervisor</w:t>
      </w:r>
      <w:r w:rsidRPr="00200E20">
        <w:rPr>
          <w:rFonts w:ascii="Tahoma" w:hAnsi="Tahoma" w:cs="Tahoma"/>
          <w:sz w:val="20"/>
          <w:szCs w:val="20"/>
        </w:rPr>
        <w:t xml:space="preserve"> </w:t>
      </w:r>
      <w:r w:rsidRPr="00200E20">
        <w:rPr>
          <w:rFonts w:ascii="Tahoma" w:hAnsi="Tahoma" w:cs="Tahoma"/>
          <w:sz w:val="20"/>
          <w:szCs w:val="20"/>
        </w:rPr>
        <w:br/>
        <w:t xml:space="preserve">TeleTech Offshore Investment - </w:t>
      </w:r>
      <w:proofErr w:type="spellStart"/>
      <w:r w:rsidRPr="00200E20">
        <w:rPr>
          <w:rFonts w:ascii="Tahoma" w:hAnsi="Tahoma" w:cs="Tahoma"/>
          <w:sz w:val="20"/>
          <w:szCs w:val="20"/>
        </w:rPr>
        <w:t>Lipa</w:t>
      </w:r>
      <w:proofErr w:type="spellEnd"/>
      <w:r w:rsidRPr="00200E20">
        <w:rPr>
          <w:rFonts w:ascii="Tahoma" w:hAnsi="Tahoma" w:cs="Tahoma"/>
          <w:sz w:val="20"/>
          <w:szCs w:val="20"/>
        </w:rPr>
        <w:t xml:space="preserve"> City Site - </w:t>
      </w:r>
      <w:proofErr w:type="spellStart"/>
      <w:r w:rsidRPr="00200E20">
        <w:rPr>
          <w:rFonts w:ascii="Tahoma" w:hAnsi="Tahoma" w:cs="Tahoma"/>
          <w:sz w:val="20"/>
          <w:szCs w:val="20"/>
        </w:rPr>
        <w:t>Batangas</w:t>
      </w:r>
      <w:proofErr w:type="spellEnd"/>
      <w:r w:rsidRPr="00200E20">
        <w:rPr>
          <w:rFonts w:ascii="Tahoma" w:hAnsi="Tahoma" w:cs="Tahoma"/>
          <w:sz w:val="20"/>
          <w:szCs w:val="20"/>
        </w:rPr>
        <w:t xml:space="preserve"> City - April 2014 to October 2015 </w:t>
      </w:r>
    </w:p>
    <w:p w:rsidR="00E50A4F" w:rsidRPr="00200E20" w:rsidRDefault="00A37120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6959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DCE8F7" id="Straight Connector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1.45pt" to="448.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" strokecolor="#b4c6e7 [1304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E50A4F" w:rsidRPr="00200E20">
        <w:rPr>
          <w:rFonts w:ascii="Tahoma" w:hAnsi="Tahoma" w:cs="Tahoma"/>
          <w:sz w:val="20"/>
          <w:szCs w:val="20"/>
        </w:rPr>
        <w:t>Supervises the team with all concerns that relates to business.</w:t>
      </w:r>
      <w:proofErr w:type="gramEnd"/>
      <w:r w:rsidR="00E50A4F" w:rsidRPr="00200E20">
        <w:rPr>
          <w:rFonts w:ascii="Tahoma" w:hAnsi="Tahoma" w:cs="Tahoma"/>
          <w:sz w:val="20"/>
          <w:szCs w:val="20"/>
        </w:rPr>
        <w:t xml:space="preserve"> Creates reports and manage the schedules of each team member as per business requirement. Collate all the members’ points of view and relay it on management meeting to set a solution plan. </w:t>
      </w:r>
      <w:proofErr w:type="gramStart"/>
      <w:r w:rsidR="00E50A4F" w:rsidRPr="00200E20">
        <w:rPr>
          <w:rFonts w:ascii="Tahoma" w:hAnsi="Tahoma" w:cs="Tahoma"/>
          <w:sz w:val="20"/>
          <w:szCs w:val="20"/>
        </w:rPr>
        <w:t>Handles customer dispute that is unable to manage by representatives.</w:t>
      </w:r>
      <w:proofErr w:type="gramEnd"/>
      <w:r w:rsidR="00E50A4F" w:rsidRPr="00200E20">
        <w:rPr>
          <w:rFonts w:ascii="Tahoma" w:hAnsi="Tahoma" w:cs="Tahoma"/>
          <w:sz w:val="20"/>
          <w:szCs w:val="20"/>
        </w:rPr>
        <w:t xml:space="preserve"> </w:t>
      </w:r>
      <w:r w:rsidR="005E6B8E" w:rsidRPr="00200E20">
        <w:rPr>
          <w:rFonts w:ascii="Tahoma" w:hAnsi="Tahoma" w:cs="Tahoma"/>
          <w:sz w:val="20"/>
          <w:szCs w:val="20"/>
        </w:rPr>
        <w:br/>
      </w:r>
      <w:r w:rsidR="005E6B8E" w:rsidRPr="00200E20">
        <w:rPr>
          <w:rFonts w:ascii="Tahoma" w:hAnsi="Tahoma" w:cs="Tahoma"/>
          <w:sz w:val="20"/>
          <w:szCs w:val="20"/>
        </w:rPr>
        <w:br/>
      </w:r>
      <w:r w:rsidR="00E50A4F" w:rsidRPr="00200E20">
        <w:rPr>
          <w:rFonts w:ascii="Tahoma" w:hAnsi="Tahoma" w:cs="Tahoma"/>
          <w:sz w:val="20"/>
          <w:szCs w:val="20"/>
        </w:rPr>
        <w:br/>
      </w:r>
      <w:r w:rsidR="00E50A4F" w:rsidRPr="00200E20">
        <w:rPr>
          <w:rFonts w:ascii="Tahoma" w:hAnsi="Tahoma" w:cs="Tahoma"/>
          <w:b/>
          <w:sz w:val="20"/>
          <w:szCs w:val="20"/>
        </w:rPr>
        <w:t>Customer Service Representative (CSR) 1</w:t>
      </w:r>
      <w:r w:rsidR="00E50A4F" w:rsidRPr="00200E20">
        <w:rPr>
          <w:rFonts w:ascii="Tahoma" w:hAnsi="Tahoma" w:cs="Tahoma"/>
          <w:sz w:val="20"/>
          <w:szCs w:val="20"/>
        </w:rPr>
        <w:t xml:space="preserve"> </w:t>
      </w:r>
      <w:r w:rsidR="00E50A4F" w:rsidRPr="00200E20">
        <w:rPr>
          <w:rFonts w:ascii="Tahoma" w:hAnsi="Tahoma" w:cs="Tahoma"/>
          <w:sz w:val="20"/>
          <w:szCs w:val="20"/>
        </w:rPr>
        <w:br/>
        <w:t xml:space="preserve">TeleTech Offshore Investment - </w:t>
      </w:r>
      <w:proofErr w:type="spellStart"/>
      <w:r w:rsidR="00E50A4F" w:rsidRPr="00200E20">
        <w:rPr>
          <w:rFonts w:ascii="Tahoma" w:hAnsi="Tahoma" w:cs="Tahoma"/>
          <w:sz w:val="20"/>
          <w:szCs w:val="20"/>
        </w:rPr>
        <w:t>Lipa</w:t>
      </w:r>
      <w:proofErr w:type="spellEnd"/>
      <w:r w:rsidR="00E50A4F" w:rsidRPr="00200E20">
        <w:rPr>
          <w:rFonts w:ascii="Tahoma" w:hAnsi="Tahoma" w:cs="Tahoma"/>
          <w:sz w:val="20"/>
          <w:szCs w:val="20"/>
        </w:rPr>
        <w:t xml:space="preserve"> City Site - </w:t>
      </w:r>
      <w:proofErr w:type="spellStart"/>
      <w:r w:rsidR="00E50A4F" w:rsidRPr="00200E20">
        <w:rPr>
          <w:rFonts w:ascii="Tahoma" w:hAnsi="Tahoma" w:cs="Tahoma"/>
          <w:sz w:val="20"/>
          <w:szCs w:val="20"/>
        </w:rPr>
        <w:t>Batangas</w:t>
      </w:r>
      <w:proofErr w:type="spellEnd"/>
      <w:r w:rsidR="00E50A4F" w:rsidRPr="00200E20">
        <w:rPr>
          <w:rFonts w:ascii="Tahoma" w:hAnsi="Tahoma" w:cs="Tahoma"/>
          <w:sz w:val="20"/>
          <w:szCs w:val="20"/>
        </w:rPr>
        <w:t xml:space="preserve"> City - August 2008 to April 2014</w:t>
      </w:r>
    </w:p>
    <w:p w:rsidR="00E50A4F" w:rsidRPr="00200E20" w:rsidRDefault="00E50A4F" w:rsidP="00BA4011">
      <w:pPr>
        <w:rPr>
          <w:rFonts w:ascii="Tahoma" w:hAnsi="Tahoma" w:cs="Tahoma"/>
          <w:sz w:val="20"/>
          <w:szCs w:val="20"/>
        </w:rPr>
      </w:pPr>
      <w:proofErr w:type="gramStart"/>
      <w:r w:rsidRPr="00200E20">
        <w:rPr>
          <w:rFonts w:ascii="Tahoma" w:hAnsi="Tahoma" w:cs="Tahoma"/>
          <w:sz w:val="20"/>
          <w:szCs w:val="20"/>
        </w:rPr>
        <w:t>Contracts Provisioning.</w:t>
      </w:r>
      <w:proofErr w:type="gramEnd"/>
      <w:r w:rsidRPr="00200E2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00E20">
        <w:rPr>
          <w:rFonts w:ascii="Tahoma" w:hAnsi="Tahoma" w:cs="Tahoma"/>
          <w:sz w:val="20"/>
          <w:szCs w:val="20"/>
        </w:rPr>
        <w:t>Assessment of contracts ap</w:t>
      </w:r>
      <w:r w:rsidR="004112F3" w:rsidRPr="00200E20">
        <w:rPr>
          <w:rFonts w:ascii="Tahoma" w:hAnsi="Tahoma" w:cs="Tahoma"/>
          <w:sz w:val="20"/>
          <w:szCs w:val="20"/>
        </w:rPr>
        <w:t>plication to identify its type.</w:t>
      </w:r>
      <w:proofErr w:type="gramEnd"/>
      <w:r w:rsidR="003E1C53" w:rsidRPr="00200E2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00E20">
        <w:rPr>
          <w:rFonts w:ascii="Tahoma" w:hAnsi="Tahoma" w:cs="Tahoma"/>
          <w:sz w:val="20"/>
          <w:szCs w:val="20"/>
        </w:rPr>
        <w:t>Approval of contract application and system provisioning.</w:t>
      </w:r>
      <w:proofErr w:type="gramEnd"/>
      <w:r w:rsidRPr="00200E2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00E20">
        <w:rPr>
          <w:rFonts w:ascii="Tahoma" w:hAnsi="Tahoma" w:cs="Tahoma"/>
          <w:sz w:val="20"/>
          <w:szCs w:val="20"/>
        </w:rPr>
        <w:t>Works with all concerns that relates to bills – charges explanation, disputes, contracts and offers.</w:t>
      </w:r>
      <w:proofErr w:type="gramEnd"/>
    </w:p>
    <w:p w:rsidR="004112F3" w:rsidRPr="00200E20" w:rsidRDefault="00E50A4F" w:rsidP="004112F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Accomplishments </w:t>
      </w:r>
    </w:p>
    <w:p w:rsidR="004112F3" w:rsidRPr="00200E20" w:rsidRDefault="00E50A4F" w:rsidP="004112F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Annual LIMELIGHT nominee from 2009 to 2014 (an annual awarding ceremony for best employees of the company). </w:t>
      </w:r>
    </w:p>
    <w:p w:rsidR="004112F3" w:rsidRPr="00200E20" w:rsidRDefault="00E50A4F" w:rsidP="004112F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Quarterly top performer of the Line of Business belonged to. </w:t>
      </w:r>
    </w:p>
    <w:p w:rsidR="00E50A4F" w:rsidRPr="00200E20" w:rsidRDefault="00E50A4F" w:rsidP="004112F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Received a token of appreciation for 5 continuous years of work with Telstra account/s. </w:t>
      </w:r>
    </w:p>
    <w:p w:rsidR="004112F3" w:rsidRPr="00200E20" w:rsidRDefault="00E50A4F" w:rsidP="004112F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  <w:sectPr w:rsidR="004112F3" w:rsidRPr="00200E2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 xml:space="preserve">Skills Used </w:t>
      </w:r>
    </w:p>
    <w:p w:rsidR="004112F3" w:rsidRPr="00200E20" w:rsidRDefault="00E50A4F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customer relation </w:t>
      </w:r>
    </w:p>
    <w:p w:rsidR="004112F3" w:rsidRPr="00200E20" w:rsidRDefault="004112F3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>dispute management</w:t>
      </w:r>
    </w:p>
    <w:p w:rsidR="004112F3" w:rsidRPr="00200E20" w:rsidRDefault="00E50A4F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negotiation </w:t>
      </w:r>
    </w:p>
    <w:p w:rsidR="004112F3" w:rsidRPr="00200E20" w:rsidRDefault="00E50A4F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typing </w:t>
      </w:r>
    </w:p>
    <w:p w:rsidR="004112F3" w:rsidRPr="00200E20" w:rsidRDefault="00E50A4F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communication </w:t>
      </w:r>
    </w:p>
    <w:p w:rsidR="004112F3" w:rsidRPr="00200E20" w:rsidRDefault="00E50A4F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>time manag</w:t>
      </w:r>
      <w:r w:rsidR="003E1C53" w:rsidRPr="00200E20">
        <w:rPr>
          <w:rFonts w:ascii="Tahoma" w:hAnsi="Tahoma" w:cs="Tahoma"/>
          <w:sz w:val="20"/>
          <w:szCs w:val="20"/>
        </w:rPr>
        <w:t>e</w:t>
      </w:r>
      <w:r w:rsidRPr="00200E20">
        <w:rPr>
          <w:rFonts w:ascii="Tahoma" w:hAnsi="Tahoma" w:cs="Tahoma"/>
          <w:sz w:val="20"/>
          <w:szCs w:val="20"/>
        </w:rPr>
        <w:t xml:space="preserve">ment </w:t>
      </w:r>
    </w:p>
    <w:p w:rsidR="004112F3" w:rsidRPr="00200E20" w:rsidRDefault="00AE4AA6" w:rsidP="004112F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  <w:sectPr w:rsidR="004112F3" w:rsidRPr="00200E20" w:rsidSect="004112F3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>cause-effect evaluation</w:t>
      </w:r>
    </w:p>
    <w:p w:rsidR="00E80EDD" w:rsidRPr="00200E20" w:rsidRDefault="000B0ABE">
      <w:pPr>
        <w:rPr>
          <w:rFonts w:ascii="Tahoma" w:hAnsi="Tahoma" w:cs="Tahoma"/>
          <w:b/>
          <w:sz w:val="20"/>
          <w:szCs w:val="20"/>
        </w:rPr>
      </w:pPr>
      <w:r w:rsidRPr="00200E20">
        <w:rPr>
          <w:rFonts w:ascii="Tahoma" w:hAnsi="Tahoma" w:cs="Tahoma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94094" wp14:editId="18FF49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6DA76" id="Straight Connector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" strokecolor="#b4c6e7 [1304]" strokeweight=".5pt">
                <v:stroke joinstyle="miter"/>
                <w10:wrap anchorx="margin"/>
              </v:line>
            </w:pict>
          </mc:Fallback>
        </mc:AlternateContent>
      </w:r>
    </w:p>
    <w:p w:rsidR="00E50A4F" w:rsidRPr="00200E20" w:rsidRDefault="00E50A4F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b/>
          <w:sz w:val="20"/>
          <w:szCs w:val="20"/>
        </w:rPr>
        <w:t>Engineer / Estimator</w:t>
      </w:r>
      <w:r w:rsidRPr="00200E20">
        <w:rPr>
          <w:rFonts w:ascii="Tahoma" w:hAnsi="Tahoma" w:cs="Tahoma"/>
          <w:sz w:val="20"/>
          <w:szCs w:val="20"/>
        </w:rPr>
        <w:t xml:space="preserve"> </w:t>
      </w:r>
      <w:r w:rsidRPr="00200E20">
        <w:rPr>
          <w:rFonts w:ascii="Tahoma" w:hAnsi="Tahoma" w:cs="Tahoma"/>
          <w:sz w:val="20"/>
          <w:szCs w:val="20"/>
        </w:rPr>
        <w:br/>
      </w:r>
      <w:proofErr w:type="spellStart"/>
      <w:r w:rsidRPr="00200E20">
        <w:rPr>
          <w:rFonts w:ascii="Tahoma" w:hAnsi="Tahoma" w:cs="Tahoma"/>
          <w:sz w:val="20"/>
          <w:szCs w:val="20"/>
        </w:rPr>
        <w:t>Dwightsteel</w:t>
      </w:r>
      <w:proofErr w:type="spellEnd"/>
      <w:r w:rsidRPr="00200E20">
        <w:rPr>
          <w:rFonts w:ascii="Tahoma" w:hAnsi="Tahoma" w:cs="Tahoma"/>
          <w:sz w:val="20"/>
          <w:szCs w:val="20"/>
        </w:rPr>
        <w:t xml:space="preserve"> Building Systems </w:t>
      </w:r>
      <w:proofErr w:type="spellStart"/>
      <w:r w:rsidRPr="00200E20">
        <w:rPr>
          <w:rFonts w:ascii="Tahoma" w:hAnsi="Tahoma" w:cs="Tahoma"/>
          <w:sz w:val="20"/>
          <w:szCs w:val="20"/>
        </w:rPr>
        <w:t>Inc</w:t>
      </w:r>
      <w:proofErr w:type="spellEnd"/>
      <w:r w:rsidRPr="00200E20">
        <w:rPr>
          <w:rFonts w:ascii="Tahoma" w:hAnsi="Tahoma" w:cs="Tahoma"/>
          <w:sz w:val="20"/>
          <w:szCs w:val="20"/>
        </w:rPr>
        <w:t xml:space="preserve"> - Cebu City - May 2007 to December 2008 </w:t>
      </w:r>
    </w:p>
    <w:p w:rsidR="005E6B8E" w:rsidRPr="00200E20" w:rsidRDefault="00E50A4F" w:rsidP="00BA4011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Deals with project bid, estimates the materials quantity and cost, and supervises production and construction of the project handled. </w:t>
      </w:r>
    </w:p>
    <w:p w:rsidR="00BA4011" w:rsidRPr="00200E20" w:rsidRDefault="00E50A4F" w:rsidP="00BA401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Accomplishments </w:t>
      </w:r>
    </w:p>
    <w:p w:rsidR="00E50A4F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Top sales agent for 5 consecutive months and top employee of the branch for making a multiple task being a sales agent, engineer and estimator at the same time and still hitting the required sales and best performance on project site. </w:t>
      </w:r>
    </w:p>
    <w:p w:rsidR="00BA4011" w:rsidRPr="00200E20" w:rsidRDefault="00E50A4F" w:rsidP="00BA401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  <w:sectPr w:rsidR="00BA4011" w:rsidRPr="00200E20" w:rsidSect="004112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 xml:space="preserve">Skills Used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negotiation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communication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civil engineer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cost and material estimation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project management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sales </w:t>
      </w:r>
    </w:p>
    <w:p w:rsidR="00BA4011" w:rsidRPr="00200E20" w:rsidRDefault="00E50A4F" w:rsidP="00BA4011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  <w:sectPr w:rsidR="00BA4011" w:rsidRPr="00200E20" w:rsidSect="00BA40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>clerical</w:t>
      </w:r>
    </w:p>
    <w:p w:rsidR="00E50A4F" w:rsidRPr="00200E20" w:rsidRDefault="000B0ABE" w:rsidP="000B0ABE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94094" wp14:editId="18FF49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DD8DB6" id="Straight Connector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" strokecolor="#b4c6e7 [1304]" strokeweight=".5pt">
                <v:stroke joinstyle="miter"/>
                <w10:wrap anchorx="margin"/>
              </v:line>
            </w:pict>
          </mc:Fallback>
        </mc:AlternateContent>
      </w:r>
      <w:r w:rsidR="00E50A4F" w:rsidRPr="00200E20">
        <w:rPr>
          <w:rFonts w:ascii="Tahoma" w:hAnsi="Tahoma" w:cs="Tahoma"/>
          <w:sz w:val="20"/>
          <w:szCs w:val="20"/>
        </w:rPr>
        <w:t xml:space="preserve"> </w:t>
      </w:r>
    </w:p>
    <w:p w:rsidR="00E50A4F" w:rsidRPr="00200E20" w:rsidRDefault="00E50A4F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b/>
          <w:sz w:val="20"/>
          <w:szCs w:val="20"/>
        </w:rPr>
        <w:t xml:space="preserve">Secretary/Social Worker </w:t>
      </w:r>
      <w:r w:rsidRPr="00200E20">
        <w:rPr>
          <w:rFonts w:ascii="Tahoma" w:hAnsi="Tahoma" w:cs="Tahoma"/>
          <w:sz w:val="20"/>
          <w:szCs w:val="20"/>
        </w:rPr>
        <w:br/>
        <w:t xml:space="preserve">Child's Fund </w:t>
      </w:r>
      <w:proofErr w:type="spellStart"/>
      <w:r w:rsidRPr="00200E20">
        <w:rPr>
          <w:rFonts w:ascii="Tahoma" w:hAnsi="Tahoma" w:cs="Tahoma"/>
          <w:sz w:val="20"/>
          <w:szCs w:val="20"/>
        </w:rPr>
        <w:t>Inc</w:t>
      </w:r>
      <w:proofErr w:type="spellEnd"/>
      <w:r w:rsidRPr="00200E20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200E20">
        <w:rPr>
          <w:rFonts w:ascii="Tahoma" w:hAnsi="Tahoma" w:cs="Tahoma"/>
          <w:sz w:val="20"/>
          <w:szCs w:val="20"/>
        </w:rPr>
        <w:t>Batangas</w:t>
      </w:r>
      <w:proofErr w:type="spellEnd"/>
      <w:r w:rsidRPr="00200E20">
        <w:rPr>
          <w:rFonts w:ascii="Tahoma" w:hAnsi="Tahoma" w:cs="Tahoma"/>
          <w:sz w:val="20"/>
          <w:szCs w:val="20"/>
        </w:rPr>
        <w:t xml:space="preserve"> City - January 2006 to March 2007 </w:t>
      </w:r>
    </w:p>
    <w:p w:rsidR="00E50A4F" w:rsidRPr="00200E20" w:rsidRDefault="00E50A4F" w:rsidP="00E50A4F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As secretary: log the minutes of meeting, prepare reports, and reminds the sector president of the schedules and agenda. </w:t>
      </w:r>
      <w:proofErr w:type="gramStart"/>
      <w:r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Creates letters for any needed purpose.</w:t>
      </w:r>
      <w:proofErr w:type="gramEnd"/>
      <w:r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Follow up the statuses of activities proposed and other requests.</w:t>
      </w:r>
      <w:r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BA4011"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As social worker: check the needs of the community and the families enrolled in the organization. </w:t>
      </w:r>
      <w:proofErr w:type="gramStart"/>
      <w:r w:rsidR="00656498"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Creates programs that will provide long time sustainability while giving temporary ones.</w:t>
      </w:r>
      <w:proofErr w:type="gramEnd"/>
      <w:r w:rsidR="00656498"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656498" w:rsidRPr="00200E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Organizes the sponsorship program and other livelihood programs.</w:t>
      </w:r>
      <w:proofErr w:type="gramEnd"/>
    </w:p>
    <w:p w:rsidR="00BA4011" w:rsidRPr="00200E20" w:rsidRDefault="00E50A4F" w:rsidP="00BA401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  <w:sectPr w:rsidR="00BA4011" w:rsidRPr="00200E20" w:rsidSect="004112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 xml:space="preserve">Skills Used </w:t>
      </w:r>
    </w:p>
    <w:p w:rsidR="00BA4011" w:rsidRPr="00200E20" w:rsidRDefault="00BA4011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>social works</w:t>
      </w:r>
      <w:r w:rsidR="00E50A4F" w:rsidRPr="00200E20">
        <w:rPr>
          <w:rFonts w:ascii="Tahoma" w:hAnsi="Tahoma" w:cs="Tahoma"/>
          <w:sz w:val="20"/>
          <w:szCs w:val="20"/>
        </w:rPr>
        <w:t xml:space="preserve"> </w:t>
      </w:r>
    </w:p>
    <w:p w:rsidR="00BA4011" w:rsidRPr="00200E20" w:rsidRDefault="00E50A4F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communication </w:t>
      </w:r>
    </w:p>
    <w:p w:rsidR="00BA4011" w:rsidRPr="00200E20" w:rsidRDefault="00BA4011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>secretarial</w:t>
      </w:r>
      <w:r w:rsidR="00E50A4F" w:rsidRPr="00200E20">
        <w:rPr>
          <w:rFonts w:ascii="Tahoma" w:hAnsi="Tahoma" w:cs="Tahoma"/>
          <w:sz w:val="20"/>
          <w:szCs w:val="20"/>
        </w:rPr>
        <w:t xml:space="preserve"> </w:t>
      </w:r>
    </w:p>
    <w:p w:rsidR="00BA4011" w:rsidRPr="00200E20" w:rsidRDefault="00E50A4F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cost estimation </w:t>
      </w:r>
    </w:p>
    <w:p w:rsidR="00BA4011" w:rsidRPr="00200E20" w:rsidRDefault="00E50A4F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project management </w:t>
      </w:r>
    </w:p>
    <w:p w:rsidR="00BA4011" w:rsidRPr="00200E20" w:rsidRDefault="00BA4011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>administration</w:t>
      </w:r>
      <w:r w:rsidR="00E50A4F" w:rsidRPr="00200E20">
        <w:rPr>
          <w:rFonts w:ascii="Tahoma" w:hAnsi="Tahoma" w:cs="Tahoma"/>
          <w:sz w:val="20"/>
          <w:szCs w:val="20"/>
        </w:rPr>
        <w:t xml:space="preserve"> </w:t>
      </w:r>
    </w:p>
    <w:p w:rsidR="00BA4011" w:rsidRPr="00200E20" w:rsidRDefault="00E50A4F" w:rsidP="00BA401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  <w:sectPr w:rsidR="00BA4011" w:rsidRPr="00200E20" w:rsidSect="00BA40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>cleri</w:t>
      </w:r>
      <w:r w:rsidR="00BA4011" w:rsidRPr="00200E20">
        <w:rPr>
          <w:rFonts w:ascii="Tahoma" w:hAnsi="Tahoma" w:cs="Tahoma"/>
          <w:sz w:val="20"/>
          <w:szCs w:val="20"/>
        </w:rPr>
        <w:t>cal</w:t>
      </w:r>
    </w:p>
    <w:p w:rsidR="00E50A4F" w:rsidRPr="00200E20" w:rsidRDefault="000B0ABE" w:rsidP="00E50A4F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94094" wp14:editId="18FF49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959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6E2677" id="Straight Connector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" strokecolor="#b4c6e7 [1304]" strokeweight=".5pt">
                <v:stroke joinstyle="miter"/>
                <w10:wrap anchorx="margin"/>
              </v:line>
            </w:pict>
          </mc:Fallback>
        </mc:AlternateContent>
      </w:r>
      <w:r w:rsidR="00E50A4F" w:rsidRPr="00200E20">
        <w:rPr>
          <w:rFonts w:ascii="Tahoma" w:hAnsi="Tahoma" w:cs="Tahoma"/>
          <w:sz w:val="20"/>
          <w:szCs w:val="20"/>
        </w:rPr>
        <w:br/>
      </w:r>
      <w:r w:rsidR="00E50A4F" w:rsidRPr="00200E20">
        <w:rPr>
          <w:rFonts w:ascii="Tahoma" w:hAnsi="Tahoma" w:cs="Tahoma"/>
          <w:b/>
          <w:sz w:val="20"/>
          <w:szCs w:val="20"/>
        </w:rPr>
        <w:t>Civi</w:t>
      </w:r>
      <w:r w:rsidR="00BA4011" w:rsidRPr="00200E20">
        <w:rPr>
          <w:rFonts w:ascii="Tahoma" w:hAnsi="Tahoma" w:cs="Tahoma"/>
          <w:b/>
          <w:sz w:val="20"/>
          <w:szCs w:val="20"/>
        </w:rPr>
        <w:t>l Engineer</w:t>
      </w:r>
      <w:r w:rsidR="00E50A4F" w:rsidRPr="00200E20">
        <w:rPr>
          <w:rFonts w:ascii="Tahoma" w:hAnsi="Tahoma" w:cs="Tahoma"/>
          <w:sz w:val="20"/>
          <w:szCs w:val="20"/>
        </w:rPr>
        <w:br/>
        <w:t xml:space="preserve">Department of Public Works and Highways - </w:t>
      </w:r>
      <w:proofErr w:type="spellStart"/>
      <w:r w:rsidR="00E50A4F" w:rsidRPr="00200E20">
        <w:rPr>
          <w:rFonts w:ascii="Tahoma" w:hAnsi="Tahoma" w:cs="Tahoma"/>
          <w:sz w:val="20"/>
          <w:szCs w:val="20"/>
        </w:rPr>
        <w:t>Batangas</w:t>
      </w:r>
      <w:proofErr w:type="spellEnd"/>
      <w:r w:rsidR="00E50A4F" w:rsidRPr="00200E20">
        <w:rPr>
          <w:rFonts w:ascii="Tahoma" w:hAnsi="Tahoma" w:cs="Tahoma"/>
          <w:sz w:val="20"/>
          <w:szCs w:val="20"/>
        </w:rPr>
        <w:t xml:space="preserve"> City - June 2005 to December 2005</w:t>
      </w:r>
    </w:p>
    <w:p w:rsidR="00E50A4F" w:rsidRPr="00200E20" w:rsidRDefault="00E50A4F">
      <w:p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Draw road design as instructed, supervises the road concreting and look after the production in the batching plant. Make records of the material test results. </w:t>
      </w:r>
    </w:p>
    <w:p w:rsidR="00BA4011" w:rsidRPr="00200E20" w:rsidRDefault="00E50A4F" w:rsidP="00BA401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  <w:sectPr w:rsidR="00BA4011" w:rsidRPr="00200E20" w:rsidSect="004112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 xml:space="preserve">Skills Used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technical drawing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road planning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project management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project monitoring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lastRenderedPageBreak/>
        <w:t xml:space="preserve">quality control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sz w:val="20"/>
          <w:szCs w:val="20"/>
        </w:rPr>
        <w:t xml:space="preserve">clerical </w:t>
      </w:r>
    </w:p>
    <w:p w:rsidR="00BA4011" w:rsidRPr="00200E20" w:rsidRDefault="00E50A4F" w:rsidP="00BA4011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  <w:sectPr w:rsidR="00BA4011" w:rsidRPr="00200E20" w:rsidSect="00BA40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200E20">
        <w:rPr>
          <w:rFonts w:ascii="Tahoma" w:hAnsi="Tahoma" w:cs="Tahoma"/>
          <w:sz w:val="20"/>
          <w:szCs w:val="20"/>
        </w:rPr>
        <w:t>civil engineer</w:t>
      </w:r>
    </w:p>
    <w:p w:rsidR="00B919BD" w:rsidRPr="00200E20" w:rsidRDefault="00B919BD" w:rsidP="000B0ABE">
      <w:pPr>
        <w:rPr>
          <w:rFonts w:ascii="Tahoma" w:hAnsi="Tahoma" w:cs="Tahoma"/>
          <w:sz w:val="20"/>
          <w:szCs w:val="20"/>
        </w:rPr>
      </w:pPr>
    </w:p>
    <w:p w:rsidR="000B0ABE" w:rsidRPr="00200E20" w:rsidRDefault="000B0ABE" w:rsidP="000B0ABE">
      <w:pPr>
        <w:tabs>
          <w:tab w:val="left" w:pos="2989"/>
        </w:tabs>
        <w:rPr>
          <w:rFonts w:ascii="Tahoma" w:hAnsi="Tahoma" w:cs="Tahoma"/>
          <w:sz w:val="20"/>
          <w:szCs w:val="20"/>
        </w:rPr>
      </w:pPr>
      <w:r w:rsidRPr="00200E20">
        <w:rPr>
          <w:rFonts w:ascii="Tahoma" w:hAnsi="Tahoma" w:cs="Tahom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64A0EB" wp14:editId="1C7E46CB">
                <wp:simplePos x="0" y="0"/>
                <wp:positionH relativeFrom="margin">
                  <wp:align>right</wp:align>
                </wp:positionH>
                <wp:positionV relativeFrom="paragraph">
                  <wp:posOffset>170803</wp:posOffset>
                </wp:positionV>
                <wp:extent cx="5706319" cy="81023"/>
                <wp:effectExtent l="0" t="0" r="27940" b="1460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319" cy="81023"/>
                          <a:chOff x="0" y="0"/>
                          <a:chExt cx="5706319" cy="81023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57063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81023"/>
                            <a:ext cx="57063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2B15A8A" id="Group 23" o:spid="_x0000_s1026" style="position:absolute;margin-left:398.1pt;margin-top:13.45pt;width:449.3pt;height:6.4pt;z-index:251674624;mso-position-horizontal:right;mso-position-horizontal-relative:margin" coordsize="57063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">
                <v:line id="Straight Connector 24" o:spid="_x0000_s1027" style="position:absolute;visibility:visible;mso-wrap-style:square" from="0,0" to="57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Mi8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KTIvDAAAA2wAAAA8AAAAAAAAAAAAA&#10;AAAAoQIAAGRycy9kb3ducmV2LnhtbFBLBQYAAAAABAAEAPkAAACRAwAAAAA=&#10;" strokecolor="#5b9bd5 [3204]" strokeweight=".5pt">
                  <v:stroke joinstyle="miter"/>
                </v:line>
                <v:line id="Straight Connector 25" o:spid="_x0000_s1028" style="position:absolute;visibility:visible;mso-wrap-style:square" from="0,810" to="57063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pEM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G6RDDAAAA2wAAAA8AAAAAAAAAAAAA&#10;AAAAoQIAAGRycy9kb3ducmV2LnhtbFBLBQYAAAAABAAEAPkAAACRAw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200E20">
        <w:rPr>
          <w:rFonts w:ascii="Tahoma" w:hAnsi="Tahoma" w:cs="Tahoma"/>
          <w:sz w:val="20"/>
          <w:szCs w:val="20"/>
        </w:rPr>
        <w:t>AFFILIATIONS</w:t>
      </w:r>
      <w:r w:rsidR="00F91CF3" w:rsidRPr="00200E20">
        <w:rPr>
          <w:rFonts w:ascii="Tahoma" w:hAnsi="Tahoma" w:cs="Tahoma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3615"/>
      </w:tblGrid>
      <w:tr w:rsidR="000B0ABE" w:rsidRPr="00200E20" w:rsidTr="000B0ABE">
        <w:trPr>
          <w:trHeight w:val="287"/>
        </w:trPr>
        <w:tc>
          <w:tcPr>
            <w:tcW w:w="4465" w:type="dxa"/>
          </w:tcPr>
          <w:p w:rsidR="000B0ABE" w:rsidRPr="00200E20" w:rsidRDefault="000B0ABE" w:rsidP="00157AA7">
            <w:pPr>
              <w:rPr>
                <w:rFonts w:ascii="Tahoma" w:hAnsi="Tahoma" w:cs="Tahoma"/>
                <w:sz w:val="20"/>
                <w:szCs w:val="20"/>
              </w:rPr>
            </w:pPr>
            <w:r w:rsidRPr="00200E20">
              <w:rPr>
                <w:rFonts w:ascii="Tahoma" w:hAnsi="Tahoma" w:cs="Tahoma"/>
                <w:sz w:val="20"/>
                <w:szCs w:val="20"/>
              </w:rPr>
              <w:t>Dedicated Engineers/Educators for Progress (DEP)</w:t>
            </w:r>
          </w:p>
          <w:p w:rsidR="000B0ABE" w:rsidRPr="00200E20" w:rsidRDefault="000B0ABE" w:rsidP="00157A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5" w:type="dxa"/>
          </w:tcPr>
          <w:p w:rsidR="000B0ABE" w:rsidRPr="00200E20" w:rsidRDefault="000B0ABE" w:rsidP="00157AA7">
            <w:pPr>
              <w:rPr>
                <w:rFonts w:ascii="Tahoma" w:hAnsi="Tahoma" w:cs="Tahoma"/>
                <w:sz w:val="20"/>
                <w:szCs w:val="20"/>
              </w:rPr>
            </w:pPr>
            <w:r w:rsidRPr="00200E20">
              <w:rPr>
                <w:rFonts w:ascii="Tahoma" w:hAnsi="Tahoma" w:cs="Tahoma"/>
                <w:sz w:val="20"/>
                <w:szCs w:val="20"/>
              </w:rPr>
              <w:t>SY 2003 to present</w:t>
            </w:r>
          </w:p>
        </w:tc>
      </w:tr>
      <w:tr w:rsidR="000B0ABE" w:rsidRPr="00200E20" w:rsidTr="000B0ABE">
        <w:trPr>
          <w:trHeight w:val="287"/>
        </w:trPr>
        <w:tc>
          <w:tcPr>
            <w:tcW w:w="4465" w:type="dxa"/>
            <w:vMerge w:val="restart"/>
          </w:tcPr>
          <w:p w:rsidR="000B0ABE" w:rsidRPr="00200E20" w:rsidRDefault="000B0ABE" w:rsidP="00157AA7">
            <w:pPr>
              <w:rPr>
                <w:rFonts w:ascii="Tahoma" w:hAnsi="Tahoma" w:cs="Tahoma"/>
                <w:sz w:val="20"/>
                <w:szCs w:val="20"/>
              </w:rPr>
            </w:pPr>
            <w:r w:rsidRPr="00200E20">
              <w:rPr>
                <w:rFonts w:ascii="Tahoma" w:hAnsi="Tahoma" w:cs="Tahoma"/>
                <w:sz w:val="20"/>
                <w:szCs w:val="20"/>
              </w:rPr>
              <w:t xml:space="preserve">Christian Children's Fund Inc. </w:t>
            </w:r>
          </w:p>
          <w:p w:rsidR="000B0ABE" w:rsidRPr="00200E20" w:rsidRDefault="000B0ABE" w:rsidP="00157AA7">
            <w:pPr>
              <w:rPr>
                <w:rFonts w:ascii="Tahoma" w:hAnsi="Tahoma" w:cs="Tahoma"/>
                <w:sz w:val="20"/>
                <w:szCs w:val="20"/>
              </w:rPr>
            </w:pPr>
            <w:r w:rsidRPr="00200E20">
              <w:rPr>
                <w:rFonts w:ascii="Tahoma" w:hAnsi="Tahoma" w:cs="Tahoma"/>
                <w:sz w:val="20"/>
                <w:szCs w:val="20"/>
              </w:rPr>
              <w:t>(presently Child's Fund)</w:t>
            </w:r>
          </w:p>
        </w:tc>
        <w:tc>
          <w:tcPr>
            <w:tcW w:w="3615" w:type="dxa"/>
          </w:tcPr>
          <w:p w:rsidR="000B0ABE" w:rsidRPr="00200E20" w:rsidRDefault="000B0ABE" w:rsidP="000B0ABE">
            <w:pPr>
              <w:rPr>
                <w:rFonts w:ascii="Tahoma" w:hAnsi="Tahoma" w:cs="Tahoma"/>
                <w:sz w:val="20"/>
                <w:szCs w:val="20"/>
              </w:rPr>
            </w:pPr>
            <w:r w:rsidRPr="00200E20">
              <w:rPr>
                <w:rFonts w:ascii="Tahoma" w:hAnsi="Tahoma" w:cs="Tahoma"/>
                <w:sz w:val="20"/>
                <w:szCs w:val="20"/>
              </w:rPr>
              <w:t>Member: SY 1993 to SY 2006</w:t>
            </w:r>
          </w:p>
        </w:tc>
      </w:tr>
      <w:tr w:rsidR="000B0ABE" w:rsidRPr="00200E20" w:rsidTr="000B0ABE">
        <w:trPr>
          <w:trHeight w:val="287"/>
        </w:trPr>
        <w:tc>
          <w:tcPr>
            <w:tcW w:w="4465" w:type="dxa"/>
            <w:vMerge/>
          </w:tcPr>
          <w:p w:rsidR="000B0ABE" w:rsidRPr="00200E20" w:rsidRDefault="000B0ABE" w:rsidP="00157A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5" w:type="dxa"/>
          </w:tcPr>
          <w:p w:rsidR="000B0ABE" w:rsidRPr="00200E20" w:rsidRDefault="000B0ABE" w:rsidP="00964EAF">
            <w:pPr>
              <w:rPr>
                <w:rFonts w:ascii="Tahoma" w:hAnsi="Tahoma" w:cs="Tahoma"/>
                <w:sz w:val="20"/>
                <w:szCs w:val="20"/>
              </w:rPr>
            </w:pPr>
            <w:r w:rsidRPr="00200E20">
              <w:rPr>
                <w:rFonts w:ascii="Tahoma" w:hAnsi="Tahoma" w:cs="Tahoma"/>
                <w:sz w:val="20"/>
                <w:szCs w:val="20"/>
              </w:rPr>
              <w:t>Alumni: SY 2006 to present</w:t>
            </w:r>
          </w:p>
        </w:tc>
      </w:tr>
    </w:tbl>
    <w:p w:rsidR="000B0ABE" w:rsidRDefault="00605453" w:rsidP="000B0ABE">
      <w:pPr>
        <w:rPr>
          <w:rFonts w:ascii="Tahoma" w:hAnsi="Tahoma" w:cs="Tahoma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5EEE0923" wp14:editId="2191AB6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53" w:rsidRDefault="00605453" w:rsidP="0060545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05453">
        <w:t xml:space="preserve"> </w:t>
      </w:r>
      <w:r w:rsidRPr="0060545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1505148</w:t>
      </w:r>
      <w:bookmarkStart w:id="0" w:name="_GoBack"/>
      <w:bookmarkEnd w:id="0"/>
    </w:p>
    <w:p w:rsidR="00605453" w:rsidRPr="005E6B8E" w:rsidRDefault="00605453" w:rsidP="000B0ABE">
      <w:pPr>
        <w:rPr>
          <w:rFonts w:ascii="Tahoma" w:hAnsi="Tahoma" w:cs="Tahoma"/>
          <w:sz w:val="18"/>
          <w:szCs w:val="18"/>
        </w:rPr>
      </w:pPr>
    </w:p>
    <w:sectPr w:rsidR="00605453" w:rsidRPr="005E6B8E" w:rsidSect="004112F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6D0"/>
      </v:shape>
    </w:pict>
  </w:numPicBullet>
  <w:abstractNum w:abstractNumId="0">
    <w:nsid w:val="341D0CAE"/>
    <w:multiLevelType w:val="hybridMultilevel"/>
    <w:tmpl w:val="5DE6C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C312A42"/>
    <w:multiLevelType w:val="hybridMultilevel"/>
    <w:tmpl w:val="95BA6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95A70"/>
    <w:multiLevelType w:val="hybridMultilevel"/>
    <w:tmpl w:val="A8185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A1C03"/>
    <w:multiLevelType w:val="hybridMultilevel"/>
    <w:tmpl w:val="92149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66561"/>
    <w:multiLevelType w:val="hybridMultilevel"/>
    <w:tmpl w:val="F5F2E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B66242"/>
    <w:multiLevelType w:val="hybridMultilevel"/>
    <w:tmpl w:val="994096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A6766"/>
    <w:multiLevelType w:val="hybridMultilevel"/>
    <w:tmpl w:val="0D585C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F"/>
    <w:rsid w:val="0001569E"/>
    <w:rsid w:val="000B0ABE"/>
    <w:rsid w:val="00121FC3"/>
    <w:rsid w:val="00200E20"/>
    <w:rsid w:val="0037268F"/>
    <w:rsid w:val="003E1C53"/>
    <w:rsid w:val="004112F3"/>
    <w:rsid w:val="005B0AE5"/>
    <w:rsid w:val="005E6B8E"/>
    <w:rsid w:val="00605453"/>
    <w:rsid w:val="00656498"/>
    <w:rsid w:val="00964EAF"/>
    <w:rsid w:val="009A3E8B"/>
    <w:rsid w:val="00A37120"/>
    <w:rsid w:val="00AE4AA6"/>
    <w:rsid w:val="00B919BD"/>
    <w:rsid w:val="00BA4011"/>
    <w:rsid w:val="00D76DF8"/>
    <w:rsid w:val="00E50A4F"/>
    <w:rsid w:val="00E80EDD"/>
    <w:rsid w:val="00F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0A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0A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bheamang30</dc:creator>
  <cp:keywords/>
  <dc:description/>
  <cp:lastModifiedBy>Visitor_pc</cp:lastModifiedBy>
  <cp:revision>9</cp:revision>
  <dcterms:created xsi:type="dcterms:W3CDTF">2015-11-16T06:20:00Z</dcterms:created>
  <dcterms:modified xsi:type="dcterms:W3CDTF">2015-11-17T05:53:00Z</dcterms:modified>
</cp:coreProperties>
</file>