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Layout w:type="fixed"/>
        <w:tblLook w:val="0000" w:firstRow="0" w:lastRow="0" w:firstColumn="0" w:lastColumn="0" w:noHBand="0" w:noVBand="0"/>
      </w:tblPr>
      <w:tblGrid>
        <w:gridCol w:w="2835"/>
        <w:gridCol w:w="2565"/>
        <w:gridCol w:w="2220"/>
        <w:gridCol w:w="2460"/>
      </w:tblGrid>
      <w:tr w:rsidR="00D1251D" w:rsidTr="00D1251D">
        <w:trPr>
          <w:trHeight w:val="69"/>
          <w:jc w:val="center"/>
        </w:trPr>
        <w:tc>
          <w:tcPr>
            <w:tcW w:w="2835" w:type="dxa"/>
            <w:vMerge w:val="restart"/>
            <w:tcBorders>
              <w:right w:val="single" w:sz="4" w:space="0" w:color="auto"/>
            </w:tcBorders>
          </w:tcPr>
          <w:p w:rsidR="00D1251D" w:rsidRDefault="00D1251D" w:rsidP="00F86A7B">
            <w:pPr>
              <w:pStyle w:val="ContactInfo"/>
              <w:jc w:val="center"/>
            </w:pPr>
          </w:p>
        </w:tc>
        <w:tc>
          <w:tcPr>
            <w:tcW w:w="7245" w:type="dxa"/>
            <w:gridSpan w:val="3"/>
            <w:tcBorders>
              <w:left w:val="single" w:sz="4" w:space="0" w:color="auto"/>
            </w:tcBorders>
          </w:tcPr>
          <w:p w:rsidR="00D1251D" w:rsidRPr="00E11C1F" w:rsidRDefault="00D1251D" w:rsidP="00DC1557">
            <w:pPr>
              <w:pStyle w:val="Heading1"/>
            </w:pPr>
            <w:r w:rsidRPr="00C87470">
              <w:t>Objective</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Default="00F8638A" w:rsidP="00DC1557">
            <w:pPr>
              <w:pStyle w:val="BodyText"/>
              <w:jc w:val="left"/>
            </w:pPr>
            <w:r>
              <w:t>P</w:t>
            </w:r>
            <w:r w:rsidR="00D1251D">
              <w:t xml:space="preserve">harmacist with </w:t>
            </w:r>
            <w:r>
              <w:t xml:space="preserve">Doctor of </w:t>
            </w:r>
            <w:r w:rsidR="00D1251D">
              <w:t>Pharmacy</w:t>
            </w:r>
            <w:r w:rsidR="00D1251D" w:rsidRPr="00772282">
              <w:t xml:space="preserve"> degree</w:t>
            </w:r>
            <w:r>
              <w:t xml:space="preserve"> (Clinical Pharmacy) and experience of 8 months in hospital setting. </w:t>
            </w:r>
            <w:r w:rsidR="00D1251D" w:rsidRPr="00772282">
              <w:t>. Outstanding in</w:t>
            </w:r>
            <w:r w:rsidR="0086061B">
              <w:t>terpersonal skill of</w:t>
            </w:r>
            <w:r w:rsidR="00D1251D" w:rsidRPr="00772282">
              <w:t xml:space="preserve"> establishing posit</w:t>
            </w:r>
            <w:r w:rsidR="00DF155A">
              <w:t>ive relationships with patients</w:t>
            </w:r>
            <w:r w:rsidR="00D1251D" w:rsidRPr="00772282">
              <w:t>, pharmaceutic</w:t>
            </w:r>
            <w:r w:rsidR="00DF155A">
              <w:t xml:space="preserve">al representatives, </w:t>
            </w:r>
            <w:r w:rsidR="00D1251D" w:rsidRPr="00772282">
              <w:t>healthcare</w:t>
            </w:r>
            <w:r w:rsidR="00DF155A">
              <w:t xml:space="preserve"> providers and </w:t>
            </w:r>
            <w:r w:rsidR="00D1251D" w:rsidRPr="00772282">
              <w:t>organ</w:t>
            </w:r>
            <w:r w:rsidR="00DF155A">
              <w:t>izations and insurance companies</w:t>
            </w:r>
            <w:r w:rsidR="00D1251D" w:rsidRPr="00772282">
              <w:t xml:space="preserve">. </w:t>
            </w:r>
          </w:p>
          <w:p w:rsidR="00D1251D" w:rsidRPr="00772282" w:rsidRDefault="00D1251D" w:rsidP="00DF155A">
            <w:pPr>
              <w:pStyle w:val="BodyText"/>
              <w:ind w:left="0"/>
              <w:jc w:val="left"/>
            </w:pPr>
            <w:r w:rsidRPr="00772282">
              <w:t>Respected leader, able to train and manage diverse teams to deliver peak performance. Dedicated to providing quality patient care and fast and accurate medication dispensing.</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Pr="00BF4546" w:rsidRDefault="00D1251D" w:rsidP="00DC1557">
            <w:pPr>
              <w:pStyle w:val="Heading1"/>
            </w:pPr>
            <w:r w:rsidRPr="00BF4546">
              <w:t>Work Experience</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Pr="0021037F" w:rsidRDefault="003C19DC" w:rsidP="00DC1557">
            <w:pPr>
              <w:pStyle w:val="Heading2"/>
              <w:rPr>
                <w:b/>
                <w:bCs/>
              </w:rPr>
            </w:pPr>
            <w:r>
              <w:rPr>
                <w:b/>
                <w:bCs/>
              </w:rPr>
              <w:t xml:space="preserve">Internship </w:t>
            </w:r>
            <w:r w:rsidR="00B10E3A">
              <w:rPr>
                <w:b/>
                <w:bCs/>
              </w:rPr>
              <w:t>(2015)</w:t>
            </w:r>
          </w:p>
          <w:p w:rsidR="00D1251D" w:rsidRPr="0021037F" w:rsidRDefault="00B10E3A" w:rsidP="00DC1557">
            <w:pPr>
              <w:pStyle w:val="BodyText"/>
              <w:jc w:val="left"/>
              <w:rPr>
                <w:b/>
                <w:bCs/>
              </w:rPr>
            </w:pPr>
            <w:proofErr w:type="spellStart"/>
            <w:r>
              <w:rPr>
                <w:b/>
                <w:bCs/>
              </w:rPr>
              <w:t>Pharmaceuticals,RAK,DUBAI</w:t>
            </w:r>
            <w:proofErr w:type="spellEnd"/>
            <w:r>
              <w:rPr>
                <w:b/>
                <w:bCs/>
              </w:rPr>
              <w:t xml:space="preserve"> </w:t>
            </w:r>
          </w:p>
          <w:p w:rsidR="00D1251D" w:rsidRDefault="00D1251D" w:rsidP="00DC1557">
            <w:pPr>
              <w:pStyle w:val="BulletedList"/>
              <w:numPr>
                <w:ilvl w:val="0"/>
                <w:numId w:val="0"/>
              </w:numPr>
              <w:ind w:left="187"/>
              <w:jc w:val="left"/>
            </w:pPr>
            <w:r w:rsidRPr="00772282">
              <w:t>Manage ancillary staff in fulfilling more than 1,500 prescriptions weekly. Consult with physicians and patients with regard to medication dosage, drug interactions, medical equipment, disease management and potential side effects of prescription and OTC medications.</w:t>
            </w:r>
          </w:p>
          <w:p w:rsidR="00D1251D" w:rsidRDefault="00D1251D" w:rsidP="00DC1557">
            <w:pPr>
              <w:pStyle w:val="BulletedList"/>
              <w:numPr>
                <w:ilvl w:val="0"/>
                <w:numId w:val="0"/>
              </w:numPr>
              <w:ind w:left="187"/>
              <w:jc w:val="left"/>
            </w:pPr>
            <w:r w:rsidRPr="00772282">
              <w:t>Dispense and compound prescriptions, and maintain accurate patient records, dosing information and directions for use. Keep abreast of new developments within the pharmaceutical industry.</w:t>
            </w:r>
          </w:p>
          <w:p w:rsidR="00D1251D" w:rsidRPr="0021037F" w:rsidRDefault="00D1251D" w:rsidP="00DC1557">
            <w:pPr>
              <w:pStyle w:val="BulletedList"/>
              <w:numPr>
                <w:ilvl w:val="0"/>
                <w:numId w:val="0"/>
              </w:numPr>
              <w:ind w:left="187"/>
              <w:jc w:val="left"/>
              <w:rPr>
                <w:b/>
                <w:bCs/>
              </w:rPr>
            </w:pPr>
            <w:r w:rsidRPr="0021037F">
              <w:rPr>
                <w:b/>
                <w:bCs/>
              </w:rPr>
              <w:t>Key Contributions:</w:t>
            </w:r>
          </w:p>
          <w:p w:rsidR="00D1251D" w:rsidRDefault="00D1251D" w:rsidP="00D267C9">
            <w:pPr>
              <w:pStyle w:val="BulletedList"/>
              <w:numPr>
                <w:ilvl w:val="0"/>
                <w:numId w:val="0"/>
              </w:numPr>
              <w:ind w:left="432"/>
              <w:jc w:val="left"/>
            </w:pPr>
          </w:p>
          <w:p w:rsidR="00D1251D" w:rsidRDefault="006F2FE3" w:rsidP="006F2FE3">
            <w:pPr>
              <w:pStyle w:val="BulletedList"/>
              <w:numPr>
                <w:ilvl w:val="0"/>
                <w:numId w:val="0"/>
              </w:numPr>
              <w:ind w:left="432"/>
              <w:jc w:val="left"/>
            </w:pPr>
            <w:r>
              <w:t>A</w:t>
            </w:r>
            <w:r w:rsidR="00D1251D" w:rsidRPr="00772282">
              <w:t xml:space="preserve">bility to manage a </w:t>
            </w:r>
            <w:r w:rsidR="00482EFC">
              <w:t xml:space="preserve">high volume of </w:t>
            </w:r>
            <w:proofErr w:type="gramStart"/>
            <w:r w:rsidR="00482EFC">
              <w:t>patient  and</w:t>
            </w:r>
            <w:proofErr w:type="gramEnd"/>
            <w:r w:rsidR="00D1251D" w:rsidRPr="00772282">
              <w:t xml:space="preserve"> fill prescriptions, review side effects, discuss drug interactions and resolve</w:t>
            </w:r>
            <w:r w:rsidR="00D1251D">
              <w:t xml:space="preserve"> medication delivery problems.</w:t>
            </w:r>
          </w:p>
          <w:p w:rsidR="00D1251D" w:rsidRDefault="00D1251D" w:rsidP="00DC1557">
            <w:pPr>
              <w:pStyle w:val="BulletedList"/>
              <w:numPr>
                <w:ilvl w:val="0"/>
                <w:numId w:val="2"/>
              </w:numPr>
              <w:tabs>
                <w:tab w:val="clear" w:pos="907"/>
                <w:tab w:val="num" w:pos="432"/>
              </w:tabs>
              <w:ind w:left="432" w:hanging="180"/>
              <w:jc w:val="left"/>
            </w:pPr>
            <w:r w:rsidRPr="00772282">
              <w:t>Improved drug-inventory management system to reduce was</w:t>
            </w:r>
            <w:r>
              <w:t xml:space="preserve">te and eliminate back orders. </w:t>
            </w:r>
          </w:p>
          <w:p w:rsidR="007D668F" w:rsidRDefault="007D668F" w:rsidP="00DC1557">
            <w:pPr>
              <w:pStyle w:val="BulletedList"/>
              <w:numPr>
                <w:ilvl w:val="0"/>
                <w:numId w:val="2"/>
              </w:numPr>
              <w:tabs>
                <w:tab w:val="clear" w:pos="907"/>
                <w:tab w:val="num" w:pos="432"/>
              </w:tabs>
              <w:ind w:left="432" w:hanging="180"/>
              <w:jc w:val="left"/>
            </w:pPr>
            <w:r>
              <w:t>Contributed in evaluation of antibiotic use in hospital.</w:t>
            </w:r>
          </w:p>
          <w:p w:rsidR="007D668F" w:rsidRDefault="007D668F" w:rsidP="00DC1557">
            <w:pPr>
              <w:pStyle w:val="BulletedList"/>
              <w:numPr>
                <w:ilvl w:val="0"/>
                <w:numId w:val="2"/>
              </w:numPr>
              <w:tabs>
                <w:tab w:val="clear" w:pos="907"/>
                <w:tab w:val="num" w:pos="432"/>
              </w:tabs>
              <w:ind w:left="432" w:hanging="180"/>
              <w:jc w:val="left"/>
            </w:pPr>
            <w:r>
              <w:t xml:space="preserve">Prepared and published anti-biogram for </w:t>
            </w:r>
            <w:proofErr w:type="gramStart"/>
            <w:r>
              <w:t>antibiotics .</w:t>
            </w:r>
            <w:proofErr w:type="gramEnd"/>
          </w:p>
          <w:p w:rsidR="007D668F" w:rsidRDefault="007D668F" w:rsidP="00DC1557">
            <w:pPr>
              <w:pStyle w:val="BulletedList"/>
              <w:numPr>
                <w:ilvl w:val="0"/>
                <w:numId w:val="2"/>
              </w:numPr>
              <w:tabs>
                <w:tab w:val="clear" w:pos="907"/>
                <w:tab w:val="num" w:pos="432"/>
              </w:tabs>
              <w:ind w:left="432" w:hanging="180"/>
              <w:jc w:val="left"/>
            </w:pPr>
            <w:r>
              <w:t xml:space="preserve">Evaluated and conducted a short term study on use of </w:t>
            </w:r>
            <w:proofErr w:type="gramStart"/>
            <w:r>
              <w:t>Cardiovascular</w:t>
            </w:r>
            <w:proofErr w:type="gramEnd"/>
            <w:r>
              <w:t xml:space="preserve"> agents in management of Cardiovascular diseases.</w:t>
            </w:r>
          </w:p>
          <w:p w:rsidR="007D668F" w:rsidRDefault="007D668F" w:rsidP="00DC1557">
            <w:pPr>
              <w:pStyle w:val="BulletedList"/>
              <w:numPr>
                <w:ilvl w:val="0"/>
                <w:numId w:val="2"/>
              </w:numPr>
              <w:tabs>
                <w:tab w:val="clear" w:pos="907"/>
                <w:tab w:val="num" w:pos="432"/>
              </w:tabs>
              <w:ind w:left="432" w:hanging="180"/>
              <w:jc w:val="left"/>
            </w:pPr>
            <w:r>
              <w:t>Contributed in patient care by providing patients with PIL</w:t>
            </w:r>
            <w:r w:rsidR="00812352">
              <w:t xml:space="preserve"> </w:t>
            </w:r>
            <w:r>
              <w:t>(Patient information leaflet).</w:t>
            </w:r>
          </w:p>
          <w:p w:rsidR="00D1251D" w:rsidRDefault="00211F35" w:rsidP="00812352">
            <w:pPr>
              <w:pStyle w:val="BulletedList"/>
              <w:numPr>
                <w:ilvl w:val="0"/>
                <w:numId w:val="2"/>
              </w:numPr>
              <w:tabs>
                <w:tab w:val="clear" w:pos="907"/>
                <w:tab w:val="num" w:pos="432"/>
              </w:tabs>
              <w:ind w:left="432" w:hanging="180"/>
              <w:jc w:val="left"/>
            </w:pPr>
            <w:r>
              <w:t xml:space="preserve">Improved patient care by counseling patients about the prescribed </w:t>
            </w:r>
            <w:proofErr w:type="gramStart"/>
            <w:r>
              <w:t>medications  and</w:t>
            </w:r>
            <w:proofErr w:type="gramEnd"/>
            <w:r>
              <w:t xml:space="preserve">  adaptation to new life style(diet, exercise etc).</w:t>
            </w:r>
          </w:p>
          <w:p w:rsidR="00812352" w:rsidRDefault="00812352" w:rsidP="00812352">
            <w:pPr>
              <w:pStyle w:val="BulletedList"/>
              <w:numPr>
                <w:ilvl w:val="0"/>
                <w:numId w:val="2"/>
              </w:numPr>
              <w:tabs>
                <w:tab w:val="clear" w:pos="907"/>
                <w:tab w:val="num" w:pos="432"/>
              </w:tabs>
              <w:ind w:left="432" w:hanging="180"/>
              <w:jc w:val="left"/>
            </w:pPr>
            <w:r>
              <w:t>Researched on Cognitive Effects of Anti-epileptics in Children.</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Pr="00BF4546" w:rsidRDefault="00D1251D" w:rsidP="00DC1557">
            <w:pPr>
              <w:pStyle w:val="Heading1"/>
            </w:pPr>
            <w:r w:rsidRPr="00BF4546">
              <w:t>Education</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Default="009B3552" w:rsidP="00DC1557">
            <w:pPr>
              <w:pStyle w:val="BodyText"/>
              <w:jc w:val="left"/>
            </w:pPr>
            <w:r>
              <w:t>11/2015</w:t>
            </w:r>
            <w:r w:rsidR="00857736">
              <w:t xml:space="preserve"> Graduation from GULF MEDICAL UNIVERSITY</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Default="00D1251D" w:rsidP="009B3552">
            <w:pPr>
              <w:pStyle w:val="BodyText"/>
              <w:ind w:left="0"/>
              <w:jc w:val="left"/>
            </w:pPr>
          </w:p>
          <w:p w:rsidR="00D1251D" w:rsidRDefault="00D1251D" w:rsidP="009B3552">
            <w:pPr>
              <w:pStyle w:val="BulletedList"/>
              <w:ind w:left="432"/>
              <w:jc w:val="left"/>
            </w:pPr>
            <w:proofErr w:type="spellStart"/>
            <w:r w:rsidRPr="00772282">
              <w:t>PharmD</w:t>
            </w:r>
            <w:proofErr w:type="spellEnd"/>
            <w:r w:rsidRPr="00772282">
              <w:t xml:space="preserve"> degree</w:t>
            </w:r>
            <w:r>
              <w:t>; c</w:t>
            </w:r>
            <w:r w:rsidR="009B3552">
              <w:t xml:space="preserve">linical rotations at Gulf Medical </w:t>
            </w:r>
            <w:r w:rsidRPr="00772282">
              <w:t xml:space="preserve">Hospital </w:t>
            </w:r>
            <w:r w:rsidR="009B3552">
              <w:t xml:space="preserve">(ambulatory care) and GMC </w:t>
            </w:r>
            <w:r w:rsidRPr="00772282">
              <w:t>Pharmacy (compounding).</w:t>
            </w:r>
          </w:p>
          <w:p w:rsidR="004178FA" w:rsidRDefault="004178FA" w:rsidP="004178FA">
            <w:pPr>
              <w:pStyle w:val="BulletedList"/>
              <w:tabs>
                <w:tab w:val="clear" w:pos="360"/>
                <w:tab w:val="num" w:pos="547"/>
              </w:tabs>
              <w:ind w:left="432"/>
            </w:pPr>
            <w:proofErr w:type="gramStart"/>
            <w:r>
              <w:t>APPE :</w:t>
            </w:r>
            <w:proofErr w:type="gramEnd"/>
            <w:r>
              <w:t xml:space="preserve"> Postings and Training completed in Cardiology, Infectious disease, Drug information, Inpatient  and Emergency or ambulatory care.</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Pr="00772282" w:rsidRDefault="009B3552" w:rsidP="00DC1557">
            <w:pPr>
              <w:pStyle w:val="BodyText"/>
              <w:jc w:val="left"/>
            </w:pPr>
            <w:r>
              <w:t>6/2010</w:t>
            </w:r>
          </w:p>
          <w:p w:rsidR="00D1251D" w:rsidRDefault="009B3552" w:rsidP="00DC1557">
            <w:pPr>
              <w:pStyle w:val="BulletedList"/>
              <w:ind w:left="432"/>
              <w:jc w:val="left"/>
            </w:pPr>
            <w:r>
              <w:t>CBSE 12</w:t>
            </w:r>
            <w:r>
              <w:rPr>
                <w:vertAlign w:val="superscript"/>
              </w:rPr>
              <w:t xml:space="preserve">th </w:t>
            </w:r>
            <w:r>
              <w:t xml:space="preserve">Grade with </w:t>
            </w:r>
            <w:r w:rsidR="004C0690">
              <w:t>(</w:t>
            </w:r>
            <w:r>
              <w:t>PCMB</w:t>
            </w:r>
            <w:r w:rsidR="004C0690">
              <w:t xml:space="preserve">) : Physics, Chemistry, Mathematics and Biology </w:t>
            </w:r>
          </w:p>
          <w:p w:rsidR="00D1251D" w:rsidRDefault="00D1251D" w:rsidP="00DC1557">
            <w:pPr>
              <w:pStyle w:val="BulletedList"/>
              <w:numPr>
                <w:ilvl w:val="0"/>
                <w:numId w:val="0"/>
              </w:numPr>
              <w:ind w:left="187"/>
              <w:jc w:val="left"/>
            </w:pP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Pr="00BF4546" w:rsidRDefault="00D1251D" w:rsidP="00DC1557">
            <w:pPr>
              <w:pStyle w:val="Heading1"/>
            </w:pPr>
            <w:r w:rsidRPr="00BF4546">
              <w:t>Skills</w:t>
            </w:r>
          </w:p>
        </w:tc>
      </w:tr>
      <w:tr w:rsidR="00D1251D" w:rsidTr="00D1251D">
        <w:trPr>
          <w:trHeight w:val="360"/>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3E47D7" w:rsidRDefault="00D1251D" w:rsidP="00DC1557">
            <w:pPr>
              <w:pStyle w:val="BodyText"/>
              <w:ind w:left="72"/>
              <w:jc w:val="left"/>
              <w:rPr>
                <w:b/>
                <w:bCs/>
                <w:u w:val="single"/>
              </w:rPr>
            </w:pPr>
            <w:r w:rsidRPr="003E47D7">
              <w:rPr>
                <w:b/>
                <w:bCs/>
                <w:u w:val="single"/>
              </w:rPr>
              <w:t>Skill Name</w:t>
            </w:r>
          </w:p>
        </w:tc>
        <w:tc>
          <w:tcPr>
            <w:tcW w:w="2220" w:type="dxa"/>
          </w:tcPr>
          <w:p w:rsidR="00D1251D" w:rsidRPr="003E47D7" w:rsidRDefault="00D1251D" w:rsidP="00DC1557">
            <w:pPr>
              <w:pStyle w:val="BodyText"/>
              <w:ind w:left="72"/>
              <w:jc w:val="left"/>
              <w:rPr>
                <w:b/>
                <w:bCs/>
                <w:u w:val="single"/>
              </w:rPr>
            </w:pPr>
            <w:r w:rsidRPr="003E47D7">
              <w:rPr>
                <w:b/>
                <w:bCs/>
                <w:u w:val="single"/>
              </w:rPr>
              <w:t>Skill Level</w:t>
            </w:r>
          </w:p>
        </w:tc>
        <w:tc>
          <w:tcPr>
            <w:tcW w:w="2460" w:type="dxa"/>
          </w:tcPr>
          <w:p w:rsidR="00D1251D" w:rsidRPr="00E2601A" w:rsidRDefault="00D1251D" w:rsidP="00DC1557">
            <w:pPr>
              <w:pStyle w:val="BodyText"/>
              <w:ind w:left="72"/>
              <w:jc w:val="left"/>
              <w:rPr>
                <w:b/>
                <w:bCs/>
                <w:u w:val="single"/>
              </w:rPr>
            </w:pPr>
            <w:r w:rsidRPr="00E2601A">
              <w:rPr>
                <w:b/>
                <w:bCs/>
                <w:u w:val="single"/>
              </w:rPr>
              <w:t>Last Used/Experience</w:t>
            </w: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rsidRPr="00772282">
              <w:t>Pharmaceutical Operations</w:t>
            </w:r>
          </w:p>
        </w:tc>
        <w:tc>
          <w:tcPr>
            <w:tcW w:w="2220" w:type="dxa"/>
            <w:tcBorders>
              <w:left w:val="single" w:sz="4" w:space="0" w:color="auto"/>
            </w:tcBorders>
          </w:tcPr>
          <w:p w:rsidR="00D1251D" w:rsidRPr="00772282" w:rsidRDefault="00D267C9" w:rsidP="00DC1557">
            <w:pPr>
              <w:pStyle w:val="BodyText"/>
              <w:jc w:val="left"/>
            </w:pPr>
            <w:r>
              <w:t xml:space="preserve">Learning </w:t>
            </w:r>
          </w:p>
        </w:tc>
        <w:tc>
          <w:tcPr>
            <w:tcW w:w="2460" w:type="dxa"/>
            <w:tcBorders>
              <w:left w:val="single" w:sz="4" w:space="0" w:color="auto"/>
            </w:tcBorders>
          </w:tcPr>
          <w:p w:rsidR="00D1251D" w:rsidRPr="00772282" w:rsidRDefault="00D1251D" w:rsidP="00DC1557">
            <w:pPr>
              <w:pStyle w:val="BodyText"/>
              <w:jc w:val="left"/>
            </w:pPr>
            <w:r>
              <w:t>Currently used</w:t>
            </w: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rsidRPr="00772282">
              <w:t xml:space="preserve">Prescription Dispensing/Compounding     </w:t>
            </w:r>
          </w:p>
        </w:tc>
        <w:tc>
          <w:tcPr>
            <w:tcW w:w="2220" w:type="dxa"/>
            <w:tcBorders>
              <w:left w:val="single" w:sz="4" w:space="0" w:color="auto"/>
            </w:tcBorders>
          </w:tcPr>
          <w:p w:rsidR="00D1251D" w:rsidRPr="00772282" w:rsidRDefault="006F2FE3" w:rsidP="00DC1557">
            <w:pPr>
              <w:pStyle w:val="BodyText"/>
              <w:jc w:val="left"/>
            </w:pPr>
            <w:r>
              <w:t xml:space="preserve">Experienced </w:t>
            </w:r>
          </w:p>
        </w:tc>
        <w:tc>
          <w:tcPr>
            <w:tcW w:w="2460" w:type="dxa"/>
            <w:tcBorders>
              <w:left w:val="single" w:sz="4" w:space="0" w:color="auto"/>
            </w:tcBorders>
          </w:tcPr>
          <w:p w:rsidR="00D1251D" w:rsidRPr="00772282" w:rsidRDefault="00D267C9" w:rsidP="00DC1557">
            <w:pPr>
              <w:pStyle w:val="BodyText"/>
              <w:jc w:val="left"/>
            </w:pPr>
            <w:r>
              <w:t>Currently used</w:t>
            </w: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rsidRPr="00772282">
              <w:t xml:space="preserve">Customer Relationship Management     </w:t>
            </w:r>
          </w:p>
        </w:tc>
        <w:tc>
          <w:tcPr>
            <w:tcW w:w="2220" w:type="dxa"/>
            <w:tcBorders>
              <w:left w:val="single" w:sz="4" w:space="0" w:color="auto"/>
            </w:tcBorders>
          </w:tcPr>
          <w:p w:rsidR="00D1251D" w:rsidRPr="00772282" w:rsidRDefault="00D1251D" w:rsidP="00DC1557">
            <w:pPr>
              <w:pStyle w:val="BodyText"/>
              <w:jc w:val="left"/>
            </w:pPr>
            <w:r>
              <w:t>Exp</w:t>
            </w:r>
            <w:r w:rsidR="006F2FE3">
              <w:t>erienced</w:t>
            </w:r>
          </w:p>
        </w:tc>
        <w:tc>
          <w:tcPr>
            <w:tcW w:w="2460" w:type="dxa"/>
            <w:tcBorders>
              <w:left w:val="single" w:sz="4" w:space="0" w:color="auto"/>
            </w:tcBorders>
          </w:tcPr>
          <w:p w:rsidR="00D1251D" w:rsidRPr="00772282" w:rsidRDefault="00D1251D" w:rsidP="00DC1557">
            <w:pPr>
              <w:pStyle w:val="BodyText"/>
              <w:jc w:val="left"/>
            </w:pPr>
            <w:r>
              <w:t>Currently used</w:t>
            </w:r>
          </w:p>
        </w:tc>
      </w:tr>
      <w:tr w:rsidR="006F2FE3" w:rsidTr="00B8517F">
        <w:trPr>
          <w:trHeight w:val="708"/>
          <w:jc w:val="center"/>
        </w:trPr>
        <w:tc>
          <w:tcPr>
            <w:tcW w:w="2835" w:type="dxa"/>
            <w:vMerge/>
            <w:tcBorders>
              <w:right w:val="single" w:sz="4" w:space="0" w:color="auto"/>
            </w:tcBorders>
          </w:tcPr>
          <w:p w:rsidR="006F2FE3" w:rsidRDefault="006F2FE3" w:rsidP="00DC1557"/>
        </w:tc>
        <w:tc>
          <w:tcPr>
            <w:tcW w:w="7245" w:type="dxa"/>
            <w:gridSpan w:val="3"/>
            <w:tcBorders>
              <w:left w:val="single" w:sz="4" w:space="0" w:color="auto"/>
            </w:tcBorders>
          </w:tcPr>
          <w:p w:rsidR="006F2FE3" w:rsidRPr="00772282" w:rsidRDefault="006F2FE3" w:rsidP="00D267C9">
            <w:pPr>
              <w:pStyle w:val="BodyText"/>
              <w:ind w:left="0"/>
              <w:jc w:val="left"/>
            </w:pP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rsidRPr="00772282">
              <w:t>Formularies</w:t>
            </w:r>
          </w:p>
        </w:tc>
        <w:tc>
          <w:tcPr>
            <w:tcW w:w="2220" w:type="dxa"/>
            <w:tcBorders>
              <w:left w:val="single" w:sz="4" w:space="0" w:color="auto"/>
            </w:tcBorders>
          </w:tcPr>
          <w:p w:rsidR="00D1251D" w:rsidRPr="00772282" w:rsidRDefault="00D1251D" w:rsidP="00DC1557">
            <w:pPr>
              <w:pStyle w:val="BodyText"/>
              <w:jc w:val="left"/>
            </w:pPr>
            <w:r>
              <w:t>Exp</w:t>
            </w:r>
            <w:r w:rsidR="00685757">
              <w:t xml:space="preserve">erienced </w:t>
            </w:r>
          </w:p>
        </w:tc>
        <w:tc>
          <w:tcPr>
            <w:tcW w:w="2460" w:type="dxa"/>
            <w:tcBorders>
              <w:left w:val="single" w:sz="4" w:space="0" w:color="auto"/>
            </w:tcBorders>
          </w:tcPr>
          <w:p w:rsidR="00D1251D" w:rsidRPr="00772282" w:rsidRDefault="00D1251D" w:rsidP="00DC1557">
            <w:pPr>
              <w:pStyle w:val="BodyText"/>
              <w:jc w:val="left"/>
            </w:pPr>
            <w:r>
              <w:t>Currently used</w:t>
            </w: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rsidRPr="00772282">
              <w:t xml:space="preserve">Clinical Applications     </w:t>
            </w:r>
          </w:p>
        </w:tc>
        <w:tc>
          <w:tcPr>
            <w:tcW w:w="2220" w:type="dxa"/>
            <w:tcBorders>
              <w:left w:val="single" w:sz="4" w:space="0" w:color="auto"/>
            </w:tcBorders>
          </w:tcPr>
          <w:p w:rsidR="00D1251D" w:rsidRPr="00772282" w:rsidRDefault="00685757" w:rsidP="00685757">
            <w:pPr>
              <w:pStyle w:val="BodyText"/>
              <w:jc w:val="left"/>
            </w:pPr>
            <w:r>
              <w:t xml:space="preserve">Experienced </w:t>
            </w:r>
          </w:p>
        </w:tc>
        <w:tc>
          <w:tcPr>
            <w:tcW w:w="2460" w:type="dxa"/>
            <w:tcBorders>
              <w:left w:val="single" w:sz="4" w:space="0" w:color="auto"/>
            </w:tcBorders>
          </w:tcPr>
          <w:p w:rsidR="00D1251D" w:rsidRPr="00772282" w:rsidRDefault="00D1251D" w:rsidP="00DC1557">
            <w:pPr>
              <w:pStyle w:val="BodyText"/>
              <w:jc w:val="left"/>
            </w:pPr>
            <w:r>
              <w:t>Currently used</w:t>
            </w: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685757">
            <w:pPr>
              <w:pStyle w:val="BodyText"/>
              <w:ind w:left="0"/>
              <w:jc w:val="left"/>
            </w:pPr>
          </w:p>
        </w:tc>
        <w:tc>
          <w:tcPr>
            <w:tcW w:w="2220" w:type="dxa"/>
            <w:tcBorders>
              <w:left w:val="single" w:sz="4" w:space="0" w:color="auto"/>
            </w:tcBorders>
          </w:tcPr>
          <w:p w:rsidR="00D1251D" w:rsidRPr="00772282" w:rsidRDefault="00D1251D" w:rsidP="00685757">
            <w:pPr>
              <w:pStyle w:val="BodyText"/>
              <w:ind w:left="0"/>
              <w:jc w:val="left"/>
            </w:pPr>
          </w:p>
        </w:tc>
        <w:tc>
          <w:tcPr>
            <w:tcW w:w="2460" w:type="dxa"/>
            <w:tcBorders>
              <w:left w:val="single" w:sz="4" w:space="0" w:color="auto"/>
            </w:tcBorders>
          </w:tcPr>
          <w:p w:rsidR="00D1251D" w:rsidRPr="00772282" w:rsidRDefault="00D1251D" w:rsidP="00DC1557">
            <w:pPr>
              <w:pStyle w:val="BodyText"/>
              <w:jc w:val="left"/>
            </w:pP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rsidRPr="00772282">
              <w:t xml:space="preserve">Pharmaceutical Research     </w:t>
            </w:r>
          </w:p>
        </w:tc>
        <w:tc>
          <w:tcPr>
            <w:tcW w:w="2220" w:type="dxa"/>
            <w:tcBorders>
              <w:left w:val="single" w:sz="4" w:space="0" w:color="auto"/>
            </w:tcBorders>
          </w:tcPr>
          <w:p w:rsidR="00D1251D" w:rsidRPr="00772282" w:rsidRDefault="006F2FE3" w:rsidP="00DC1557">
            <w:pPr>
              <w:pStyle w:val="BodyText"/>
              <w:jc w:val="left"/>
            </w:pPr>
            <w:proofErr w:type="spellStart"/>
            <w:r>
              <w:t>Expirienced</w:t>
            </w:r>
            <w:proofErr w:type="spellEnd"/>
          </w:p>
        </w:tc>
        <w:tc>
          <w:tcPr>
            <w:tcW w:w="2460" w:type="dxa"/>
            <w:tcBorders>
              <w:left w:val="single" w:sz="4" w:space="0" w:color="auto"/>
            </w:tcBorders>
          </w:tcPr>
          <w:p w:rsidR="00D1251D" w:rsidRPr="00772282" w:rsidRDefault="00D1251D" w:rsidP="00DC1557">
            <w:pPr>
              <w:pStyle w:val="BodyText"/>
              <w:jc w:val="left"/>
            </w:pPr>
            <w:r>
              <w:t>Currently use</w:t>
            </w:r>
            <w:r w:rsidR="00685757">
              <w:t>d</w:t>
            </w: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t>Patient C</w:t>
            </w:r>
            <w:r w:rsidR="00685757">
              <w:t>ounseling  (drugs and interactions, life style changes and diet</w:t>
            </w:r>
            <w:r w:rsidRPr="00772282">
              <w:t xml:space="preserve"> </w:t>
            </w:r>
            <w:r w:rsidR="00685757">
              <w:t>)</w:t>
            </w:r>
          </w:p>
        </w:tc>
        <w:tc>
          <w:tcPr>
            <w:tcW w:w="2220" w:type="dxa"/>
            <w:tcBorders>
              <w:left w:val="single" w:sz="4" w:space="0" w:color="auto"/>
            </w:tcBorders>
          </w:tcPr>
          <w:p w:rsidR="00D1251D" w:rsidRPr="00772282" w:rsidRDefault="006F2FE3" w:rsidP="00DC1557">
            <w:pPr>
              <w:pStyle w:val="BodyText"/>
              <w:jc w:val="left"/>
            </w:pPr>
            <w:r>
              <w:t>Expert</w:t>
            </w:r>
          </w:p>
        </w:tc>
        <w:tc>
          <w:tcPr>
            <w:tcW w:w="2460" w:type="dxa"/>
            <w:tcBorders>
              <w:left w:val="single" w:sz="4" w:space="0" w:color="auto"/>
            </w:tcBorders>
          </w:tcPr>
          <w:p w:rsidR="00D1251D" w:rsidRPr="00772282" w:rsidRDefault="00D1251D" w:rsidP="00DC1557">
            <w:pPr>
              <w:pStyle w:val="BodyText"/>
              <w:jc w:val="left"/>
            </w:pPr>
            <w:r>
              <w:t>Currently used</w:t>
            </w:r>
          </w:p>
        </w:tc>
      </w:tr>
      <w:tr w:rsidR="00D1251D" w:rsidTr="00D1251D">
        <w:trPr>
          <w:trHeight w:val="354"/>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p>
        </w:tc>
        <w:tc>
          <w:tcPr>
            <w:tcW w:w="2220" w:type="dxa"/>
            <w:tcBorders>
              <w:left w:val="single" w:sz="4" w:space="0" w:color="auto"/>
            </w:tcBorders>
          </w:tcPr>
          <w:p w:rsidR="00D1251D" w:rsidRPr="00772282" w:rsidRDefault="00D1251D" w:rsidP="00DC1557">
            <w:pPr>
              <w:pStyle w:val="BodyText"/>
              <w:jc w:val="left"/>
            </w:pPr>
          </w:p>
        </w:tc>
        <w:tc>
          <w:tcPr>
            <w:tcW w:w="2460" w:type="dxa"/>
            <w:tcBorders>
              <w:left w:val="single" w:sz="4" w:space="0" w:color="auto"/>
            </w:tcBorders>
          </w:tcPr>
          <w:p w:rsidR="00D1251D" w:rsidRPr="00772282" w:rsidRDefault="00D1251D" w:rsidP="00DC1557">
            <w:pPr>
              <w:pStyle w:val="BodyText"/>
              <w:jc w:val="left"/>
            </w:pPr>
          </w:p>
        </w:tc>
      </w:tr>
      <w:tr w:rsidR="00D1251D" w:rsidTr="00D1251D">
        <w:trPr>
          <w:jc w:val="center"/>
        </w:trPr>
        <w:tc>
          <w:tcPr>
            <w:tcW w:w="2835" w:type="dxa"/>
            <w:vMerge/>
            <w:tcBorders>
              <w:right w:val="single" w:sz="4" w:space="0" w:color="auto"/>
            </w:tcBorders>
          </w:tcPr>
          <w:p w:rsidR="00D1251D" w:rsidRDefault="00D1251D" w:rsidP="00DC1557"/>
        </w:tc>
        <w:tc>
          <w:tcPr>
            <w:tcW w:w="2565" w:type="dxa"/>
            <w:tcBorders>
              <w:left w:val="single" w:sz="4" w:space="0" w:color="auto"/>
            </w:tcBorders>
          </w:tcPr>
          <w:p w:rsidR="00D1251D" w:rsidRPr="00772282" w:rsidRDefault="00D1251D" w:rsidP="00DC1557">
            <w:pPr>
              <w:pStyle w:val="BodyText"/>
              <w:ind w:left="72"/>
              <w:jc w:val="left"/>
            </w:pPr>
            <w:r w:rsidRPr="00772282">
              <w:t xml:space="preserve">MS Office </w:t>
            </w:r>
            <w:r w:rsidR="006F2FE3">
              <w:t>(Word, Excel, PowerPoint etc</w:t>
            </w:r>
            <w:r w:rsidRPr="00772282">
              <w:t xml:space="preserve">)     </w:t>
            </w:r>
          </w:p>
        </w:tc>
        <w:tc>
          <w:tcPr>
            <w:tcW w:w="2220" w:type="dxa"/>
            <w:tcBorders>
              <w:left w:val="single" w:sz="4" w:space="0" w:color="auto"/>
            </w:tcBorders>
          </w:tcPr>
          <w:p w:rsidR="00D1251D" w:rsidRPr="00772282" w:rsidRDefault="00D1251D" w:rsidP="00DC1557">
            <w:pPr>
              <w:pStyle w:val="BodyText"/>
              <w:jc w:val="left"/>
            </w:pPr>
            <w:r>
              <w:t>Expert</w:t>
            </w:r>
          </w:p>
        </w:tc>
        <w:tc>
          <w:tcPr>
            <w:tcW w:w="2460" w:type="dxa"/>
            <w:tcBorders>
              <w:left w:val="single" w:sz="4" w:space="0" w:color="auto"/>
            </w:tcBorders>
          </w:tcPr>
          <w:p w:rsidR="00D1251D" w:rsidRPr="00772282" w:rsidRDefault="00D1251D" w:rsidP="00DC1557">
            <w:pPr>
              <w:pStyle w:val="BodyText"/>
              <w:jc w:val="left"/>
            </w:pPr>
            <w:r>
              <w:t>Currently used</w:t>
            </w:r>
          </w:p>
        </w:tc>
      </w:tr>
      <w:tr w:rsidR="00D1251D" w:rsidTr="00D1251D">
        <w:trPr>
          <w:jc w:val="center"/>
        </w:trPr>
        <w:tc>
          <w:tcPr>
            <w:tcW w:w="2835" w:type="dxa"/>
            <w:vMerge/>
            <w:tcBorders>
              <w:right w:val="single" w:sz="4" w:space="0" w:color="auto"/>
            </w:tcBorders>
          </w:tcPr>
          <w:p w:rsidR="00D1251D" w:rsidRDefault="00D1251D" w:rsidP="00DC1557"/>
        </w:tc>
        <w:tc>
          <w:tcPr>
            <w:tcW w:w="7245" w:type="dxa"/>
            <w:gridSpan w:val="3"/>
            <w:tcBorders>
              <w:left w:val="single" w:sz="4" w:space="0" w:color="auto"/>
            </w:tcBorders>
          </w:tcPr>
          <w:p w:rsidR="00D1251D" w:rsidRPr="003641D4" w:rsidRDefault="00D1251D" w:rsidP="00DC1557">
            <w:pPr>
              <w:pStyle w:val="Heading1"/>
            </w:pPr>
            <w:r>
              <w:t>Additional Information</w:t>
            </w:r>
          </w:p>
        </w:tc>
      </w:tr>
      <w:tr w:rsidR="00D1251D" w:rsidTr="00D1251D">
        <w:trPr>
          <w:jc w:val="center"/>
        </w:trPr>
        <w:tc>
          <w:tcPr>
            <w:tcW w:w="2835" w:type="dxa"/>
            <w:tcBorders>
              <w:right w:val="single" w:sz="4" w:space="0" w:color="auto"/>
            </w:tcBorders>
          </w:tcPr>
          <w:p w:rsidR="00D1251D" w:rsidRDefault="00D1251D" w:rsidP="00DC1557"/>
        </w:tc>
        <w:tc>
          <w:tcPr>
            <w:tcW w:w="7245" w:type="dxa"/>
            <w:gridSpan w:val="3"/>
            <w:tcBorders>
              <w:left w:val="single" w:sz="4" w:space="0" w:color="auto"/>
            </w:tcBorders>
          </w:tcPr>
          <w:p w:rsidR="00D1251D" w:rsidRDefault="00D1251D" w:rsidP="00DC1557">
            <w:pPr>
              <w:pStyle w:val="BodyText"/>
              <w:jc w:val="left"/>
            </w:pPr>
            <w:r w:rsidRPr="00F40C9A">
              <w:t xml:space="preserve"> Presented </w:t>
            </w:r>
            <w:r w:rsidR="00D267C9">
              <w:t xml:space="preserve"> </w:t>
            </w:r>
            <w:r w:rsidRPr="00F40C9A">
              <w:t>seminars</w:t>
            </w:r>
            <w:r w:rsidR="00F61B0A">
              <w:t xml:space="preserve">, Guideline review and evaluated drug </w:t>
            </w:r>
            <w:proofErr w:type="spellStart"/>
            <w:r w:rsidR="00F61B0A">
              <w:t>theapy</w:t>
            </w:r>
            <w:proofErr w:type="spellEnd"/>
            <w:r w:rsidRPr="00F40C9A">
              <w:t xml:space="preserve"> on topics such as:</w:t>
            </w:r>
          </w:p>
          <w:p w:rsidR="00D1251D" w:rsidRDefault="00D267C9" w:rsidP="00DC1557">
            <w:pPr>
              <w:pStyle w:val="BodyText"/>
              <w:numPr>
                <w:ilvl w:val="0"/>
                <w:numId w:val="3"/>
              </w:numPr>
              <w:tabs>
                <w:tab w:val="clear" w:pos="878"/>
                <w:tab w:val="num" w:pos="432"/>
              </w:tabs>
              <w:ind w:left="432" w:hanging="180"/>
              <w:jc w:val="left"/>
            </w:pPr>
            <w:r>
              <w:t>IV Nitroglycerin indications and use</w:t>
            </w:r>
          </w:p>
          <w:p w:rsidR="00D1251D" w:rsidRDefault="00D267C9" w:rsidP="00DC1557">
            <w:pPr>
              <w:pStyle w:val="BodyText"/>
              <w:numPr>
                <w:ilvl w:val="0"/>
                <w:numId w:val="3"/>
              </w:numPr>
              <w:tabs>
                <w:tab w:val="clear" w:pos="878"/>
                <w:tab w:val="num" w:pos="432"/>
              </w:tabs>
              <w:ind w:left="432" w:hanging="180"/>
              <w:jc w:val="left"/>
            </w:pPr>
            <w:r>
              <w:t>Diabetic foot: Causes and Treatment</w:t>
            </w:r>
          </w:p>
          <w:p w:rsidR="00D1251D" w:rsidRDefault="00D267C9" w:rsidP="00D267C9">
            <w:pPr>
              <w:pStyle w:val="BodyText"/>
              <w:numPr>
                <w:ilvl w:val="0"/>
                <w:numId w:val="3"/>
              </w:numPr>
              <w:tabs>
                <w:tab w:val="clear" w:pos="878"/>
                <w:tab w:val="num" w:pos="432"/>
              </w:tabs>
              <w:ind w:left="432" w:hanging="180"/>
              <w:jc w:val="left"/>
            </w:pPr>
            <w:r>
              <w:t xml:space="preserve">Research </w:t>
            </w:r>
            <w:proofErr w:type="gramStart"/>
            <w:r>
              <w:t>on :</w:t>
            </w:r>
            <w:proofErr w:type="gramEnd"/>
            <w:r>
              <w:t xml:space="preserve"> Effect of anti-</w:t>
            </w:r>
            <w:proofErr w:type="spellStart"/>
            <w:r>
              <w:t>eplileptic</w:t>
            </w:r>
            <w:proofErr w:type="spellEnd"/>
            <w:r>
              <w:t xml:space="preserve"> on the cognitive function of children.</w:t>
            </w:r>
          </w:p>
          <w:p w:rsidR="00D1251D" w:rsidRDefault="00D267C9" w:rsidP="00DC1557">
            <w:pPr>
              <w:pStyle w:val="BodyText"/>
              <w:numPr>
                <w:ilvl w:val="0"/>
                <w:numId w:val="3"/>
              </w:numPr>
              <w:tabs>
                <w:tab w:val="clear" w:pos="878"/>
                <w:tab w:val="num" w:pos="432"/>
              </w:tabs>
              <w:ind w:left="432" w:hanging="180"/>
              <w:jc w:val="left"/>
            </w:pPr>
            <w:r>
              <w:t xml:space="preserve">Guideline review </w:t>
            </w:r>
            <w:proofErr w:type="gramStart"/>
            <w:r>
              <w:t>on  various</w:t>
            </w:r>
            <w:proofErr w:type="gramEnd"/>
            <w:r>
              <w:t xml:space="preserve"> topics.</w:t>
            </w:r>
          </w:p>
          <w:p w:rsidR="00D267C9" w:rsidRPr="00F40C9A" w:rsidRDefault="00D267C9" w:rsidP="00DC1557">
            <w:pPr>
              <w:pStyle w:val="BodyText"/>
              <w:numPr>
                <w:ilvl w:val="0"/>
                <w:numId w:val="3"/>
              </w:numPr>
              <w:tabs>
                <w:tab w:val="clear" w:pos="878"/>
                <w:tab w:val="num" w:pos="432"/>
              </w:tabs>
              <w:ind w:left="432" w:hanging="180"/>
              <w:jc w:val="left"/>
            </w:pPr>
            <w:r>
              <w:t xml:space="preserve">Prepared </w:t>
            </w:r>
            <w:proofErr w:type="spellStart"/>
            <w:r>
              <w:t>antibiogram</w:t>
            </w:r>
            <w:proofErr w:type="spellEnd"/>
            <w:r>
              <w:t xml:space="preserve"> and drug use evaluation of Antibiotics and Cardiovascular drugs.</w:t>
            </w:r>
          </w:p>
        </w:tc>
      </w:tr>
    </w:tbl>
    <w:p w:rsidR="00D1251D" w:rsidRDefault="00D1251D" w:rsidP="00D1251D"/>
    <w:p w:rsidR="00F86A7B" w:rsidRDefault="00F86A7B" w:rsidP="00F86A7B">
      <w:pPr>
        <w:ind w:firstLine="720"/>
        <w:rPr>
          <w:rFonts w:ascii="Tahoma" w:hAnsi="Tahoma" w:cs="Tahoma"/>
          <w:b/>
          <w:bCs/>
          <w:color w:val="000000"/>
          <w:sz w:val="18"/>
          <w:szCs w:val="18"/>
          <w:lang w:val="en-IN" w:eastAsia="en-IN"/>
        </w:rPr>
      </w:pPr>
      <w:r>
        <w:rPr>
          <w:rFonts w:ascii="Tahoma" w:hAnsi="Tahoma" w:cs="Tahoma"/>
          <w:b/>
          <w:noProof/>
          <w:color w:val="000000"/>
          <w:sz w:val="18"/>
          <w:szCs w:val="18"/>
        </w:rPr>
        <w:drawing>
          <wp:inline distT="0" distB="0" distL="0" distR="0">
            <wp:extent cx="3333750" cy="1193800"/>
            <wp:effectExtent l="0" t="0" r="0" b="0"/>
            <wp:docPr id="1" name="Picture 1" descr="Description: C:\Users\905368718\Documents\OMessenger\Received files\CV_Previ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905368718\Documents\OMessenger\Received files\CV_Preview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1193800"/>
                    </a:xfrm>
                    <a:prstGeom prst="rect">
                      <a:avLst/>
                    </a:prstGeom>
                    <a:noFill/>
                    <a:ln>
                      <a:noFill/>
                    </a:ln>
                  </pic:spPr>
                </pic:pic>
              </a:graphicData>
            </a:graphic>
          </wp:inline>
        </w:drawing>
      </w:r>
    </w:p>
    <w:p w:rsidR="00F86A7B" w:rsidRDefault="00F86A7B" w:rsidP="00F86A7B">
      <w:pPr>
        <w:ind w:firstLine="720"/>
        <w:rPr>
          <w:rFonts w:asciiTheme="minorHAnsi" w:hAnsiTheme="minorHAnsi" w:cstheme="minorBidi"/>
          <w:sz w:val="22"/>
          <w:szCs w:val="22"/>
        </w:rPr>
      </w:pPr>
      <w:r>
        <w:rPr>
          <w:rFonts w:ascii="Tahoma" w:hAnsi="Tahoma" w:cs="Tahoma"/>
          <w:b/>
          <w:bCs/>
          <w:color w:val="000000"/>
          <w:sz w:val="18"/>
          <w:szCs w:val="18"/>
          <w:lang w:val="en-IN" w:eastAsia="en-IN"/>
        </w:rPr>
        <w:t xml:space="preserve">    Gulfjobseeker.com CV No:</w:t>
      </w:r>
      <w:r w:rsidRPr="00F86A7B">
        <w:t xml:space="preserve"> </w:t>
      </w:r>
      <w:r w:rsidRPr="00F86A7B">
        <w:rPr>
          <w:rFonts w:ascii="Tahoma" w:hAnsi="Tahoma" w:cs="Tahoma"/>
          <w:b/>
          <w:bCs/>
          <w:color w:val="000000"/>
          <w:sz w:val="18"/>
          <w:szCs w:val="18"/>
          <w:lang w:val="en-IN" w:eastAsia="en-IN"/>
        </w:rPr>
        <w:t>1521294</w:t>
      </w:r>
      <w:bookmarkStart w:id="0" w:name="_GoBack"/>
      <w:bookmarkEnd w:id="0"/>
    </w:p>
    <w:p w:rsidR="001D68E4" w:rsidRDefault="001D68E4"/>
    <w:sectPr w:rsidR="001D68E4" w:rsidSect="003A2BF3">
      <w:headerReference w:type="first" r:id="rId9"/>
      <w:pgSz w:w="12240" w:h="15840"/>
      <w:pgMar w:top="1008" w:right="1800" w:bottom="1008" w:left="180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DB" w:rsidRDefault="00BF2FDB" w:rsidP="008A1FC8">
      <w:r>
        <w:separator/>
      </w:r>
    </w:p>
  </w:endnote>
  <w:endnote w:type="continuationSeparator" w:id="0">
    <w:p w:rsidR="00BF2FDB" w:rsidRDefault="00BF2FDB" w:rsidP="008A1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DB" w:rsidRDefault="00BF2FDB" w:rsidP="008A1FC8">
      <w:r>
        <w:separator/>
      </w:r>
    </w:p>
  </w:footnote>
  <w:footnote w:type="continuationSeparator" w:id="0">
    <w:p w:rsidR="00BF2FDB" w:rsidRDefault="00BF2FDB" w:rsidP="008A1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630" w:rsidRDefault="00BF2F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01DA3"/>
    <w:multiLevelType w:val="hybridMultilevel"/>
    <w:tmpl w:val="95960F6C"/>
    <w:lvl w:ilvl="0" w:tplc="04090005">
      <w:start w:val="1"/>
      <w:numFmt w:val="bullet"/>
      <w:lvlText w:val=""/>
      <w:lvlJc w:val="left"/>
      <w:pPr>
        <w:tabs>
          <w:tab w:val="num" w:pos="907"/>
        </w:tabs>
        <w:ind w:left="907" w:hanging="360"/>
      </w:pPr>
      <w:rPr>
        <w:rFonts w:ascii="Wingdings" w:hAnsi="Wingdings"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start w:val="1"/>
      <w:numFmt w:val="bullet"/>
      <w:lvlText w:val="o"/>
      <w:lvlJc w:val="left"/>
      <w:pPr>
        <w:tabs>
          <w:tab w:val="num" w:pos="3787"/>
        </w:tabs>
        <w:ind w:left="3787" w:hanging="360"/>
      </w:pPr>
      <w:rPr>
        <w:rFonts w:ascii="Courier New" w:hAnsi="Courier New" w:hint="default"/>
      </w:rPr>
    </w:lvl>
    <w:lvl w:ilvl="5" w:tplc="04090005">
      <w:start w:val="1"/>
      <w:numFmt w:val="bullet"/>
      <w:lvlText w:val=""/>
      <w:lvlJc w:val="left"/>
      <w:pPr>
        <w:tabs>
          <w:tab w:val="num" w:pos="4507"/>
        </w:tabs>
        <w:ind w:left="4507" w:hanging="360"/>
      </w:pPr>
      <w:rPr>
        <w:rFonts w:ascii="Wingdings" w:hAnsi="Wingdings" w:hint="default"/>
      </w:rPr>
    </w:lvl>
    <w:lvl w:ilvl="6" w:tplc="04090001">
      <w:start w:val="1"/>
      <w:numFmt w:val="bullet"/>
      <w:lvlText w:val=""/>
      <w:lvlJc w:val="left"/>
      <w:pPr>
        <w:tabs>
          <w:tab w:val="num" w:pos="5227"/>
        </w:tabs>
        <w:ind w:left="5227" w:hanging="360"/>
      </w:pPr>
      <w:rPr>
        <w:rFonts w:ascii="Symbol" w:hAnsi="Symbol" w:hint="default"/>
      </w:rPr>
    </w:lvl>
    <w:lvl w:ilvl="7" w:tplc="04090003">
      <w:start w:val="1"/>
      <w:numFmt w:val="bullet"/>
      <w:lvlText w:val="o"/>
      <w:lvlJc w:val="left"/>
      <w:pPr>
        <w:tabs>
          <w:tab w:val="num" w:pos="5947"/>
        </w:tabs>
        <w:ind w:left="5947" w:hanging="360"/>
      </w:pPr>
      <w:rPr>
        <w:rFonts w:ascii="Courier New" w:hAnsi="Courier New" w:hint="default"/>
      </w:rPr>
    </w:lvl>
    <w:lvl w:ilvl="8" w:tplc="04090005">
      <w:start w:val="1"/>
      <w:numFmt w:val="bullet"/>
      <w:lvlText w:val=""/>
      <w:lvlJc w:val="left"/>
      <w:pPr>
        <w:tabs>
          <w:tab w:val="num" w:pos="6667"/>
        </w:tabs>
        <w:ind w:left="6667" w:hanging="360"/>
      </w:pPr>
      <w:rPr>
        <w:rFonts w:ascii="Wingdings" w:hAnsi="Wingdings" w:hint="default"/>
      </w:rPr>
    </w:lvl>
  </w:abstractNum>
  <w:abstractNum w:abstractNumId="1">
    <w:nsid w:val="66B75600"/>
    <w:multiLevelType w:val="singleLevel"/>
    <w:tmpl w:val="EBBC44FA"/>
    <w:lvl w:ilvl="0">
      <w:start w:val="1"/>
      <w:numFmt w:val="bullet"/>
      <w:pStyle w:val="BulletedList"/>
      <w:lvlText w:val=""/>
      <w:lvlJc w:val="left"/>
      <w:pPr>
        <w:tabs>
          <w:tab w:val="num" w:pos="360"/>
        </w:tabs>
        <w:ind w:left="245" w:hanging="245"/>
      </w:pPr>
      <w:rPr>
        <w:rFonts w:ascii="Wingdings" w:hAnsi="Wingdings" w:hint="default"/>
      </w:rPr>
    </w:lvl>
  </w:abstractNum>
  <w:abstractNum w:abstractNumId="2">
    <w:nsid w:val="66FE5C30"/>
    <w:multiLevelType w:val="hybridMultilevel"/>
    <w:tmpl w:val="E7BC94FA"/>
    <w:lvl w:ilvl="0" w:tplc="04090005">
      <w:start w:val="1"/>
      <w:numFmt w:val="bullet"/>
      <w:lvlText w:val=""/>
      <w:lvlJc w:val="left"/>
      <w:pPr>
        <w:tabs>
          <w:tab w:val="num" w:pos="878"/>
        </w:tabs>
        <w:ind w:left="878" w:hanging="360"/>
      </w:pPr>
      <w:rPr>
        <w:rFonts w:ascii="Wingdings" w:hAnsi="Wingdings" w:hint="default"/>
      </w:rPr>
    </w:lvl>
    <w:lvl w:ilvl="1" w:tplc="04090003">
      <w:start w:val="1"/>
      <w:numFmt w:val="bullet"/>
      <w:lvlText w:val="o"/>
      <w:lvlJc w:val="left"/>
      <w:pPr>
        <w:tabs>
          <w:tab w:val="num" w:pos="1598"/>
        </w:tabs>
        <w:ind w:left="1598" w:hanging="360"/>
      </w:pPr>
      <w:rPr>
        <w:rFonts w:ascii="Courier New" w:hAnsi="Courier New" w:hint="default"/>
      </w:rPr>
    </w:lvl>
    <w:lvl w:ilvl="2" w:tplc="04090005">
      <w:start w:val="1"/>
      <w:numFmt w:val="bullet"/>
      <w:lvlText w:val=""/>
      <w:lvlJc w:val="left"/>
      <w:pPr>
        <w:tabs>
          <w:tab w:val="num" w:pos="2318"/>
        </w:tabs>
        <w:ind w:left="2318" w:hanging="360"/>
      </w:pPr>
      <w:rPr>
        <w:rFonts w:ascii="Wingdings" w:hAnsi="Wingdings" w:hint="default"/>
      </w:rPr>
    </w:lvl>
    <w:lvl w:ilvl="3" w:tplc="04090001">
      <w:start w:val="1"/>
      <w:numFmt w:val="bullet"/>
      <w:lvlText w:val=""/>
      <w:lvlJc w:val="left"/>
      <w:pPr>
        <w:tabs>
          <w:tab w:val="num" w:pos="3038"/>
        </w:tabs>
        <w:ind w:left="3038" w:hanging="360"/>
      </w:pPr>
      <w:rPr>
        <w:rFonts w:ascii="Symbol" w:hAnsi="Symbol" w:hint="default"/>
      </w:rPr>
    </w:lvl>
    <w:lvl w:ilvl="4" w:tplc="04090003">
      <w:start w:val="1"/>
      <w:numFmt w:val="bullet"/>
      <w:lvlText w:val="o"/>
      <w:lvlJc w:val="left"/>
      <w:pPr>
        <w:tabs>
          <w:tab w:val="num" w:pos="3758"/>
        </w:tabs>
        <w:ind w:left="3758" w:hanging="360"/>
      </w:pPr>
      <w:rPr>
        <w:rFonts w:ascii="Courier New" w:hAnsi="Courier New" w:hint="default"/>
      </w:rPr>
    </w:lvl>
    <w:lvl w:ilvl="5" w:tplc="04090005">
      <w:start w:val="1"/>
      <w:numFmt w:val="bullet"/>
      <w:lvlText w:val=""/>
      <w:lvlJc w:val="left"/>
      <w:pPr>
        <w:tabs>
          <w:tab w:val="num" w:pos="4478"/>
        </w:tabs>
        <w:ind w:left="4478" w:hanging="360"/>
      </w:pPr>
      <w:rPr>
        <w:rFonts w:ascii="Wingdings" w:hAnsi="Wingdings" w:hint="default"/>
      </w:rPr>
    </w:lvl>
    <w:lvl w:ilvl="6" w:tplc="04090001">
      <w:start w:val="1"/>
      <w:numFmt w:val="bullet"/>
      <w:lvlText w:val=""/>
      <w:lvlJc w:val="left"/>
      <w:pPr>
        <w:tabs>
          <w:tab w:val="num" w:pos="5198"/>
        </w:tabs>
        <w:ind w:left="5198" w:hanging="360"/>
      </w:pPr>
      <w:rPr>
        <w:rFonts w:ascii="Symbol" w:hAnsi="Symbol" w:hint="default"/>
      </w:rPr>
    </w:lvl>
    <w:lvl w:ilvl="7" w:tplc="04090003">
      <w:start w:val="1"/>
      <w:numFmt w:val="bullet"/>
      <w:lvlText w:val="o"/>
      <w:lvlJc w:val="left"/>
      <w:pPr>
        <w:tabs>
          <w:tab w:val="num" w:pos="5918"/>
        </w:tabs>
        <w:ind w:left="5918" w:hanging="360"/>
      </w:pPr>
      <w:rPr>
        <w:rFonts w:ascii="Courier New" w:hAnsi="Courier New" w:hint="default"/>
      </w:rPr>
    </w:lvl>
    <w:lvl w:ilvl="8" w:tplc="04090005">
      <w:start w:val="1"/>
      <w:numFmt w:val="bullet"/>
      <w:lvlText w:val=""/>
      <w:lvlJc w:val="left"/>
      <w:pPr>
        <w:tabs>
          <w:tab w:val="num" w:pos="6638"/>
        </w:tabs>
        <w:ind w:left="66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251D"/>
    <w:rsid w:val="001D68E4"/>
    <w:rsid w:val="00211F35"/>
    <w:rsid w:val="003C19DC"/>
    <w:rsid w:val="004178FA"/>
    <w:rsid w:val="00482EFC"/>
    <w:rsid w:val="004C0690"/>
    <w:rsid w:val="00685757"/>
    <w:rsid w:val="006F2FE3"/>
    <w:rsid w:val="007D668F"/>
    <w:rsid w:val="00812352"/>
    <w:rsid w:val="00816406"/>
    <w:rsid w:val="00857736"/>
    <w:rsid w:val="0086061B"/>
    <w:rsid w:val="008A1FC8"/>
    <w:rsid w:val="009B3552"/>
    <w:rsid w:val="00AB5241"/>
    <w:rsid w:val="00B10E3A"/>
    <w:rsid w:val="00BC2882"/>
    <w:rsid w:val="00BF2FDB"/>
    <w:rsid w:val="00D1251D"/>
    <w:rsid w:val="00D267C9"/>
    <w:rsid w:val="00DF155A"/>
    <w:rsid w:val="00F24F38"/>
    <w:rsid w:val="00F61B0A"/>
    <w:rsid w:val="00F8638A"/>
    <w:rsid w:val="00F86A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1D"/>
    <w:pPr>
      <w:spacing w:after="0" w:line="240" w:lineRule="auto"/>
    </w:pPr>
    <w:rPr>
      <w:rFonts w:ascii="Arial" w:eastAsia="Times New Roman" w:hAnsi="Arial" w:cs="Arial"/>
      <w:sz w:val="20"/>
      <w:szCs w:val="20"/>
      <w:lang w:val="en-US"/>
    </w:rPr>
  </w:style>
  <w:style w:type="paragraph" w:styleId="Heading1">
    <w:name w:val="heading 1"/>
    <w:basedOn w:val="Normal"/>
    <w:next w:val="BodyText"/>
    <w:link w:val="Heading1Char"/>
    <w:qFormat/>
    <w:rsid w:val="00D1251D"/>
    <w:pPr>
      <w:tabs>
        <w:tab w:val="left" w:pos="2160"/>
        <w:tab w:val="right" w:pos="6480"/>
      </w:tabs>
      <w:spacing w:before="240" w:after="120" w:line="220" w:lineRule="atLeast"/>
      <w:ind w:left="158"/>
      <w:outlineLvl w:val="0"/>
    </w:pPr>
    <w:rPr>
      <w:rFonts w:ascii="Arial Black" w:hAnsi="Arial Black" w:cs="Arial Black"/>
      <w:sz w:val="22"/>
      <w:szCs w:val="22"/>
    </w:rPr>
  </w:style>
  <w:style w:type="paragraph" w:styleId="Heading2">
    <w:name w:val="heading 2"/>
    <w:basedOn w:val="Normal"/>
    <w:next w:val="BodyText"/>
    <w:link w:val="Heading2Char"/>
    <w:qFormat/>
    <w:rsid w:val="00D1251D"/>
    <w:pPr>
      <w:tabs>
        <w:tab w:val="left" w:pos="2160"/>
        <w:tab w:val="right" w:pos="6480"/>
      </w:tabs>
      <w:spacing w:before="120" w:after="60" w:line="220" w:lineRule="atLeast"/>
      <w:ind w:left="158"/>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251D"/>
    <w:rPr>
      <w:rFonts w:ascii="Arial Black" w:eastAsia="Times New Roman" w:hAnsi="Arial Black" w:cs="Arial Black"/>
      <w:lang w:val="en-US"/>
    </w:rPr>
  </w:style>
  <w:style w:type="character" w:customStyle="1" w:styleId="Heading2Char">
    <w:name w:val="Heading 2 Char"/>
    <w:basedOn w:val="DefaultParagraphFont"/>
    <w:link w:val="Heading2"/>
    <w:rsid w:val="00D1251D"/>
    <w:rPr>
      <w:rFonts w:ascii="Arial" w:eastAsia="Times New Roman" w:hAnsi="Arial" w:cs="Arial"/>
      <w:lang w:val="en-US"/>
    </w:rPr>
  </w:style>
  <w:style w:type="paragraph" w:styleId="BodyText">
    <w:name w:val="Body Text"/>
    <w:basedOn w:val="Normal"/>
    <w:link w:val="BodyTextChar"/>
    <w:rsid w:val="00D1251D"/>
    <w:pPr>
      <w:spacing w:before="60" w:after="60" w:line="220" w:lineRule="atLeast"/>
      <w:ind w:left="158"/>
      <w:jc w:val="both"/>
    </w:pPr>
    <w:rPr>
      <w:spacing w:val="-5"/>
    </w:rPr>
  </w:style>
  <w:style w:type="character" w:customStyle="1" w:styleId="BodyTextChar">
    <w:name w:val="Body Text Char"/>
    <w:basedOn w:val="DefaultParagraphFont"/>
    <w:link w:val="BodyText"/>
    <w:rsid w:val="00D1251D"/>
    <w:rPr>
      <w:rFonts w:ascii="Arial" w:eastAsia="Times New Roman" w:hAnsi="Arial" w:cs="Arial"/>
      <w:spacing w:val="-5"/>
      <w:sz w:val="20"/>
      <w:szCs w:val="20"/>
      <w:lang w:val="en-US"/>
    </w:rPr>
  </w:style>
  <w:style w:type="paragraph" w:customStyle="1" w:styleId="BulletedList">
    <w:name w:val="Bulleted List"/>
    <w:basedOn w:val="BodyText"/>
    <w:rsid w:val="00D1251D"/>
    <w:pPr>
      <w:numPr>
        <w:numId w:val="1"/>
      </w:numPr>
    </w:pPr>
  </w:style>
  <w:style w:type="paragraph" w:customStyle="1" w:styleId="ContactInfo">
    <w:name w:val="Contact Info"/>
    <w:basedOn w:val="Normal"/>
    <w:next w:val="BodyText"/>
    <w:rsid w:val="00D1251D"/>
    <w:pPr>
      <w:jc w:val="right"/>
    </w:pPr>
  </w:style>
  <w:style w:type="paragraph" w:customStyle="1" w:styleId="YourName">
    <w:name w:val="Your Name"/>
    <w:basedOn w:val="Normal"/>
    <w:next w:val="Normal"/>
    <w:link w:val="YourNameChar"/>
    <w:rsid w:val="00D1251D"/>
    <w:pPr>
      <w:spacing w:after="60" w:line="220" w:lineRule="atLeast"/>
      <w:jc w:val="right"/>
    </w:pPr>
    <w:rPr>
      <w:rFonts w:ascii="Arial Black" w:hAnsi="Arial Black" w:cs="Arial Black"/>
      <w:sz w:val="28"/>
      <w:szCs w:val="28"/>
    </w:rPr>
  </w:style>
  <w:style w:type="character" w:customStyle="1" w:styleId="YourNameChar">
    <w:name w:val="Your Name Char"/>
    <w:basedOn w:val="DefaultParagraphFont"/>
    <w:link w:val="YourName"/>
    <w:locked/>
    <w:rsid w:val="00D1251D"/>
    <w:rPr>
      <w:rFonts w:ascii="Arial Black" w:eastAsia="Times New Roman" w:hAnsi="Arial Black" w:cs="Arial Black"/>
      <w:sz w:val="28"/>
      <w:szCs w:val="28"/>
      <w:lang w:val="en-US"/>
    </w:rPr>
  </w:style>
  <w:style w:type="character" w:styleId="Hyperlink">
    <w:name w:val="Hyperlink"/>
    <w:basedOn w:val="DefaultParagraphFont"/>
    <w:uiPriority w:val="99"/>
    <w:unhideWhenUsed/>
    <w:rsid w:val="00D1251D"/>
    <w:rPr>
      <w:color w:val="0563C1" w:themeColor="hyperlink"/>
      <w:u w:val="single"/>
    </w:rPr>
  </w:style>
  <w:style w:type="paragraph" w:styleId="BalloonText">
    <w:name w:val="Balloon Text"/>
    <w:basedOn w:val="Normal"/>
    <w:link w:val="BalloonTextChar"/>
    <w:uiPriority w:val="99"/>
    <w:semiHidden/>
    <w:unhideWhenUsed/>
    <w:rsid w:val="00F86A7B"/>
    <w:rPr>
      <w:rFonts w:ascii="Tahoma" w:hAnsi="Tahoma" w:cs="Tahoma"/>
      <w:sz w:val="16"/>
      <w:szCs w:val="16"/>
    </w:rPr>
  </w:style>
  <w:style w:type="character" w:customStyle="1" w:styleId="BalloonTextChar">
    <w:name w:val="Balloon Text Char"/>
    <w:basedOn w:val="DefaultParagraphFont"/>
    <w:link w:val="BalloonText"/>
    <w:uiPriority w:val="99"/>
    <w:semiHidden/>
    <w:rsid w:val="00F86A7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8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Sonam Karve</dc:creator>
  <cp:keywords/>
  <dc:description/>
  <cp:lastModifiedBy>348382427</cp:lastModifiedBy>
  <cp:revision>20</cp:revision>
  <dcterms:created xsi:type="dcterms:W3CDTF">2015-09-25T16:47:00Z</dcterms:created>
  <dcterms:modified xsi:type="dcterms:W3CDTF">2015-12-19T05:35:00Z</dcterms:modified>
</cp:coreProperties>
</file>