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6276975</wp:posOffset>
            </wp:positionH>
            <wp:positionV relativeFrom="page">
              <wp:posOffset>342900</wp:posOffset>
            </wp:positionV>
            <wp:extent cx="1035050" cy="1167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BURHAN</w:t>
      </w:r>
    </w:p>
    <w:p w:rsidR="00EF2B0D" w:rsidRDefault="00EF2B0D">
      <w:pPr>
        <w:spacing w:line="236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Assistant Accountant</w:t>
      </w:r>
    </w:p>
    <w:p w:rsidR="00EF2B0D" w:rsidRDefault="00EF2B0D">
      <w:pPr>
        <w:spacing w:line="1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E-mail: </w:t>
      </w:r>
      <w:hyperlink r:id="rId6" w:history="1">
        <w:r w:rsidRPr="006C7E0E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burhan.264136@2freemail.com</w:t>
        </w:r>
      </w:hyperlink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317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PROFILE SUMMARY</w:t>
      </w:r>
    </w:p>
    <w:p w:rsidR="00EF2B0D" w:rsidRDefault="00EF2B0D">
      <w:pPr>
        <w:spacing w:line="237" w:lineRule="exact"/>
        <w:rPr>
          <w:sz w:val="24"/>
          <w:szCs w:val="24"/>
        </w:rPr>
      </w:pPr>
    </w:p>
    <w:p w:rsidR="00EF2B0D" w:rsidRDefault="000B127A">
      <w:pPr>
        <w:spacing w:line="241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Accounts and Operation &amp; Inventory controller with two years of broad experience, proven expertise in various accounting fields but not only </w:t>
      </w:r>
      <w:r>
        <w:rPr>
          <w:rFonts w:ascii="Verdana" w:eastAsia="Verdana" w:hAnsi="Verdana" w:cs="Verdana"/>
          <w:sz w:val="20"/>
          <w:szCs w:val="20"/>
        </w:rPr>
        <w:t>limited to Accounts, customer service, operations, inventory control. Displayed ability to work independently even under pressure, multitask on several assign-ments and meet strict deadlines. Strategic thinker and committed to the job assigned presently se</w:t>
      </w:r>
      <w:r>
        <w:rPr>
          <w:rFonts w:ascii="Verdana" w:eastAsia="Verdana" w:hAnsi="Verdana" w:cs="Verdana"/>
          <w:sz w:val="20"/>
          <w:szCs w:val="20"/>
        </w:rPr>
        <w:t>eking for challenging career to utilise gained experience and skills.</w:t>
      </w:r>
    </w:p>
    <w:p w:rsidR="00EF2B0D" w:rsidRDefault="00EF2B0D">
      <w:pPr>
        <w:spacing w:line="220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STRENGTHS</w:t>
      </w:r>
    </w:p>
    <w:p w:rsidR="00EF2B0D" w:rsidRDefault="00EF2B0D">
      <w:pPr>
        <w:spacing w:line="234" w:lineRule="exact"/>
        <w:rPr>
          <w:sz w:val="24"/>
          <w:szCs w:val="24"/>
        </w:rPr>
      </w:pPr>
    </w:p>
    <w:p w:rsidR="00EF2B0D" w:rsidRDefault="000B127A">
      <w:pPr>
        <w:numPr>
          <w:ilvl w:val="0"/>
          <w:numId w:val="1"/>
        </w:numPr>
        <w:tabs>
          <w:tab w:val="left" w:pos="800"/>
        </w:tabs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 years of work experience in the field Accounts.</w:t>
      </w:r>
    </w:p>
    <w:p w:rsidR="00EF2B0D" w:rsidRDefault="000B127A">
      <w:pPr>
        <w:numPr>
          <w:ilvl w:val="0"/>
          <w:numId w:val="1"/>
        </w:numPr>
        <w:tabs>
          <w:tab w:val="left" w:pos="800"/>
        </w:tabs>
        <w:spacing w:line="236" w:lineRule="auto"/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Holds Diploma in International Business from London Academy of Management Sciences.</w:t>
      </w:r>
    </w:p>
    <w:p w:rsidR="00EF2B0D" w:rsidRDefault="000B127A">
      <w:pPr>
        <w:numPr>
          <w:ilvl w:val="0"/>
          <w:numId w:val="1"/>
        </w:numPr>
        <w:tabs>
          <w:tab w:val="left" w:pos="800"/>
        </w:tabs>
        <w:spacing w:line="236" w:lineRule="auto"/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Expertise in accounts payable, receivabl</w:t>
      </w:r>
      <w:r>
        <w:rPr>
          <w:rFonts w:ascii="Verdana" w:eastAsia="Verdana" w:hAnsi="Verdana" w:cs="Verdana"/>
          <w:sz w:val="20"/>
          <w:szCs w:val="20"/>
        </w:rPr>
        <w:t>es, payroll and receipt and payment vouchers.</w:t>
      </w:r>
    </w:p>
    <w:p w:rsidR="00EF2B0D" w:rsidRDefault="000B127A">
      <w:pPr>
        <w:numPr>
          <w:ilvl w:val="0"/>
          <w:numId w:val="1"/>
        </w:numPr>
        <w:tabs>
          <w:tab w:val="left" w:pos="800"/>
        </w:tabs>
        <w:spacing w:line="236" w:lineRule="auto"/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Creative, well-organised and enthusiastic individual with a flexible approach to work.</w:t>
      </w:r>
    </w:p>
    <w:p w:rsidR="00EF2B0D" w:rsidRDefault="000B127A">
      <w:pPr>
        <w:numPr>
          <w:ilvl w:val="0"/>
          <w:numId w:val="1"/>
        </w:numPr>
        <w:tabs>
          <w:tab w:val="left" w:pos="800"/>
        </w:tabs>
        <w:spacing w:line="236" w:lineRule="auto"/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Meticulous with keen eye for details, research and root cause analysis.</w:t>
      </w:r>
    </w:p>
    <w:p w:rsidR="00EF2B0D" w:rsidRDefault="000B127A">
      <w:pPr>
        <w:numPr>
          <w:ilvl w:val="0"/>
          <w:numId w:val="1"/>
        </w:numPr>
        <w:tabs>
          <w:tab w:val="left" w:pos="800"/>
        </w:tabs>
        <w:ind w:left="800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Processed consolidated financial documents and </w:t>
      </w:r>
      <w:r>
        <w:rPr>
          <w:rFonts w:ascii="Verdana" w:eastAsia="Verdana" w:hAnsi="Verdana" w:cs="Verdana"/>
          <w:sz w:val="20"/>
          <w:szCs w:val="20"/>
        </w:rPr>
        <w:t>statements.</w:t>
      </w:r>
    </w:p>
    <w:p w:rsidR="00EF2B0D" w:rsidRDefault="00EF2B0D">
      <w:pPr>
        <w:spacing w:line="237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</w:t>
      </w:r>
    </w:p>
    <w:p w:rsidR="00EF2B0D" w:rsidRDefault="00EF2B0D">
      <w:pPr>
        <w:spacing w:line="237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Assistant accountant</w:t>
      </w:r>
      <w:r>
        <w:rPr>
          <w:rFonts w:ascii="Verdana" w:eastAsia="Verdana" w:hAnsi="Verdana" w:cs="Verdana"/>
          <w:sz w:val="20"/>
          <w:szCs w:val="20"/>
        </w:rPr>
        <w:t>, Heart of London, London – UK (Feb 2014 – Jan 2016)</w:t>
      </w:r>
    </w:p>
    <w:p w:rsidR="00EF2B0D" w:rsidRDefault="00EF2B0D">
      <w:pPr>
        <w:spacing w:line="234" w:lineRule="exact"/>
        <w:rPr>
          <w:sz w:val="24"/>
          <w:szCs w:val="24"/>
        </w:rPr>
      </w:pPr>
    </w:p>
    <w:p w:rsidR="00EF2B0D" w:rsidRDefault="000B127A">
      <w:pPr>
        <w:numPr>
          <w:ilvl w:val="0"/>
          <w:numId w:val="2"/>
        </w:numPr>
        <w:tabs>
          <w:tab w:val="left" w:pos="800"/>
        </w:tabs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Overall day to day accounting work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bank book and cash book as per Bank Statements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receipts and payments voucher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payr</w:t>
      </w:r>
      <w:r>
        <w:rPr>
          <w:rFonts w:ascii="Verdana" w:eastAsia="Verdana" w:hAnsi="Verdana" w:cs="Verdana"/>
          <w:sz w:val="20"/>
          <w:szCs w:val="20"/>
        </w:rPr>
        <w:t>oll of employees at company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bank reconciliation statement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trial balance, profit and loss account and balance sheet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the general ledger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Ordering and maintaining stock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spacing w:line="236" w:lineRule="auto"/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weekly and monthly sales and stock reports</w:t>
      </w:r>
    </w:p>
    <w:p w:rsidR="00EF2B0D" w:rsidRDefault="000B127A">
      <w:pPr>
        <w:numPr>
          <w:ilvl w:val="0"/>
          <w:numId w:val="2"/>
        </w:numPr>
        <w:tabs>
          <w:tab w:val="left" w:pos="800"/>
        </w:tabs>
        <w:ind w:left="800" w:hanging="432"/>
        <w:rPr>
          <w:rFonts w:ascii="MS PGothic" w:eastAsia="MS PGothic" w:hAnsi="MS PGothic" w:cs="MS P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Arranging weekly meetings, answering telephone calls, all book keeping etc.</w:t>
      </w: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357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IT / TECHNICAL EXPERTISE:</w:t>
      </w:r>
    </w:p>
    <w:p w:rsidR="00EF2B0D" w:rsidRDefault="00EF2B0D">
      <w:pPr>
        <w:spacing w:line="234" w:lineRule="exact"/>
        <w:rPr>
          <w:sz w:val="24"/>
          <w:szCs w:val="24"/>
        </w:rPr>
      </w:pPr>
    </w:p>
    <w:p w:rsidR="00EF2B0D" w:rsidRDefault="000B127A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ERP Packages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: Tally ERP, Visual Ace Gold</w:t>
      </w:r>
    </w:p>
    <w:p w:rsidR="00EF2B0D" w:rsidRDefault="000B127A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Accounting Packages : Tally 7.2 &amp; 9.0, Peach tree and Wings</w:t>
      </w:r>
    </w:p>
    <w:p w:rsidR="00EF2B0D" w:rsidRDefault="00EF2B0D">
      <w:pPr>
        <w:spacing w:line="1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Application Packages : Microsoft Office, </w:t>
      </w:r>
      <w:r>
        <w:rPr>
          <w:rFonts w:ascii="Verdana" w:eastAsia="Verdana" w:hAnsi="Verdana" w:cs="Verdana"/>
          <w:sz w:val="20"/>
          <w:szCs w:val="20"/>
        </w:rPr>
        <w:t>Outlook, Ms-Excel, Ms-word and Ms-PowerPoint</w:t>
      </w: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200" w:lineRule="exact"/>
        <w:rPr>
          <w:sz w:val="24"/>
          <w:szCs w:val="24"/>
        </w:rPr>
      </w:pPr>
    </w:p>
    <w:p w:rsidR="00EF2B0D" w:rsidRDefault="00EF2B0D">
      <w:pPr>
        <w:spacing w:line="317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ACADEMIC ACHIEVEMENT</w:t>
      </w:r>
    </w:p>
    <w:p w:rsidR="00EF2B0D" w:rsidRDefault="00EF2B0D">
      <w:pPr>
        <w:spacing w:line="234" w:lineRule="exact"/>
        <w:rPr>
          <w:sz w:val="24"/>
          <w:szCs w:val="24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Diploma in International Business, LAMS London</w:t>
      </w:r>
    </w:p>
    <w:p w:rsidR="00EF2B0D" w:rsidRDefault="000B127A">
      <w:pPr>
        <w:spacing w:line="254" w:lineRule="auto"/>
        <w:ind w:right="2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Pursuing MBA (Accounting and Finance) from University of East London Bachelor of Commerce (B.Com) From Osmania University in 2013</w:t>
      </w:r>
    </w:p>
    <w:p w:rsidR="00EF2B0D" w:rsidRDefault="00EF2B0D">
      <w:pPr>
        <w:sectPr w:rsidR="00EF2B0D">
          <w:pgSz w:w="12240" w:h="15840"/>
          <w:pgMar w:top="1066" w:right="1000" w:bottom="684" w:left="1000" w:header="0" w:footer="0" w:gutter="0"/>
          <w:cols w:space="720" w:equalWidth="0">
            <w:col w:w="10240"/>
          </w:cols>
        </w:sect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CETIFICATIONS</w:t>
      </w:r>
    </w:p>
    <w:p w:rsidR="00EF2B0D" w:rsidRDefault="00EF2B0D">
      <w:pPr>
        <w:spacing w:line="234" w:lineRule="exact"/>
        <w:rPr>
          <w:sz w:val="20"/>
          <w:szCs w:val="20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Postgraduate Diploma in Computer Applications (PGDCA)</w:t>
      </w: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Diploma in Type Writing</w:t>
      </w:r>
    </w:p>
    <w:p w:rsidR="00EF2B0D" w:rsidRDefault="00EF2B0D">
      <w:pPr>
        <w:spacing w:line="237" w:lineRule="exact"/>
        <w:rPr>
          <w:sz w:val="20"/>
          <w:szCs w:val="20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INFORMATION</w:t>
      </w:r>
    </w:p>
    <w:p w:rsidR="00EF2B0D" w:rsidRDefault="00EF2B0D">
      <w:pPr>
        <w:sectPr w:rsidR="00EF2B0D">
          <w:pgSz w:w="12240" w:h="15840"/>
          <w:pgMar w:top="1057" w:right="1440" w:bottom="1440" w:left="1000" w:header="0" w:footer="0" w:gutter="0"/>
          <w:cols w:space="720" w:equalWidth="0">
            <w:col w:w="9800"/>
          </w:cols>
        </w:sectPr>
      </w:pPr>
    </w:p>
    <w:p w:rsidR="00EF2B0D" w:rsidRDefault="00EF2B0D">
      <w:pPr>
        <w:spacing w:line="237" w:lineRule="exact"/>
        <w:rPr>
          <w:sz w:val="20"/>
          <w:szCs w:val="20"/>
        </w:rPr>
      </w:pPr>
    </w:p>
    <w:p w:rsidR="00EF2B0D" w:rsidRDefault="000B127A">
      <w:pPr>
        <w:spacing w:line="241" w:lineRule="auto"/>
        <w:ind w:righ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Fathers Name Date of Birth Nationality Marital Status Language Proficiency</w:t>
      </w:r>
    </w:p>
    <w:p w:rsidR="00EF2B0D" w:rsidRDefault="000B12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2B0D" w:rsidRDefault="00EF2B0D">
      <w:pPr>
        <w:spacing w:line="214" w:lineRule="exact"/>
        <w:rPr>
          <w:sz w:val="20"/>
          <w:szCs w:val="20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Shaik Mehaboob</w:t>
      </w:r>
    </w:p>
    <w:p w:rsidR="00EF2B0D" w:rsidRDefault="000B127A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20</w:t>
      </w:r>
      <w:r>
        <w:rPr>
          <w:rFonts w:ascii="Verdana" w:eastAsia="Verdana" w:hAnsi="Verdana" w:cs="Verdana"/>
          <w:sz w:val="13"/>
          <w:szCs w:val="13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Aug 1991 – 24 Yrs</w:t>
      </w:r>
    </w:p>
    <w:p w:rsidR="00EF2B0D" w:rsidRDefault="000B127A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Indian</w:t>
      </w:r>
    </w:p>
    <w:p w:rsidR="00EF2B0D" w:rsidRDefault="000B127A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 Single</w:t>
      </w:r>
    </w:p>
    <w:p w:rsidR="00EF2B0D" w:rsidRDefault="00EF2B0D">
      <w:pPr>
        <w:spacing w:line="1" w:lineRule="exact"/>
        <w:rPr>
          <w:sz w:val="20"/>
          <w:szCs w:val="20"/>
        </w:rPr>
      </w:pPr>
    </w:p>
    <w:p w:rsidR="00EF2B0D" w:rsidRDefault="000B127A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: English, Hindi, Urdu &amp; Telugu</w:t>
      </w:r>
    </w:p>
    <w:sectPr w:rsidR="00EF2B0D" w:rsidSect="00EF2B0D">
      <w:type w:val="continuous"/>
      <w:pgSz w:w="12240" w:h="15840"/>
      <w:pgMar w:top="1057" w:right="1440" w:bottom="1440" w:left="1000" w:header="0" w:footer="0" w:gutter="0"/>
      <w:cols w:num="2" w:space="720" w:equalWidth="0">
        <w:col w:w="2160" w:space="720"/>
        <w:col w:w="6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0D6B518"/>
    <w:lvl w:ilvl="0" w:tplc="078281C4">
      <w:start w:val="1"/>
      <w:numFmt w:val="bullet"/>
      <w:lvlText w:val="▪"/>
      <w:lvlJc w:val="left"/>
    </w:lvl>
    <w:lvl w:ilvl="1" w:tplc="B9744934">
      <w:numFmt w:val="decimal"/>
      <w:lvlText w:val=""/>
      <w:lvlJc w:val="left"/>
    </w:lvl>
    <w:lvl w:ilvl="2" w:tplc="D74C215A">
      <w:numFmt w:val="decimal"/>
      <w:lvlText w:val=""/>
      <w:lvlJc w:val="left"/>
    </w:lvl>
    <w:lvl w:ilvl="3" w:tplc="CB76F482">
      <w:numFmt w:val="decimal"/>
      <w:lvlText w:val=""/>
      <w:lvlJc w:val="left"/>
    </w:lvl>
    <w:lvl w:ilvl="4" w:tplc="B92E9924">
      <w:numFmt w:val="decimal"/>
      <w:lvlText w:val=""/>
      <w:lvlJc w:val="left"/>
    </w:lvl>
    <w:lvl w:ilvl="5" w:tplc="7E3A068E">
      <w:numFmt w:val="decimal"/>
      <w:lvlText w:val=""/>
      <w:lvlJc w:val="left"/>
    </w:lvl>
    <w:lvl w:ilvl="6" w:tplc="AE4AB80E">
      <w:numFmt w:val="decimal"/>
      <w:lvlText w:val=""/>
      <w:lvlJc w:val="left"/>
    </w:lvl>
    <w:lvl w:ilvl="7" w:tplc="9D22C008">
      <w:numFmt w:val="decimal"/>
      <w:lvlText w:val=""/>
      <w:lvlJc w:val="left"/>
    </w:lvl>
    <w:lvl w:ilvl="8" w:tplc="81EA88F2">
      <w:numFmt w:val="decimal"/>
      <w:lvlText w:val=""/>
      <w:lvlJc w:val="left"/>
    </w:lvl>
  </w:abstractNum>
  <w:abstractNum w:abstractNumId="1">
    <w:nsid w:val="00006784"/>
    <w:multiLevelType w:val="hybridMultilevel"/>
    <w:tmpl w:val="5672E558"/>
    <w:lvl w:ilvl="0" w:tplc="204EB0C2">
      <w:start w:val="1"/>
      <w:numFmt w:val="bullet"/>
      <w:lvlText w:val="➢"/>
      <w:lvlJc w:val="left"/>
    </w:lvl>
    <w:lvl w:ilvl="1" w:tplc="9E666056">
      <w:numFmt w:val="decimal"/>
      <w:lvlText w:val=""/>
      <w:lvlJc w:val="left"/>
    </w:lvl>
    <w:lvl w:ilvl="2" w:tplc="25103BCE">
      <w:numFmt w:val="decimal"/>
      <w:lvlText w:val=""/>
      <w:lvlJc w:val="left"/>
    </w:lvl>
    <w:lvl w:ilvl="3" w:tplc="98209874">
      <w:numFmt w:val="decimal"/>
      <w:lvlText w:val=""/>
      <w:lvlJc w:val="left"/>
    </w:lvl>
    <w:lvl w:ilvl="4" w:tplc="00F6191E">
      <w:numFmt w:val="decimal"/>
      <w:lvlText w:val=""/>
      <w:lvlJc w:val="left"/>
    </w:lvl>
    <w:lvl w:ilvl="5" w:tplc="1ADA984A">
      <w:numFmt w:val="decimal"/>
      <w:lvlText w:val=""/>
      <w:lvlJc w:val="left"/>
    </w:lvl>
    <w:lvl w:ilvl="6" w:tplc="F0C8AA60">
      <w:numFmt w:val="decimal"/>
      <w:lvlText w:val=""/>
      <w:lvlJc w:val="left"/>
    </w:lvl>
    <w:lvl w:ilvl="7" w:tplc="ACBC172A">
      <w:numFmt w:val="decimal"/>
      <w:lvlText w:val=""/>
      <w:lvlJc w:val="left"/>
    </w:lvl>
    <w:lvl w:ilvl="8" w:tplc="19566A8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B0D"/>
    <w:rsid w:val="000B127A"/>
    <w:rsid w:val="00E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han.2641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2018-05-03T08:51:00Z</dcterms:created>
  <dcterms:modified xsi:type="dcterms:W3CDTF">2018-05-03T06:53:00Z</dcterms:modified>
</cp:coreProperties>
</file>