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52" w:rsidRPr="005D6245" w:rsidRDefault="004F7752" w:rsidP="004F7752">
      <w:pPr>
        <w:pStyle w:val="Header"/>
        <w:jc w:val="center"/>
        <w:rPr>
          <w:rFonts w:ascii="Book Antiqua" w:hAnsi="Book Antiqua"/>
          <w:b/>
          <w:bCs/>
          <w:sz w:val="28"/>
          <w:szCs w:val="28"/>
        </w:rPr>
      </w:pPr>
      <w:r w:rsidRPr="005D6245">
        <w:rPr>
          <w:rFonts w:ascii="Book Antiqua" w:hAnsi="Book Antiqua"/>
          <w:b/>
          <w:bCs/>
          <w:sz w:val="28"/>
          <w:szCs w:val="28"/>
        </w:rPr>
        <w:t>AHMIDA, PhD</w:t>
      </w:r>
    </w:p>
    <w:p w:rsidR="004F7752" w:rsidRPr="009208D9" w:rsidRDefault="004F7752" w:rsidP="004F7752">
      <w:pPr>
        <w:pStyle w:val="Header"/>
        <w:jc w:val="center"/>
        <w:rPr>
          <w:rFonts w:ascii="Book Antiqua" w:hAnsi="Book Antiqua"/>
          <w:sz w:val="24"/>
          <w:szCs w:val="24"/>
        </w:rPr>
      </w:pPr>
      <w:r w:rsidRPr="009208D9">
        <w:rPr>
          <w:rFonts w:ascii="Book Antiqua" w:hAnsi="Book Antiqua"/>
          <w:b/>
          <w:bCs/>
          <w:sz w:val="24"/>
          <w:szCs w:val="24"/>
        </w:rPr>
        <w:t>Email:</w:t>
      </w:r>
      <w:r>
        <w:t xml:space="preserve"> </w:t>
      </w:r>
      <w:hyperlink r:id="rId8" w:history="1">
        <w:r w:rsidRPr="005862AA">
          <w:rPr>
            <w:rStyle w:val="Hyperlink"/>
          </w:rPr>
          <w:t>ahmida.267718@2freemail.com</w:t>
        </w:r>
      </w:hyperlink>
      <w:r>
        <w:t xml:space="preserve"> </w:t>
      </w:r>
    </w:p>
    <w:p w:rsidR="00256909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  <w:sz w:val="24"/>
          <w:szCs w:val="24"/>
        </w:rPr>
        <w:t>Objectives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: </w:t>
      </w:r>
    </w:p>
    <w:p w:rsidR="00256909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To secure a specializing position as a</w:t>
      </w:r>
      <w:r w:rsidR="00CB1E87"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R&amp;D </w:t>
      </w:r>
      <w:r w:rsidR="005639BE" w:rsidRPr="005B28F8">
        <w:rPr>
          <w:rFonts w:ascii="Book Antiqua" w:eastAsia="Book Antiqua" w:hAnsi="Book Antiqua" w:cs="Book Antiqua"/>
          <w:color w:val="215868" w:themeColor="accent5" w:themeShade="80"/>
        </w:rPr>
        <w:t>chemist/electrochem</w:t>
      </w:r>
      <w:r w:rsidR="00F54FBB" w:rsidRPr="005B28F8">
        <w:rPr>
          <w:rFonts w:ascii="Book Antiqua" w:eastAsia="Book Antiqua" w:hAnsi="Book Antiqua" w:cs="Book Antiqua"/>
          <w:color w:val="215868" w:themeColor="accent5" w:themeShade="80"/>
        </w:rPr>
        <w:t>ist</w:t>
      </w:r>
      <w:r w:rsidR="00CB1E87" w:rsidRPr="005B28F8">
        <w:rPr>
          <w:rFonts w:ascii="Book Antiqua" w:eastAsia="Book Antiqua" w:hAnsi="Book Antiqua" w:cs="Book Antiqua"/>
          <w:color w:val="215868" w:themeColor="accent5" w:themeShade="80"/>
        </w:rPr>
        <w:t>/QA&amp; QC</w:t>
      </w:r>
      <w:r w:rsidR="00FE7A2D" w:rsidRPr="005B28F8">
        <w:rPr>
          <w:rFonts w:ascii="Book Antiqua" w:eastAsia="Book Antiqua" w:hAnsi="Book Antiqua" w:cs="Book Antiqua"/>
          <w:color w:val="215868" w:themeColor="accent5" w:themeShade="80"/>
        </w:rPr>
        <w:t>.</w:t>
      </w: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 xml:space="preserve">Qualifications: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Extensive experience in research, analytical electrochemistry, polymers, surface and thin film coatings, corrosion and material chemical &amp; physical characterization.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Evaluate chemical, electronic and optical properties of new materials as well as theoretical chemical calculations.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Knowledge of 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f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uel cell systems and 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e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missions control systems.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Knowledge of </w:t>
      </w:r>
      <w:r w:rsidR="00F525BD" w:rsidRPr="005B28F8">
        <w:rPr>
          <w:rFonts w:ascii="Book Antiqua" w:hAnsi="Book Antiqua"/>
          <w:color w:val="215868" w:themeColor="accent5" w:themeShade="80"/>
          <w:sz w:val="22"/>
          <w:szCs w:val="22"/>
        </w:rPr>
        <w:t>process control, root cause analysis and continuous improvement methods ensuring that quality parameters are met.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Proficient in chromatography (GC, HPLC &amp; Thin layer), dissolution, UV-Vis, FT-IR, pH meter, total solids, 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viscosity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,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Ellipsometry, TGA, DSC, NMR, AFM, XPS, 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XRF and XRD.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Knowledge and experience with maintenance and calibration of laboratory equipment. </w:t>
      </w:r>
    </w:p>
    <w:p w:rsidR="00CB1E87" w:rsidRPr="005B28F8" w:rsidRDefault="003960BE" w:rsidP="00CB1E87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Develop and conduct programs of sampling and analysis and visual perception of color. </w:t>
      </w:r>
    </w:p>
    <w:p w:rsidR="00CB1E87" w:rsidRPr="005B28F8" w:rsidRDefault="00CB1E87" w:rsidP="00CB1E87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Ability to use and understand QC and QA analysis of batches of finished goods as per applicable standard operating procedures SOPs.</w:t>
      </w:r>
    </w:p>
    <w:p w:rsidR="00D614EE" w:rsidRPr="005B28F8" w:rsidRDefault="00D614EE" w:rsidP="00D614EE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Knowledge of safety and quality regulations, WHMIS, ISO, EPA, FDA as well as GMP. </w:t>
      </w:r>
    </w:p>
    <w:p w:rsidR="00241604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Professional in factory-level customer support on-site, via phone, email, etc. </w:t>
      </w:r>
    </w:p>
    <w:p w:rsidR="00241604" w:rsidRPr="005B28F8" w:rsidRDefault="00241604" w:rsidP="00241604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Knowledgeable in software applications such as LIMS, ChemDraw, LabView, ISIS- Draw, Origin, EndNote, Unix&amp; Linux, SSH Secure shell, and Gaussian 03 package.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Excellent 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l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eadership, 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c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ommunication &amp;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t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ime </w:t>
      </w:r>
      <w:r w:rsidR="006D2839" w:rsidRPr="005B28F8">
        <w:rPr>
          <w:rFonts w:ascii="Book Antiqua" w:hAnsi="Book Antiqua"/>
          <w:color w:val="215868" w:themeColor="accent5" w:themeShade="80"/>
          <w:sz w:val="22"/>
          <w:szCs w:val="22"/>
        </w:rPr>
        <w:t>m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anagement skills </w:t>
      </w: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b/>
          <w:bCs/>
          <w:color w:val="215868" w:themeColor="accent5" w:themeShade="80"/>
        </w:rPr>
        <w:t>Education</w:t>
      </w: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 xml:space="preserve">: </w:t>
      </w: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 xml:space="preserve">PhD in Electrochemistry, 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University of Windsor, Windsor, ON              </w:t>
      </w: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 xml:space="preserve">2007 – 2012 </w:t>
      </w: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Area of Expertise: "Electrochemical Characterizations &amp; Surface characterizations and Coatings "Dissertation title: </w:t>
      </w:r>
      <w:r w:rsidRPr="005B28F8">
        <w:rPr>
          <w:rFonts w:ascii="Book Antiqua" w:hAnsi="Book Antiqua"/>
          <w:i/>
          <w:iCs/>
          <w:color w:val="215868" w:themeColor="accent5" w:themeShade="80"/>
          <w:sz w:val="22"/>
          <w:szCs w:val="22"/>
        </w:rPr>
        <w:t xml:space="preserve">Electronic Properties and Langmuir-Blodgett Films of Discotic Organic Semiconductors”, under supervision of Dr. S. HolgerEichhorn, University of Windsor. </w:t>
      </w:r>
    </w:p>
    <w:p w:rsidR="003960BE" w:rsidRPr="005B28F8" w:rsidRDefault="003960BE" w:rsidP="00F525BD">
      <w:pPr>
        <w:spacing w:after="0" w:line="240" w:lineRule="auto"/>
        <w:jc w:val="both"/>
        <w:rPr>
          <w:rFonts w:ascii="Book Antiqua" w:hAnsi="Book Antiqua"/>
          <w:b/>
          <w:bCs/>
          <w:color w:val="215868" w:themeColor="accent5" w:themeShade="80"/>
        </w:rPr>
      </w:pPr>
      <w:r w:rsidRPr="005B28F8">
        <w:rPr>
          <w:rFonts w:ascii="Book Antiqua" w:hAnsi="Book Antiqua"/>
          <w:b/>
          <w:bCs/>
          <w:color w:val="215868" w:themeColor="accent5" w:themeShade="80"/>
        </w:rPr>
        <w:t>M. Sc. Degree in Chemistry</w:t>
      </w:r>
      <w:r w:rsidRPr="005B28F8">
        <w:rPr>
          <w:rFonts w:ascii="Book Antiqua" w:hAnsi="Book Antiqua"/>
          <w:color w:val="215868" w:themeColor="accent5" w:themeShade="80"/>
        </w:rPr>
        <w:t xml:space="preserve">, University of Guelph, Guelph, ON              </w:t>
      </w:r>
      <w:r w:rsidRPr="005B28F8">
        <w:rPr>
          <w:rFonts w:ascii="Book Antiqua" w:hAnsi="Book Antiqua"/>
          <w:b/>
          <w:bCs/>
          <w:color w:val="215868" w:themeColor="accent5" w:themeShade="80"/>
        </w:rPr>
        <w:t xml:space="preserve">2004 – 2006 </w:t>
      </w:r>
    </w:p>
    <w:p w:rsidR="003960BE" w:rsidRPr="005B28F8" w:rsidRDefault="003960BE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  <w:r w:rsidRPr="005B28F8">
        <w:rPr>
          <w:rFonts w:ascii="Book Antiqua" w:hAnsi="Book Antiqua"/>
          <w:color w:val="215868" w:themeColor="accent5" w:themeShade="80"/>
        </w:rPr>
        <w:t xml:space="preserve">Area of Expertise: "Organic Electrochemistry and surface characterizations" Thesis title: </w:t>
      </w:r>
      <w:r w:rsidRPr="005B28F8">
        <w:rPr>
          <w:rFonts w:ascii="Book Antiqua" w:hAnsi="Book Antiqua"/>
          <w:i/>
          <w:iCs/>
          <w:color w:val="215868" w:themeColor="accent5" w:themeShade="80"/>
        </w:rPr>
        <w:t>"Sticky Dissociative Electron Transfer to a Series of Substituted AreneSulfenyl Chlorides", under supervision of Dr. AbdelazizHoumam, University of Guelph, Canada.</w:t>
      </w:r>
    </w:p>
    <w:p w:rsidR="00DD5F6A" w:rsidRPr="005B28F8" w:rsidRDefault="00DD5F6A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</w:p>
    <w:p w:rsidR="003960BE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  <w:sz w:val="24"/>
          <w:szCs w:val="24"/>
        </w:rPr>
        <w:t>Experience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: </w:t>
      </w:r>
    </w:p>
    <w:p w:rsidR="005B28F8" w:rsidRPr="005B28F8" w:rsidRDefault="005B28F8" w:rsidP="005B28F8">
      <w:pPr>
        <w:spacing w:after="0" w:line="240" w:lineRule="auto"/>
        <w:rPr>
          <w:rFonts w:ascii="Book Antiqua" w:hAnsi="Book Antiqua" w:cs="Times New Roman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Research Associate, </w:t>
      </w:r>
      <w:r w:rsidRPr="005B28F8">
        <w:rPr>
          <w:rFonts w:ascii="Times New Roman" w:hAnsi="Times New Roman" w:cs="Times New Roman"/>
          <w:color w:val="215868" w:themeColor="accent5" w:themeShade="80"/>
          <w:sz w:val="23"/>
          <w:szCs w:val="23"/>
        </w:rPr>
        <w:t xml:space="preserve">University of Windsor, Windsor, </w:t>
      </w: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ON 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                          Nov. 2015-Present</w:t>
      </w:r>
    </w:p>
    <w:p w:rsidR="005B28F8" w:rsidRPr="005B28F8" w:rsidRDefault="005B28F8" w:rsidP="005B28F8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Developed and characterized novel class of organic semiconductors and organic corrosion inhibitors.</w:t>
      </w:r>
    </w:p>
    <w:p w:rsidR="005B28F8" w:rsidRPr="005B28F8" w:rsidRDefault="005B28F8" w:rsidP="005B28F8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Supervise undergraduate students and train them to use many types of electrochemical equipment.</w:t>
      </w:r>
    </w:p>
    <w:p w:rsidR="005B28F8" w:rsidRPr="005B28F8" w:rsidRDefault="005B28F8" w:rsidP="005B28F8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Managing the electrochemical and surface equipment centre and computational studies.</w:t>
      </w:r>
    </w:p>
    <w:p w:rsidR="005B28F8" w:rsidRPr="005B28F8" w:rsidRDefault="005B28F8" w:rsidP="005B28F8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Development and design new organic–inorganic hybrid Sol-gel inhibitors for corrosion protection. </w:t>
      </w:r>
    </w:p>
    <w:p w:rsidR="005B28F8" w:rsidRPr="005B28F8" w:rsidRDefault="005B28F8" w:rsidP="005B28F8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Development of an electrochemical synthesis</w:t>
      </w:r>
      <w:r>
        <w:rPr>
          <w:rFonts w:ascii="Book Antiqua" w:hAnsi="Book Antiqua"/>
          <w:color w:val="215868" w:themeColor="accent5" w:themeShade="80"/>
          <w:sz w:val="22"/>
          <w:szCs w:val="22"/>
        </w:rPr>
        <w:t xml:space="preserve"> of organic conducting polymers.</w:t>
      </w:r>
    </w:p>
    <w:p w:rsidR="005B28F8" w:rsidRPr="005B28F8" w:rsidRDefault="005B28F8" w:rsidP="00F525BD">
      <w:pPr>
        <w:pStyle w:val="Default"/>
        <w:jc w:val="both"/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</w:pPr>
      <w:bookmarkStart w:id="0" w:name="_GoBack"/>
      <w:bookmarkEnd w:id="0"/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>Quality Customer Advisor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, </w:t>
      </w: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 xml:space="preserve">Delphi </w:t>
      </w:r>
      <w:r w:rsidR="00CB1E87"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>Automotive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, Windsor, ON          </w:t>
      </w:r>
      <w:r w:rsidRPr="005B28F8">
        <w:rPr>
          <w:rFonts w:ascii="Book Antiqua" w:hAnsi="Book Antiqua"/>
          <w:b/>
          <w:color w:val="215868" w:themeColor="accent5" w:themeShade="80"/>
          <w:sz w:val="22"/>
          <w:szCs w:val="22"/>
        </w:rPr>
        <w:t xml:space="preserve">June </w:t>
      </w: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>2015- Present</w:t>
      </w:r>
    </w:p>
    <w:p w:rsidR="00CB1E87" w:rsidRPr="005B28F8" w:rsidRDefault="009311DA" w:rsidP="00D614EE">
      <w:pPr>
        <w:pStyle w:val="Default"/>
        <w:numPr>
          <w:ilvl w:val="0"/>
          <w:numId w:val="16"/>
        </w:numPr>
        <w:spacing w:after="35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lastRenderedPageBreak/>
        <w:t xml:space="preserve">Provide on-site consultation and technical assistance to </w:t>
      </w:r>
      <w:r w:rsidR="00CB1E87" w:rsidRPr="005B28F8">
        <w:rPr>
          <w:rFonts w:ascii="Book Antiqua" w:hAnsi="Book Antiqua"/>
          <w:color w:val="215868" w:themeColor="accent5" w:themeShade="80"/>
          <w:sz w:val="22"/>
          <w:szCs w:val="22"/>
        </w:rPr>
        <w:t>the customer</w:t>
      </w:r>
      <w:r w:rsidR="00D614EE"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, </w:t>
      </w:r>
      <w:r w:rsidR="00CB1E87"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regarding </w:t>
      </w:r>
      <w:r w:rsidR="00691DFB" w:rsidRPr="005B28F8">
        <w:rPr>
          <w:rFonts w:ascii="Book Antiqua" w:hAnsi="Book Antiqua"/>
          <w:color w:val="215868" w:themeColor="accent5" w:themeShade="80"/>
          <w:sz w:val="22"/>
          <w:szCs w:val="22"/>
        </w:rPr>
        <w:t>harnesses and wiring</w:t>
      </w:r>
      <w:r w:rsidR="00CB1E87" w:rsidRPr="005B28F8">
        <w:rPr>
          <w:rFonts w:ascii="Book Antiqua" w:hAnsi="Book Antiqua"/>
          <w:color w:val="215868" w:themeColor="accent5" w:themeShade="80"/>
          <w:sz w:val="22"/>
          <w:szCs w:val="22"/>
        </w:rPr>
        <w:t>, service and scheduling, and ensure customer needs are assessed.</w:t>
      </w:r>
    </w:p>
    <w:p w:rsidR="00D614EE" w:rsidRPr="005B28F8" w:rsidRDefault="00D614EE" w:rsidP="00D614EE">
      <w:pPr>
        <w:pStyle w:val="Default"/>
        <w:numPr>
          <w:ilvl w:val="0"/>
          <w:numId w:val="16"/>
        </w:numPr>
        <w:spacing w:after="35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Resolves customer complaints by identifying problems root cause and coordinating appropriate corrective action.</w:t>
      </w:r>
    </w:p>
    <w:p w:rsidR="00DD5F6A" w:rsidRPr="005B28F8" w:rsidRDefault="00DD5F6A" w:rsidP="00F525BD">
      <w:pPr>
        <w:pStyle w:val="Default"/>
        <w:numPr>
          <w:ilvl w:val="0"/>
          <w:numId w:val="16"/>
        </w:numPr>
        <w:spacing w:after="35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Keep in touch with clients throughout the entire service process.</w:t>
      </w:r>
    </w:p>
    <w:p w:rsidR="00D614EE" w:rsidRPr="005B28F8" w:rsidRDefault="00DD5F6A" w:rsidP="00F525BD">
      <w:pPr>
        <w:pStyle w:val="Default"/>
        <w:numPr>
          <w:ilvl w:val="0"/>
          <w:numId w:val="16"/>
        </w:numPr>
        <w:spacing w:after="35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>Maintain the documentation on work orders and ensure required data has been collected and updated as necessary throughout the repair process.</w:t>
      </w:r>
    </w:p>
    <w:p w:rsidR="003960BE" w:rsidRPr="005B28F8" w:rsidRDefault="003960BE" w:rsidP="00F525BD">
      <w:pPr>
        <w:pStyle w:val="Default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>Technical Service/Consultant Chemist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, </w:t>
      </w: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>Concussion Mitigation Technologies, LLC</w:t>
      </w: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, Colorado Springs, CO 80903 </w:t>
      </w:r>
      <w:r w:rsidRPr="005B28F8">
        <w:rPr>
          <w:rFonts w:ascii="Book Antiqua" w:hAnsi="Book Antiqua"/>
          <w:b/>
          <w:bCs/>
          <w:color w:val="215868" w:themeColor="accent5" w:themeShade="80"/>
          <w:sz w:val="22"/>
          <w:szCs w:val="22"/>
        </w:rPr>
        <w:t xml:space="preserve">2013 - Present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spacing w:after="35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Development and supporting the Advanced Spectrographic scanner proposal and tech evaluations.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spacing w:after="35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Consultation with marketing, technical service and innovation. </w:t>
      </w:r>
    </w:p>
    <w:p w:rsidR="003960BE" w:rsidRPr="005B28F8" w:rsidRDefault="003960BE" w:rsidP="00F525BD">
      <w:pPr>
        <w:pStyle w:val="Default"/>
        <w:numPr>
          <w:ilvl w:val="0"/>
          <w:numId w:val="16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Management in development of strategies and plans. </w:t>
      </w:r>
    </w:p>
    <w:p w:rsidR="001154B5" w:rsidRPr="005B28F8" w:rsidRDefault="001154B5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</w:p>
    <w:p w:rsidR="00256909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Field QC &amp; Environmental Chemist, Remote Waste LP, </w:t>
      </w: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Sexsmith, AB                    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2014 - </w:t>
      </w:r>
      <w:r w:rsidR="00DD5F6A" w:rsidRPr="005B28F8">
        <w:rPr>
          <w:rFonts w:ascii="Book Antiqua" w:eastAsia="Book Antiqua" w:hAnsi="Book Antiqua" w:cs="Book Antiqua"/>
          <w:b/>
          <w:color w:val="215868" w:themeColor="accent5" w:themeShade="80"/>
        </w:rPr>
        <w:t>2015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Monitoring and meeting internal quality standards (i.e: Safety &amp; Environmental).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Conduct laboratory tests and analyses and maintain basic laboratory testing equipment.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Sampling and chemical testing of wastewater.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Calibrate equipment prior to usage.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Developing and maintaining Standard Operating Procedures. 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Applying quality control and quality assurance analysis. 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Generating and analyzing reports for water and wastewater treatment.</w:t>
      </w:r>
    </w:p>
    <w:p w:rsidR="00256909" w:rsidRPr="005B28F8" w:rsidRDefault="00D70269" w:rsidP="00F525BD">
      <w:pPr>
        <w:pStyle w:val="ListParagraph"/>
        <w:numPr>
          <w:ilvl w:val="0"/>
          <w:numId w:val="18"/>
        </w:numPr>
        <w:spacing w:after="0" w:line="240" w:lineRule="auto"/>
        <w:ind w:left="648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Troubleshooting day-to-day operational issues and developing solutions.</w:t>
      </w:r>
    </w:p>
    <w:p w:rsidR="006B1895" w:rsidRPr="005B28F8" w:rsidRDefault="006B1895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</w:p>
    <w:p w:rsidR="003960BE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 xml:space="preserve">Environmental/Chemical Analyst, AGAT Laboratories, </w:t>
      </w: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Grande Prairie, Alberta        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>2013 - 2014</w:t>
      </w:r>
    </w:p>
    <w:p w:rsidR="003960BE" w:rsidRPr="005B28F8" w:rsidRDefault="003960BE" w:rsidP="00F525BD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Testing and analyze the results of soil, petroleum hydrocarbons and water samples by GC/MS/FID. </w:t>
      </w:r>
    </w:p>
    <w:p w:rsidR="003960BE" w:rsidRPr="005B28F8" w:rsidRDefault="003960BE" w:rsidP="00F525BD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Applying quality control and quality assurance analysis as per applicable SOP. </w:t>
      </w:r>
    </w:p>
    <w:p w:rsidR="003960BE" w:rsidRPr="005B28F8" w:rsidRDefault="003960BE" w:rsidP="00F525BD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Determined equipment operating efficiency. </w:t>
      </w:r>
    </w:p>
    <w:p w:rsidR="003960BE" w:rsidRPr="005B28F8" w:rsidRDefault="003960BE" w:rsidP="00F525BD">
      <w:pPr>
        <w:pStyle w:val="Default"/>
        <w:numPr>
          <w:ilvl w:val="0"/>
          <w:numId w:val="19"/>
        </w:numPr>
        <w:spacing w:after="74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Calibrated and troubleshot laboratory instruments. </w:t>
      </w:r>
    </w:p>
    <w:p w:rsidR="001154B5" w:rsidRPr="005B28F8" w:rsidRDefault="003960BE" w:rsidP="00241604">
      <w:pPr>
        <w:pStyle w:val="Default"/>
        <w:numPr>
          <w:ilvl w:val="0"/>
          <w:numId w:val="19"/>
        </w:numPr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  <w:r w:rsidRPr="005B28F8">
        <w:rPr>
          <w:rFonts w:ascii="Book Antiqua" w:hAnsi="Book Antiqua"/>
          <w:color w:val="215868" w:themeColor="accent5" w:themeShade="80"/>
          <w:sz w:val="22"/>
          <w:szCs w:val="22"/>
        </w:rPr>
        <w:t xml:space="preserve">Conducted quality control tests and directed test procedures. </w:t>
      </w:r>
    </w:p>
    <w:p w:rsidR="001154B5" w:rsidRPr="005B28F8" w:rsidRDefault="001154B5" w:rsidP="001154B5">
      <w:pPr>
        <w:pStyle w:val="Default"/>
        <w:ind w:left="648"/>
        <w:jc w:val="both"/>
        <w:rPr>
          <w:rFonts w:ascii="Book Antiqua" w:hAnsi="Book Antiqua"/>
          <w:color w:val="215868" w:themeColor="accent5" w:themeShade="80"/>
          <w:sz w:val="22"/>
          <w:szCs w:val="22"/>
        </w:rPr>
      </w:pPr>
    </w:p>
    <w:p w:rsidR="00256909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>Researcher, Lecturer and Lab Coordinator</w:t>
      </w: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, Sebha University, Libya                             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>1994 – 200</w:t>
      </w:r>
      <w:r w:rsidR="00B92B91" w:rsidRPr="005B28F8">
        <w:rPr>
          <w:rFonts w:ascii="Book Antiqua" w:eastAsia="Book Antiqua" w:hAnsi="Book Antiqua" w:cs="Book Antiqua"/>
          <w:b/>
          <w:color w:val="215868" w:themeColor="accent5" w:themeShade="80"/>
        </w:rPr>
        <w:t>3</w:t>
      </w:r>
    </w:p>
    <w:p w:rsidR="00256909" w:rsidRPr="005B28F8" w:rsidRDefault="00D70269" w:rsidP="00F525BD">
      <w:pPr>
        <w:numPr>
          <w:ilvl w:val="0"/>
          <w:numId w:val="10"/>
        </w:numPr>
        <w:spacing w:after="30" w:line="240" w:lineRule="auto"/>
        <w:ind w:left="648" w:hanging="360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Responsible for leading and coordinating the laboratory</w:t>
      </w:r>
    </w:p>
    <w:p w:rsidR="00256909" w:rsidRPr="005B28F8" w:rsidRDefault="00D70269" w:rsidP="00F525BD">
      <w:pPr>
        <w:numPr>
          <w:ilvl w:val="0"/>
          <w:numId w:val="10"/>
        </w:numPr>
        <w:spacing w:after="30" w:line="240" w:lineRule="auto"/>
        <w:ind w:left="648" w:hanging="360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Supervised laboratory work and taught proper use of chemicals and their interactions, danger signs, production techniques and disposal methods. </w:t>
      </w:r>
    </w:p>
    <w:p w:rsidR="00256909" w:rsidRPr="005B28F8" w:rsidRDefault="00D70269" w:rsidP="00F525BD">
      <w:pPr>
        <w:numPr>
          <w:ilvl w:val="0"/>
          <w:numId w:val="10"/>
        </w:numPr>
        <w:spacing w:after="0" w:line="240" w:lineRule="auto"/>
        <w:ind w:left="648" w:hanging="360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Characterized and investigated the heavy metals in vegetable Samples for environmental aspect. </w:t>
      </w:r>
    </w:p>
    <w:p w:rsidR="00256909" w:rsidRPr="005B28F8" w:rsidRDefault="00256909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</w:p>
    <w:p w:rsidR="001154B5" w:rsidRPr="005B28F8" w:rsidRDefault="001154B5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</w:p>
    <w:p w:rsidR="00256909" w:rsidRPr="005B28F8" w:rsidRDefault="00D70269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  <w:sz w:val="24"/>
          <w:szCs w:val="24"/>
        </w:rPr>
        <w:t>Certification</w:t>
      </w:r>
      <w:r w:rsidRPr="005B28F8">
        <w:rPr>
          <w:rFonts w:ascii="Book Antiqua" w:eastAsia="Book Antiqua" w:hAnsi="Book Antiqua" w:cs="Book Antiqua"/>
          <w:b/>
          <w:color w:val="215868" w:themeColor="accent5" w:themeShade="80"/>
        </w:rPr>
        <w:t>:</w:t>
      </w:r>
    </w:p>
    <w:p w:rsidR="00256909" w:rsidRPr="005B28F8" w:rsidRDefault="00D70269" w:rsidP="00F525BD">
      <w:pPr>
        <w:numPr>
          <w:ilvl w:val="0"/>
          <w:numId w:val="11"/>
        </w:numPr>
        <w:spacing w:after="0" w:line="240" w:lineRule="auto"/>
        <w:ind w:left="648" w:hanging="360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>Valid safety certifications such as WHMIS, TDG, H</w:t>
      </w:r>
      <w:r w:rsidRPr="005B28F8">
        <w:rPr>
          <w:rFonts w:ascii="Book Antiqua" w:eastAsia="Book Antiqua" w:hAnsi="Book Antiqua" w:cs="Book Antiqua"/>
          <w:color w:val="215868" w:themeColor="accent5" w:themeShade="80"/>
          <w:vertAlign w:val="subscript"/>
        </w:rPr>
        <w:t>2</w:t>
      </w:r>
      <w:r w:rsidRPr="005B28F8">
        <w:rPr>
          <w:rFonts w:ascii="Book Antiqua" w:eastAsia="Book Antiqua" w:hAnsi="Book Antiqua" w:cs="Book Antiqua"/>
          <w:color w:val="215868" w:themeColor="accent5" w:themeShade="80"/>
        </w:rPr>
        <w:t>S Alive and First Aid.</w:t>
      </w:r>
    </w:p>
    <w:p w:rsidR="005639BE" w:rsidRPr="005B28F8" w:rsidRDefault="00D70269" w:rsidP="00F525BD">
      <w:pPr>
        <w:numPr>
          <w:ilvl w:val="0"/>
          <w:numId w:val="11"/>
        </w:numPr>
        <w:spacing w:after="0" w:line="240" w:lineRule="auto"/>
        <w:ind w:left="648" w:hanging="360"/>
        <w:jc w:val="both"/>
        <w:rPr>
          <w:rFonts w:ascii="Book Antiqua" w:eastAsia="Book Antiqua" w:hAnsi="Book Antiqua" w:cs="Book Antiqua"/>
          <w:color w:val="215868" w:themeColor="accent5" w:themeShade="80"/>
        </w:rPr>
      </w:pPr>
      <w:r w:rsidRPr="005B28F8">
        <w:rPr>
          <w:rFonts w:ascii="Book Antiqua" w:eastAsia="Book Antiqua" w:hAnsi="Book Antiqua" w:cs="Book Antiqua"/>
          <w:color w:val="215868" w:themeColor="accent5" w:themeShade="80"/>
        </w:rPr>
        <w:t xml:space="preserve"> Alberta class 5 valid driver's license with a clean driver's abstract.</w:t>
      </w:r>
    </w:p>
    <w:p w:rsidR="00DD5F6A" w:rsidRPr="005B28F8" w:rsidRDefault="00DD5F6A" w:rsidP="00F525BD">
      <w:pP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215868" w:themeColor="accent5" w:themeShade="80"/>
        </w:rPr>
      </w:pPr>
    </w:p>
    <w:p w:rsidR="005639BE" w:rsidRPr="005B28F8" w:rsidRDefault="005639BE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  <w:sz w:val="24"/>
          <w:szCs w:val="24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  <w:sz w:val="24"/>
          <w:szCs w:val="24"/>
        </w:rPr>
        <w:t xml:space="preserve">Selected Publications: </w:t>
      </w:r>
    </w:p>
    <w:p w:rsidR="005639BE" w:rsidRPr="005B28F8" w:rsidRDefault="005639BE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</w:rPr>
      </w:pPr>
    </w:p>
    <w:p w:rsidR="005639BE" w:rsidRPr="005B28F8" w:rsidRDefault="005639BE" w:rsidP="00F525BD">
      <w:pPr>
        <w:numPr>
          <w:ilvl w:val="0"/>
          <w:numId w:val="12"/>
        </w:numPr>
        <w:spacing w:after="40" w:line="240" w:lineRule="auto"/>
        <w:ind w:left="648" w:hanging="360"/>
        <w:jc w:val="both"/>
        <w:rPr>
          <w:rFonts w:ascii="Book Antiqua" w:eastAsia="Times New Roman" w:hAnsi="Book Antiqua" w:cs="Times New Roman"/>
          <w:color w:val="215868" w:themeColor="accent5" w:themeShade="80"/>
        </w:rPr>
      </w:pP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 xml:space="preserve">Halide Effect in Electron Rich and Deficient Discotic Phthalocyanines, </w:t>
      </w:r>
      <w:r w:rsidRPr="005B28F8">
        <w:rPr>
          <w:rFonts w:ascii="Book Antiqua" w:eastAsia="Times New Roman" w:hAnsi="Book Antiqua" w:cs="Times New Roman"/>
          <w:b/>
          <w:color w:val="215868" w:themeColor="accent5" w:themeShade="80"/>
        </w:rPr>
        <w:t>Mohamed Ahmida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, Raymond Larocque, M. Sharif Ahmed, Alina Vacaru, Bertrand Donnio, Daniel Guillon and S. HolgerEichhorn, </w:t>
      </w:r>
      <w:r w:rsidRPr="005B28F8">
        <w:rPr>
          <w:rFonts w:ascii="Book Antiqua" w:eastAsia="Times New Roman" w:hAnsi="Book Antiqua" w:cs="Times New Roman"/>
          <w:i/>
          <w:color w:val="215868" w:themeColor="accent5" w:themeShade="80"/>
        </w:rPr>
        <w:t xml:space="preserve">J. Mater. Chem. (2010) 20, 1292 – 1303. </w:t>
      </w:r>
    </w:p>
    <w:p w:rsidR="005639BE" w:rsidRPr="005B28F8" w:rsidRDefault="005639BE" w:rsidP="00F525BD">
      <w:pPr>
        <w:numPr>
          <w:ilvl w:val="0"/>
          <w:numId w:val="12"/>
        </w:numPr>
        <w:spacing w:after="40" w:line="240" w:lineRule="auto"/>
        <w:ind w:left="648" w:hanging="360"/>
        <w:jc w:val="both"/>
        <w:rPr>
          <w:rFonts w:ascii="Book Antiqua" w:eastAsia="Times New Roman" w:hAnsi="Book Antiqua" w:cs="Times New Roman"/>
          <w:color w:val="215868" w:themeColor="accent5" w:themeShade="80"/>
        </w:rPr>
      </w:pP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 xml:space="preserve">Synthesis, Mesomorphism and Electronic Properties of Nonaflate and Cyano Substituted Pentyloxy and 3-Methylbutyloxy Triphenylenes, 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Stuart J. Mahoney, </w:t>
      </w:r>
      <w:r w:rsidRPr="005B28F8">
        <w:rPr>
          <w:rFonts w:ascii="Book Antiqua" w:eastAsia="Times New Roman" w:hAnsi="Book Antiqua" w:cs="Times New Roman"/>
          <w:b/>
          <w:color w:val="215868" w:themeColor="accent5" w:themeShade="80"/>
        </w:rPr>
        <w:t>Mohamed Ahmida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, HimadriKayal, Nicholas Fox, Yo Shimizu and S. HolgerEichhorn, </w:t>
      </w:r>
      <w:r w:rsidRPr="005B28F8">
        <w:rPr>
          <w:rFonts w:ascii="Book Antiqua" w:eastAsia="Times New Roman" w:hAnsi="Book Antiqua" w:cs="Times New Roman"/>
          <w:i/>
          <w:color w:val="215868" w:themeColor="accent5" w:themeShade="80"/>
        </w:rPr>
        <w:t>J. Mater. Chem., 2009, 19, 9221-9232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. </w:t>
      </w:r>
    </w:p>
    <w:p w:rsidR="005639BE" w:rsidRPr="005B28F8" w:rsidRDefault="005639BE" w:rsidP="00F525BD">
      <w:pPr>
        <w:numPr>
          <w:ilvl w:val="0"/>
          <w:numId w:val="12"/>
        </w:numPr>
        <w:spacing w:after="40" w:line="240" w:lineRule="auto"/>
        <w:ind w:left="648" w:hanging="360"/>
        <w:jc w:val="both"/>
        <w:rPr>
          <w:rFonts w:ascii="Book Antiqua" w:eastAsia="Times New Roman" w:hAnsi="Book Antiqua" w:cs="Times New Roman"/>
          <w:color w:val="215868" w:themeColor="accent5" w:themeShade="80"/>
        </w:rPr>
      </w:pP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 xml:space="preserve">Face– and Edge–On Orientations of Octa–Acid and –Alcohol Substituted Tetraazaporphyrins in Langmuir and Langmuir-Blodgett Monolayers, </w:t>
      </w:r>
      <w:r w:rsidRPr="005B28F8">
        <w:rPr>
          <w:rFonts w:ascii="Book Antiqua" w:eastAsia="Times New Roman" w:hAnsi="Book Antiqua" w:cs="Times New Roman"/>
          <w:b/>
          <w:color w:val="215868" w:themeColor="accent5" w:themeShade="80"/>
        </w:rPr>
        <w:t>Mohamed Ahmida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, Scott Dufour, Hui-Sheng Li, HimadriKayal, Rolf Schmidt, Christine E. DeWolf and S. HolgerEichhorn, </w:t>
      </w:r>
      <w:r w:rsidRPr="005B28F8">
        <w:rPr>
          <w:rFonts w:ascii="Book Antiqua" w:eastAsia="Times New Roman" w:hAnsi="Book Antiqua" w:cs="Times New Roman"/>
          <w:i/>
          <w:color w:val="215868" w:themeColor="accent5" w:themeShade="80"/>
        </w:rPr>
        <w:t>Soft Matter, 2013, 9, 811-819</w:t>
      </w: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 xml:space="preserve">. </w:t>
      </w:r>
    </w:p>
    <w:p w:rsidR="005639BE" w:rsidRPr="005B28F8" w:rsidRDefault="005639BE" w:rsidP="00F525BD">
      <w:pPr>
        <w:numPr>
          <w:ilvl w:val="0"/>
          <w:numId w:val="12"/>
        </w:numPr>
        <w:spacing w:after="40" w:line="240" w:lineRule="auto"/>
        <w:ind w:left="648" w:hanging="360"/>
        <w:jc w:val="both"/>
        <w:rPr>
          <w:rFonts w:ascii="Book Antiqua" w:eastAsia="Times New Roman" w:hAnsi="Book Antiqua" w:cs="Times New Roman"/>
          <w:color w:val="215868" w:themeColor="accent5" w:themeShade="80"/>
        </w:rPr>
      </w:pP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>Columnar mesomorphism of fluorescent board</w:t>
      </w:r>
      <w:r w:rsidRPr="005B28F8">
        <w:rPr>
          <w:rFonts w:ascii="Times New Roman" w:eastAsia="Times New Roman" w:hAnsi="Times New Roman" w:cs="Times New Roman"/>
          <w:b/>
          <w:i/>
          <w:color w:val="215868" w:themeColor="accent5" w:themeShade="80"/>
        </w:rPr>
        <w:t>‒</w:t>
      </w: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>shaped quinoxalinophenanthrophenazine derivatives with donor</w:t>
      </w:r>
      <w:r w:rsidRPr="005B28F8">
        <w:rPr>
          <w:rFonts w:ascii="Times New Roman" w:eastAsia="Times New Roman" w:hAnsi="Times New Roman" w:cs="Times New Roman"/>
          <w:b/>
          <w:i/>
          <w:color w:val="215868" w:themeColor="accent5" w:themeShade="80"/>
        </w:rPr>
        <w:t>‒</w:t>
      </w: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>acceptor structure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, Chen Shuai, Farah Raad, Mohamed Ahmida, Bilal Kaafarani, Stephan Eichhorn, </w:t>
      </w:r>
      <w:r w:rsidRPr="005B28F8">
        <w:rPr>
          <w:rFonts w:ascii="Book Antiqua" w:eastAsia="Times New Roman" w:hAnsi="Book Antiqua" w:cs="Times New Roman"/>
          <w:i/>
          <w:color w:val="215868" w:themeColor="accent5" w:themeShade="80"/>
        </w:rPr>
        <w:t>Organic Letters, 2013,15(3),558-561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. </w:t>
      </w:r>
    </w:p>
    <w:p w:rsidR="005639BE" w:rsidRPr="005B28F8" w:rsidRDefault="005639BE" w:rsidP="00F525BD">
      <w:pPr>
        <w:numPr>
          <w:ilvl w:val="0"/>
          <w:numId w:val="12"/>
        </w:numPr>
        <w:spacing w:after="0" w:line="240" w:lineRule="auto"/>
        <w:ind w:left="648" w:hanging="360"/>
        <w:jc w:val="both"/>
        <w:rPr>
          <w:rFonts w:ascii="Book Antiqua" w:eastAsia="Times New Roman" w:hAnsi="Book Antiqua" w:cs="Times New Roman"/>
          <w:color w:val="215868" w:themeColor="accent5" w:themeShade="80"/>
        </w:rPr>
      </w:pP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 xml:space="preserve">Cross-linking of discotic tetraazaporphyrin dyes in 2 and 3 dimensions by “click” chemistry, 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HimadriKayal, </w:t>
      </w:r>
      <w:r w:rsidRPr="005B28F8">
        <w:rPr>
          <w:rFonts w:ascii="Book Antiqua" w:eastAsia="Times New Roman" w:hAnsi="Book Antiqua" w:cs="Times New Roman"/>
          <w:b/>
          <w:color w:val="215868" w:themeColor="accent5" w:themeShade="80"/>
        </w:rPr>
        <w:t>Mohamed Ahmida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>, Scott Dufour and S. HolgerEichhorn</w:t>
      </w:r>
      <w:r w:rsidRPr="005B28F8">
        <w:rPr>
          <w:rFonts w:ascii="Book Antiqua" w:eastAsia="Times New Roman" w:hAnsi="Book Antiqua" w:cs="Times New Roman"/>
          <w:b/>
          <w:i/>
          <w:color w:val="215868" w:themeColor="accent5" w:themeShade="80"/>
        </w:rPr>
        <w:t xml:space="preserve">, </w:t>
      </w:r>
      <w:r w:rsidRPr="005B28F8">
        <w:rPr>
          <w:rFonts w:ascii="Book Antiqua" w:eastAsia="Times New Roman" w:hAnsi="Book Antiqua" w:cs="Times New Roman"/>
          <w:i/>
          <w:color w:val="215868" w:themeColor="accent5" w:themeShade="80"/>
        </w:rPr>
        <w:t xml:space="preserve">J. Mater. Chem. C, DOI:10.1039/C3TC31588F. </w:t>
      </w:r>
    </w:p>
    <w:p w:rsidR="00DD5F6A" w:rsidRPr="005B28F8" w:rsidRDefault="00DD5F6A" w:rsidP="00F525BD">
      <w:pPr>
        <w:spacing w:after="0" w:line="240" w:lineRule="auto"/>
        <w:jc w:val="both"/>
        <w:rPr>
          <w:rFonts w:ascii="Book Antiqua" w:eastAsia="Calibri" w:hAnsi="Book Antiqua" w:cs="Calibri"/>
          <w:color w:val="215868" w:themeColor="accent5" w:themeShade="80"/>
        </w:rPr>
      </w:pPr>
    </w:p>
    <w:p w:rsidR="001154B5" w:rsidRPr="005B28F8" w:rsidRDefault="001154B5" w:rsidP="00F525BD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215868" w:themeColor="accent5" w:themeShade="80"/>
        </w:rPr>
      </w:pPr>
    </w:p>
    <w:p w:rsidR="00DD5F6A" w:rsidRPr="005B28F8" w:rsidRDefault="00DD5F6A" w:rsidP="00F525BD">
      <w:pPr>
        <w:spacing w:after="0" w:line="240" w:lineRule="auto"/>
        <w:jc w:val="both"/>
        <w:rPr>
          <w:rFonts w:ascii="Book Antiqua" w:eastAsia="Times New Roman" w:hAnsi="Book Antiqua" w:cs="Times New Roman"/>
          <w:color w:val="215868" w:themeColor="accent5" w:themeShade="80"/>
          <w:sz w:val="24"/>
          <w:szCs w:val="24"/>
        </w:rPr>
      </w:pPr>
      <w:r w:rsidRPr="005B28F8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 xml:space="preserve">References Available Upon Request </w:t>
      </w:r>
    </w:p>
    <w:p w:rsidR="00DD5F6A" w:rsidRPr="005B28F8" w:rsidRDefault="00DD5F6A" w:rsidP="00F525BD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215868" w:themeColor="accent5" w:themeShade="80"/>
        </w:rPr>
      </w:pPr>
    </w:p>
    <w:p w:rsidR="00DD5F6A" w:rsidRPr="005B28F8" w:rsidRDefault="00DD5F6A" w:rsidP="00F525BD">
      <w:pPr>
        <w:spacing w:after="0" w:line="240" w:lineRule="auto"/>
        <w:jc w:val="both"/>
        <w:rPr>
          <w:rFonts w:ascii="Book Antiqua" w:eastAsia="Book Antiqua" w:hAnsi="Book Antiqua" w:cs="Book Antiqua"/>
          <w:color w:val="215868" w:themeColor="accent5" w:themeShade="80"/>
          <w:sz w:val="24"/>
          <w:szCs w:val="24"/>
        </w:rPr>
      </w:pPr>
      <w:r w:rsidRPr="005B28F8">
        <w:rPr>
          <w:rFonts w:ascii="Book Antiqua" w:eastAsia="Book Antiqua" w:hAnsi="Book Antiqua" w:cs="Book Antiqua"/>
          <w:b/>
          <w:color w:val="215868" w:themeColor="accent5" w:themeShade="80"/>
          <w:sz w:val="24"/>
          <w:szCs w:val="24"/>
        </w:rPr>
        <w:t xml:space="preserve">Keywords: </w:t>
      </w:r>
    </w:p>
    <w:p w:rsidR="00DD5F6A" w:rsidRPr="005B28F8" w:rsidRDefault="00DD5F6A" w:rsidP="00F525BD">
      <w:pPr>
        <w:jc w:val="both"/>
        <w:rPr>
          <w:rFonts w:ascii="Book Antiqua" w:eastAsia="Times New Roman" w:hAnsi="Book Antiqua" w:cs="Times New Roman"/>
          <w:color w:val="215868" w:themeColor="accent5" w:themeShade="80"/>
        </w:rPr>
      </w:pPr>
      <w:r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Polymers, Corrosion Inhibitors, Cathodic Protection, Catalysis, DFT Chemical Calculations, Electrochemical Characterization, Thermal Analysis, Spectroscopy, Brewster Angle Microscopy, Langmuir- Blodgett Film, Spin and Dip Coatings, </w:t>
      </w:r>
      <w:r w:rsidR="00F24302" w:rsidRPr="005B28F8">
        <w:rPr>
          <w:rFonts w:ascii="Book Antiqua" w:eastAsia="Times New Roman" w:hAnsi="Book Antiqua" w:cs="Times New Roman"/>
          <w:color w:val="215868" w:themeColor="accent5" w:themeShade="80"/>
        </w:rPr>
        <w:t xml:space="preserve">Layer Thickness, </w:t>
      </w:r>
      <w:r w:rsidRPr="005B28F8">
        <w:rPr>
          <w:rFonts w:ascii="Book Antiqua" w:eastAsia="Times New Roman" w:hAnsi="Book Antiqua" w:cs="Times New Roman"/>
          <w:color w:val="215868" w:themeColor="accent5" w:themeShade="80"/>
        </w:rPr>
        <w:t>EIS, Chronocoulometry and Cyclic Voltammetry, Conductivity, Ion Selective Electrodes, Continuous Flow Analyzers, Ion Chromatography (IC), Ellipsometry, Quality Control Analysis, Quality Assurance, GC/MS, GC/FID , HPLC, ICP, UV-Vis, FTIR, AA, EA, pH Meters, PVT, TLC, TGA, DSC, XRD, XPS, AFM and STM.</w:t>
      </w:r>
    </w:p>
    <w:sectPr w:rsidR="00DD5F6A" w:rsidRPr="005B28F8" w:rsidSect="004F7752">
      <w:footerReference w:type="default" r:id="rId9"/>
      <w:pgSz w:w="12240" w:h="15840"/>
      <w:pgMar w:top="53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1C" w:rsidRDefault="00BC201C" w:rsidP="00B92B91">
      <w:pPr>
        <w:spacing w:after="0" w:line="240" w:lineRule="auto"/>
      </w:pPr>
      <w:r>
        <w:separator/>
      </w:r>
    </w:p>
  </w:endnote>
  <w:endnote w:type="continuationSeparator" w:id="1">
    <w:p w:rsidR="00BC201C" w:rsidRDefault="00BC201C" w:rsidP="00B9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91" w:rsidRPr="003A7F48" w:rsidRDefault="00B92B91" w:rsidP="00B92B91">
    <w:pPr>
      <w:pStyle w:val="Availabilitylinebottom"/>
      <w:rPr>
        <w:rFonts w:asciiTheme="majorBidi" w:hAnsiTheme="majorBidi" w:cstheme="majorBidi"/>
      </w:rPr>
    </w:pPr>
    <w:r w:rsidRPr="003A7F48">
      <w:rPr>
        <w:rFonts w:asciiTheme="majorBidi" w:hAnsiTheme="majorBidi" w:cstheme="majorBidi"/>
      </w:rPr>
      <w:t xml:space="preserve">Able to Relocate &amp; Travel Extensively </w:t>
    </w:r>
    <w:r w:rsidRPr="002C3DEF">
      <w:sym w:font="Wingdings 2" w:char="F098"/>
    </w:r>
    <w:r w:rsidRPr="002C3DEF">
      <w:rPr>
        <w:rFonts w:asciiTheme="majorBidi" w:hAnsiTheme="majorBidi" w:cstheme="majorBidi"/>
      </w:rPr>
      <w:t>Ability to work overtime to complete projects</w:t>
    </w:r>
    <w:r w:rsidRPr="002C3DEF">
      <w:sym w:font="Wingdings 2" w:char="F098"/>
    </w:r>
    <w:r w:rsidRPr="003A7F48">
      <w:rPr>
        <w:rFonts w:asciiTheme="majorBidi" w:hAnsiTheme="majorBidi" w:cstheme="majorBidi"/>
      </w:rPr>
      <w:t xml:space="preserve">   Available for Full-Time &amp; Contract Assignments</w:t>
    </w:r>
  </w:p>
  <w:p w:rsidR="00B92B91" w:rsidRDefault="00B92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1C" w:rsidRDefault="00BC201C" w:rsidP="00B92B91">
      <w:pPr>
        <w:spacing w:after="0" w:line="240" w:lineRule="auto"/>
      </w:pPr>
      <w:r>
        <w:separator/>
      </w:r>
    </w:p>
  </w:footnote>
  <w:footnote w:type="continuationSeparator" w:id="1">
    <w:p w:rsidR="00BC201C" w:rsidRDefault="00BC201C" w:rsidP="00B9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DA3"/>
    <w:multiLevelType w:val="hybridMultilevel"/>
    <w:tmpl w:val="CFF80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D263C"/>
    <w:multiLevelType w:val="hybridMultilevel"/>
    <w:tmpl w:val="F3B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510"/>
    <w:multiLevelType w:val="multilevel"/>
    <w:tmpl w:val="FE86E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93A20"/>
    <w:multiLevelType w:val="multilevel"/>
    <w:tmpl w:val="47945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D4D95"/>
    <w:multiLevelType w:val="multilevel"/>
    <w:tmpl w:val="4ACE2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2788E"/>
    <w:multiLevelType w:val="multilevel"/>
    <w:tmpl w:val="6732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36F71"/>
    <w:multiLevelType w:val="multilevel"/>
    <w:tmpl w:val="38684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D44EB"/>
    <w:multiLevelType w:val="hybridMultilevel"/>
    <w:tmpl w:val="0614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4F73"/>
    <w:multiLevelType w:val="multilevel"/>
    <w:tmpl w:val="891E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B791B"/>
    <w:multiLevelType w:val="hybridMultilevel"/>
    <w:tmpl w:val="A5CC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65E94"/>
    <w:multiLevelType w:val="multilevel"/>
    <w:tmpl w:val="2EF4B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62D85"/>
    <w:multiLevelType w:val="hybridMultilevel"/>
    <w:tmpl w:val="06A2D0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EB3C0D"/>
    <w:multiLevelType w:val="hybridMultilevel"/>
    <w:tmpl w:val="16D2B5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4C0E63"/>
    <w:multiLevelType w:val="multilevel"/>
    <w:tmpl w:val="23EEB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937C4"/>
    <w:multiLevelType w:val="hybridMultilevel"/>
    <w:tmpl w:val="828A6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52418F"/>
    <w:multiLevelType w:val="multilevel"/>
    <w:tmpl w:val="BDA63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026831"/>
    <w:multiLevelType w:val="multilevel"/>
    <w:tmpl w:val="E000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B6672D"/>
    <w:multiLevelType w:val="multilevel"/>
    <w:tmpl w:val="0B9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06CB8"/>
    <w:multiLevelType w:val="multilevel"/>
    <w:tmpl w:val="2AC2D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853757"/>
    <w:multiLevelType w:val="multilevel"/>
    <w:tmpl w:val="A05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715EB"/>
    <w:multiLevelType w:val="multilevel"/>
    <w:tmpl w:val="3B00C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90F1A"/>
    <w:multiLevelType w:val="multilevel"/>
    <w:tmpl w:val="060E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4"/>
  </w:num>
  <w:num w:numId="5">
    <w:abstractNumId w:val="20"/>
  </w:num>
  <w:num w:numId="6">
    <w:abstractNumId w:val="2"/>
  </w:num>
  <w:num w:numId="7">
    <w:abstractNumId w:val="15"/>
  </w:num>
  <w:num w:numId="8">
    <w:abstractNumId w:val="18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11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909"/>
    <w:rsid w:val="00091CEA"/>
    <w:rsid w:val="001110AD"/>
    <w:rsid w:val="001154B5"/>
    <w:rsid w:val="00136D30"/>
    <w:rsid w:val="00183FAA"/>
    <w:rsid w:val="001B19D6"/>
    <w:rsid w:val="00241604"/>
    <w:rsid w:val="00253E68"/>
    <w:rsid w:val="00256909"/>
    <w:rsid w:val="00272F06"/>
    <w:rsid w:val="00355BEC"/>
    <w:rsid w:val="003960BE"/>
    <w:rsid w:val="004607AB"/>
    <w:rsid w:val="004F7752"/>
    <w:rsid w:val="00516A41"/>
    <w:rsid w:val="005639BE"/>
    <w:rsid w:val="005B28F8"/>
    <w:rsid w:val="005D6245"/>
    <w:rsid w:val="005F1860"/>
    <w:rsid w:val="0063400C"/>
    <w:rsid w:val="00691DFB"/>
    <w:rsid w:val="006B1895"/>
    <w:rsid w:val="006D2839"/>
    <w:rsid w:val="008757DF"/>
    <w:rsid w:val="009208D9"/>
    <w:rsid w:val="009311DA"/>
    <w:rsid w:val="0093204C"/>
    <w:rsid w:val="00B92B91"/>
    <w:rsid w:val="00BC201C"/>
    <w:rsid w:val="00CB1E87"/>
    <w:rsid w:val="00D614EE"/>
    <w:rsid w:val="00D70269"/>
    <w:rsid w:val="00DD5F6A"/>
    <w:rsid w:val="00F14A0A"/>
    <w:rsid w:val="00F24302"/>
    <w:rsid w:val="00F525BD"/>
    <w:rsid w:val="00F54FBB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91"/>
  </w:style>
  <w:style w:type="paragraph" w:styleId="Footer">
    <w:name w:val="footer"/>
    <w:basedOn w:val="Normal"/>
    <w:link w:val="FooterChar"/>
    <w:uiPriority w:val="99"/>
    <w:unhideWhenUsed/>
    <w:rsid w:val="00B9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91"/>
  </w:style>
  <w:style w:type="character" w:styleId="Hyperlink">
    <w:name w:val="Hyperlink"/>
    <w:basedOn w:val="DefaultParagraphFont"/>
    <w:uiPriority w:val="99"/>
    <w:unhideWhenUsed/>
    <w:rsid w:val="00B92B91"/>
    <w:rPr>
      <w:color w:val="0000FF"/>
      <w:u w:val="single"/>
    </w:rPr>
  </w:style>
  <w:style w:type="paragraph" w:customStyle="1" w:styleId="Availabilitylinebottom">
    <w:name w:val="Availability line bottom"/>
    <w:basedOn w:val="Normal"/>
    <w:qFormat/>
    <w:rsid w:val="00B92B91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80" w:after="180" w:line="240" w:lineRule="auto"/>
      <w:ind w:right="-58"/>
      <w:jc w:val="center"/>
    </w:pPr>
    <w:rPr>
      <w:rFonts w:eastAsia="MS Mincho" w:cs="Courier New"/>
      <w:iCs/>
      <w:noProof/>
      <w:sz w:val="16"/>
      <w:szCs w:val="20"/>
    </w:rPr>
  </w:style>
  <w:style w:type="paragraph" w:customStyle="1" w:styleId="Default">
    <w:name w:val="Default"/>
    <w:rsid w:val="00396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0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91"/>
  </w:style>
  <w:style w:type="paragraph" w:styleId="Footer">
    <w:name w:val="footer"/>
    <w:basedOn w:val="Normal"/>
    <w:link w:val="FooterChar"/>
    <w:uiPriority w:val="99"/>
    <w:unhideWhenUsed/>
    <w:rsid w:val="00B9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91"/>
  </w:style>
  <w:style w:type="character" w:styleId="Hyperlink">
    <w:name w:val="Hyperlink"/>
    <w:basedOn w:val="DefaultParagraphFont"/>
    <w:uiPriority w:val="99"/>
    <w:unhideWhenUsed/>
    <w:rsid w:val="00B92B91"/>
    <w:rPr>
      <w:color w:val="0000FF"/>
      <w:u w:val="single"/>
    </w:rPr>
  </w:style>
  <w:style w:type="paragraph" w:customStyle="1" w:styleId="Availabilitylinebottom">
    <w:name w:val="Availability line bottom"/>
    <w:basedOn w:val="Normal"/>
    <w:qFormat/>
    <w:rsid w:val="00B92B91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80" w:after="180" w:line="240" w:lineRule="auto"/>
      <w:ind w:right="-58"/>
      <w:jc w:val="center"/>
    </w:pPr>
    <w:rPr>
      <w:rFonts w:eastAsia="MS Mincho" w:cs="Courier New"/>
      <w:iCs/>
      <w:noProof/>
      <w:sz w:val="16"/>
      <w:szCs w:val="20"/>
    </w:rPr>
  </w:style>
  <w:style w:type="paragraph" w:customStyle="1" w:styleId="Default">
    <w:name w:val="Default"/>
    <w:rsid w:val="00396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0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ida.26771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1454-03F7-403D-B2AF-37017742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Public</dc:creator>
  <cp:lastModifiedBy>HRDESK4</cp:lastModifiedBy>
  <cp:revision>16</cp:revision>
  <cp:lastPrinted>2015-10-17T18:35:00Z</cp:lastPrinted>
  <dcterms:created xsi:type="dcterms:W3CDTF">2015-09-21T15:53:00Z</dcterms:created>
  <dcterms:modified xsi:type="dcterms:W3CDTF">2018-07-15T09:50:00Z</dcterms:modified>
</cp:coreProperties>
</file>