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152" w:rsidRDefault="00FC4152" w:rsidP="000D3D52"/>
    <w:tbl>
      <w:tblPr>
        <w:tblStyle w:val="TableGrid"/>
        <w:tblW w:w="9648"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4A0" w:firstRow="1" w:lastRow="0" w:firstColumn="1" w:lastColumn="0" w:noHBand="0" w:noVBand="1"/>
      </w:tblPr>
      <w:tblGrid>
        <w:gridCol w:w="3221"/>
        <w:gridCol w:w="217"/>
        <w:gridCol w:w="19"/>
        <w:gridCol w:w="3327"/>
        <w:gridCol w:w="1964"/>
        <w:gridCol w:w="828"/>
        <w:gridCol w:w="72"/>
      </w:tblGrid>
      <w:tr w:rsidR="00434BCD" w:rsidTr="00434BCD">
        <w:trPr>
          <w:gridAfter w:val="1"/>
          <w:wAfter w:w="72" w:type="dxa"/>
        </w:trPr>
        <w:tc>
          <w:tcPr>
            <w:tcW w:w="6784" w:type="dxa"/>
            <w:gridSpan w:val="4"/>
            <w:tcBorders>
              <w:bottom w:val="single" w:sz="4" w:space="0" w:color="auto"/>
            </w:tcBorders>
          </w:tcPr>
          <w:p w:rsidR="00434BCD" w:rsidRDefault="00434BCD" w:rsidP="00434BCD">
            <w:pPr>
              <w:rPr>
                <w:noProof/>
                <w:szCs w:val="22"/>
                <w:lang w:val="en-IN" w:eastAsia="en-IN"/>
              </w:rPr>
            </w:pPr>
            <w:r>
              <w:rPr>
                <w:noProof/>
                <w:lang w:eastAsia="en-IN"/>
              </w:rPr>
              <w:pict w14:anchorId="0364DD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45pt">
                  <v:imagedata r:id="rId8" o:title="New_logo"/>
                </v:shape>
              </w:pict>
            </w:r>
          </w:p>
          <w:p w:rsidR="00434BCD" w:rsidRDefault="00434BCD" w:rsidP="00434BCD">
            <w:pPr>
              <w:rPr>
                <w:noProof/>
                <w:lang w:eastAsia="en-IN"/>
              </w:rPr>
            </w:pPr>
            <w:r>
              <w:rPr>
                <w:noProof/>
                <w:lang w:eastAsia="en-IN"/>
              </w:rPr>
              <w:t xml:space="preserve">Contact HR Consultant for CV No: </w:t>
            </w:r>
            <w:r>
              <w:rPr>
                <w:noProof/>
                <w:lang w:eastAsia="en-IN"/>
              </w:rPr>
              <w:t>269656</w:t>
            </w:r>
          </w:p>
          <w:p w:rsidR="00434BCD" w:rsidRDefault="00434BCD" w:rsidP="00434BCD">
            <w:pPr>
              <w:rPr>
                <w:noProof/>
                <w:lang w:eastAsia="en-IN"/>
              </w:rPr>
            </w:pPr>
            <w:r>
              <w:rPr>
                <w:noProof/>
                <w:lang w:eastAsia="en-IN"/>
              </w:rPr>
              <w:t xml:space="preserve">E-mail: </w:t>
            </w:r>
            <w:hyperlink r:id="rId9" w:history="1">
              <w:r>
                <w:rPr>
                  <w:rStyle w:val="Hyperlink"/>
                  <w:noProof/>
                  <w:lang w:eastAsia="en-IN"/>
                </w:rPr>
                <w:t>response@gulfjobseekers.com</w:t>
              </w:r>
            </w:hyperlink>
          </w:p>
          <w:p w:rsidR="00434BCD" w:rsidRDefault="00434BCD" w:rsidP="00434BCD">
            <w:pPr>
              <w:spacing w:line="276" w:lineRule="auto"/>
              <w:jc w:val="center"/>
              <w:rPr>
                <w:noProof/>
                <w:szCs w:val="22"/>
                <w:lang w:val="en-IN" w:eastAsia="en-IN"/>
              </w:rPr>
            </w:pPr>
            <w:r>
              <w:rPr>
                <w:noProof/>
                <w:lang w:eastAsia="en-IN"/>
              </w:rPr>
              <w:t>Website:</w:t>
            </w:r>
            <w:hyperlink r:id="rId10" w:history="1">
              <w:r w:rsidRPr="009A1BFE">
                <w:rPr>
                  <w:rStyle w:val="Hyperlink"/>
                  <w:noProof/>
                  <w:lang w:eastAsia="en-IN"/>
                </w:rPr>
                <w:t>http://www.gulfjobseeker.com/employer/cvdatabasepaid.php</w:t>
              </w:r>
            </w:hyperlink>
          </w:p>
        </w:tc>
        <w:tc>
          <w:tcPr>
            <w:tcW w:w="2792" w:type="dxa"/>
            <w:gridSpan w:val="2"/>
            <w:tcBorders>
              <w:bottom w:val="single" w:sz="4" w:space="0" w:color="auto"/>
            </w:tcBorders>
          </w:tcPr>
          <w:p w:rsidR="00434BCD" w:rsidRDefault="00434BCD" w:rsidP="00434BCD">
            <w:pPr>
              <w:jc w:val="center"/>
              <w:rPr>
                <w:noProof/>
                <w:szCs w:val="22"/>
                <w:lang w:val="en-IN" w:eastAsia="en-IN"/>
              </w:rPr>
            </w:pPr>
          </w:p>
          <w:p w:rsidR="00434BCD" w:rsidRDefault="00434BCD" w:rsidP="00434BCD">
            <w:pPr>
              <w:spacing w:line="276" w:lineRule="auto"/>
              <w:jc w:val="center"/>
              <w:rPr>
                <w:noProof/>
                <w:szCs w:val="22"/>
                <w:lang w:val="en-IN" w:eastAsia="en-IN"/>
              </w:rPr>
            </w:pPr>
          </w:p>
        </w:tc>
      </w:tr>
      <w:tr w:rsidR="00FC4152" w:rsidTr="00434BCD">
        <w:tc>
          <w:tcPr>
            <w:tcW w:w="3221" w:type="dxa"/>
            <w:tcBorders>
              <w:top w:val="single" w:sz="4" w:space="0" w:color="auto"/>
              <w:bottom w:val="single" w:sz="4" w:space="0" w:color="auto"/>
            </w:tcBorders>
          </w:tcPr>
          <w:p w:rsidR="00FC4152" w:rsidRDefault="00FC4152">
            <w:pPr>
              <w:rPr>
                <w:rFonts w:asciiTheme="majorHAnsi" w:hAnsiTheme="majorHAnsi"/>
                <w:b/>
                <w:color w:val="365F91" w:themeColor="accent1" w:themeShade="BF"/>
                <w:sz w:val="28"/>
              </w:rPr>
            </w:pPr>
          </w:p>
          <w:p w:rsidR="00FC4152" w:rsidRDefault="00A75B22">
            <w:pPr>
              <w:rPr>
                <w:rFonts w:asciiTheme="majorHAnsi" w:hAnsiTheme="majorHAnsi"/>
                <w:b/>
                <w:color w:val="365F91" w:themeColor="accent1" w:themeShade="BF"/>
                <w:sz w:val="28"/>
              </w:rPr>
            </w:pPr>
            <w:r>
              <w:rPr>
                <w:rFonts w:asciiTheme="majorHAnsi" w:hAnsiTheme="majorHAnsi"/>
                <w:b/>
                <w:color w:val="365F91" w:themeColor="accent1" w:themeShade="BF"/>
                <w:sz w:val="28"/>
              </w:rPr>
              <w:t>OBJECTIVE</w:t>
            </w:r>
          </w:p>
        </w:tc>
        <w:tc>
          <w:tcPr>
            <w:tcW w:w="6427" w:type="dxa"/>
            <w:gridSpan w:val="6"/>
            <w:tcBorders>
              <w:top w:val="single" w:sz="4" w:space="0" w:color="auto"/>
              <w:bottom w:val="single" w:sz="4" w:space="0" w:color="auto"/>
            </w:tcBorders>
          </w:tcPr>
          <w:p w:rsidR="00FC4152" w:rsidRDefault="00FC4152">
            <w:pPr>
              <w:jc w:val="both"/>
            </w:pPr>
          </w:p>
          <w:p w:rsidR="00FC4152" w:rsidRDefault="00E2165B" w:rsidP="00E2165B">
            <w:pPr>
              <w:pStyle w:val="Standard"/>
              <w:jc w:val="both"/>
            </w:pPr>
            <w:r>
              <w:t xml:space="preserve">To work in pragmatic way </w:t>
            </w:r>
            <w:proofErr w:type="gramStart"/>
            <w:r>
              <w:t>which provides more avenues to be an astute learner, the best performer and to enhance my professional and business efficiency, with sheer determination and commitment, so that I can build an innovative career in your esteemed organization.</w:t>
            </w:r>
            <w:proofErr w:type="gramEnd"/>
          </w:p>
          <w:p w:rsidR="00E2165B" w:rsidRDefault="00E2165B" w:rsidP="00E2165B">
            <w:pPr>
              <w:pStyle w:val="Standard"/>
              <w:jc w:val="both"/>
            </w:pPr>
          </w:p>
        </w:tc>
      </w:tr>
      <w:tr w:rsidR="00FC4152" w:rsidTr="00434BCD">
        <w:tc>
          <w:tcPr>
            <w:tcW w:w="3221" w:type="dxa"/>
            <w:tcBorders>
              <w:top w:val="single" w:sz="4" w:space="0" w:color="auto"/>
            </w:tcBorders>
          </w:tcPr>
          <w:p w:rsidR="00FC4152" w:rsidRDefault="00FC4152"/>
        </w:tc>
        <w:tc>
          <w:tcPr>
            <w:tcW w:w="6427" w:type="dxa"/>
            <w:gridSpan w:val="6"/>
            <w:tcBorders>
              <w:top w:val="single" w:sz="4" w:space="0" w:color="auto"/>
            </w:tcBorders>
          </w:tcPr>
          <w:p w:rsidR="00FC4152" w:rsidRDefault="00FC4152">
            <w:pPr>
              <w:jc w:val="both"/>
            </w:pPr>
          </w:p>
        </w:tc>
      </w:tr>
      <w:tr w:rsidR="00FC4152" w:rsidTr="00434BCD">
        <w:tc>
          <w:tcPr>
            <w:tcW w:w="3221" w:type="dxa"/>
          </w:tcPr>
          <w:p w:rsidR="00FC4152" w:rsidRDefault="00A75B22">
            <w:pPr>
              <w:rPr>
                <w:rFonts w:asciiTheme="majorHAnsi" w:hAnsiTheme="majorHAnsi"/>
                <w:b/>
                <w:color w:val="365F91" w:themeColor="accent1" w:themeShade="BF"/>
              </w:rPr>
            </w:pPr>
            <w:r>
              <w:rPr>
                <w:rFonts w:asciiTheme="majorHAnsi" w:hAnsiTheme="majorHAnsi"/>
                <w:b/>
                <w:color w:val="365F91" w:themeColor="accent1" w:themeShade="BF"/>
                <w:sz w:val="28"/>
              </w:rPr>
              <w:t>EXPERIENCE</w:t>
            </w:r>
          </w:p>
        </w:tc>
        <w:tc>
          <w:tcPr>
            <w:tcW w:w="6427" w:type="dxa"/>
            <w:gridSpan w:val="6"/>
          </w:tcPr>
          <w:p w:rsidR="00FC4152" w:rsidRDefault="00FC4152">
            <w:pPr>
              <w:jc w:val="both"/>
            </w:pPr>
          </w:p>
        </w:tc>
      </w:tr>
      <w:tr w:rsidR="00FC4152" w:rsidTr="00434BCD">
        <w:tc>
          <w:tcPr>
            <w:tcW w:w="3221" w:type="dxa"/>
            <w:tcBorders>
              <w:bottom w:val="single" w:sz="4" w:space="0" w:color="auto"/>
            </w:tcBorders>
          </w:tcPr>
          <w:p w:rsidR="00FC4152" w:rsidRDefault="00FC4152">
            <w:pPr>
              <w:ind w:left="540"/>
              <w:rPr>
                <w:rFonts w:asciiTheme="majorHAnsi" w:hAnsiTheme="majorHAnsi"/>
                <w:b/>
                <w:sz w:val="24"/>
              </w:rPr>
            </w:pPr>
          </w:p>
          <w:p w:rsidR="00FC4152" w:rsidRDefault="00A75B22">
            <w:pPr>
              <w:ind w:left="540"/>
              <w:rPr>
                <w:rFonts w:asciiTheme="majorHAnsi" w:hAnsiTheme="majorHAnsi"/>
                <w:b/>
                <w:sz w:val="24"/>
              </w:rPr>
            </w:pPr>
            <w:r>
              <w:rPr>
                <w:rFonts w:asciiTheme="majorHAnsi" w:hAnsiTheme="majorHAnsi"/>
                <w:b/>
                <w:sz w:val="24"/>
              </w:rPr>
              <w:t xml:space="preserve">[Accenture India </w:t>
            </w:r>
            <w:proofErr w:type="spellStart"/>
            <w:r>
              <w:rPr>
                <w:rFonts w:asciiTheme="majorHAnsi" w:hAnsiTheme="majorHAnsi"/>
                <w:b/>
                <w:sz w:val="24"/>
              </w:rPr>
              <w:t>Pvt.</w:t>
            </w:r>
            <w:proofErr w:type="spellEnd"/>
            <w:r>
              <w:rPr>
                <w:rFonts w:asciiTheme="majorHAnsi" w:hAnsiTheme="majorHAnsi"/>
                <w:b/>
                <w:sz w:val="24"/>
              </w:rPr>
              <w:t xml:space="preserve"> Ltd.]</w:t>
            </w:r>
          </w:p>
          <w:p w:rsidR="00FC4152" w:rsidRDefault="00FC4152">
            <w:pPr>
              <w:ind w:left="540"/>
              <w:rPr>
                <w:rFonts w:asciiTheme="majorHAnsi" w:hAnsiTheme="majorHAnsi"/>
                <w:b/>
                <w:sz w:val="24"/>
              </w:rPr>
            </w:pPr>
          </w:p>
          <w:p w:rsidR="00FC4152" w:rsidRDefault="00E2165B">
            <w:pPr>
              <w:ind w:left="540"/>
              <w:rPr>
                <w:rFonts w:asciiTheme="majorHAnsi" w:hAnsiTheme="majorHAnsi"/>
                <w:b/>
                <w:sz w:val="24"/>
              </w:rPr>
            </w:pPr>
            <w:r>
              <w:rPr>
                <w:rFonts w:ascii="Cambria" w:hAnsi="Cambria"/>
                <w:b/>
                <w:sz w:val="24"/>
              </w:rPr>
              <w:t>[18-02-2014 to Present]</w:t>
            </w:r>
          </w:p>
        </w:tc>
        <w:tc>
          <w:tcPr>
            <w:tcW w:w="6427" w:type="dxa"/>
            <w:gridSpan w:val="6"/>
            <w:tcBorders>
              <w:bottom w:val="single" w:sz="4" w:space="0" w:color="auto"/>
            </w:tcBorders>
          </w:tcPr>
          <w:p w:rsidR="00FC4152" w:rsidRDefault="00FC4152">
            <w:pPr>
              <w:pStyle w:val="Default"/>
              <w:rPr>
                <w:rFonts w:asciiTheme="majorHAnsi" w:hAnsiTheme="majorHAnsi"/>
                <w:b/>
              </w:rPr>
            </w:pPr>
          </w:p>
          <w:p w:rsidR="00FC4152" w:rsidRDefault="00A75B22">
            <w:pPr>
              <w:pStyle w:val="Default"/>
            </w:pPr>
            <w:r>
              <w:rPr>
                <w:rFonts w:asciiTheme="majorHAnsi" w:hAnsiTheme="majorHAnsi"/>
                <w:b/>
              </w:rPr>
              <w:t>[</w:t>
            </w:r>
            <w:r>
              <w:rPr>
                <w:b/>
                <w:sz w:val="27"/>
              </w:rPr>
              <w:t>Engineer - Software Developer</w:t>
            </w:r>
            <w:r>
              <w:rPr>
                <w:rFonts w:asciiTheme="majorHAnsi" w:hAnsiTheme="majorHAnsi"/>
                <w:b/>
              </w:rPr>
              <w:t>]</w:t>
            </w:r>
          </w:p>
          <w:p w:rsidR="00FC4152" w:rsidRDefault="00A75B22">
            <w:pPr>
              <w:jc w:val="both"/>
            </w:pPr>
            <w:r>
              <w:t xml:space="preserve"> </w:t>
            </w:r>
          </w:p>
          <w:p w:rsidR="00E2165B" w:rsidRDefault="00E2165B" w:rsidP="00E2165B">
            <w:pPr>
              <w:pStyle w:val="ListParagraph"/>
              <w:numPr>
                <w:ilvl w:val="0"/>
                <w:numId w:val="5"/>
              </w:numPr>
              <w:suppressAutoHyphens/>
              <w:autoSpaceDN w:val="0"/>
              <w:contextualSpacing w:val="0"/>
              <w:jc w:val="both"/>
            </w:pPr>
            <w:r>
              <w:t>Increased productivity by 50% by working in agile methodology.</w:t>
            </w:r>
          </w:p>
          <w:p w:rsidR="00E2165B" w:rsidRDefault="00E2165B" w:rsidP="00E2165B">
            <w:pPr>
              <w:pStyle w:val="ListParagraph"/>
              <w:numPr>
                <w:ilvl w:val="0"/>
                <w:numId w:val="5"/>
              </w:numPr>
              <w:suppressAutoHyphens/>
              <w:autoSpaceDN w:val="0"/>
              <w:contextualSpacing w:val="0"/>
              <w:jc w:val="both"/>
            </w:pPr>
            <w:r>
              <w:t>Suggested to Implement TDD approach in software development and Achieved 95% code coverage of entire application by writing unit test methods using visual studio's VSTS approach.</w:t>
            </w:r>
          </w:p>
          <w:p w:rsidR="00E2165B" w:rsidRDefault="00E2165B" w:rsidP="00E2165B">
            <w:pPr>
              <w:pStyle w:val="ListParagraph"/>
              <w:numPr>
                <w:ilvl w:val="0"/>
                <w:numId w:val="5"/>
              </w:numPr>
              <w:suppressAutoHyphens/>
              <w:autoSpaceDN w:val="0"/>
              <w:contextualSpacing w:val="0"/>
              <w:jc w:val="both"/>
            </w:pPr>
            <w:r>
              <w:t>Designed unit test case scenarios for the application and achieved high quality end product with minimal impediments.</w:t>
            </w:r>
          </w:p>
          <w:p w:rsidR="00E2165B" w:rsidRDefault="00E2165B" w:rsidP="00E2165B">
            <w:pPr>
              <w:pStyle w:val="ListParagraph"/>
              <w:numPr>
                <w:ilvl w:val="0"/>
                <w:numId w:val="5"/>
              </w:numPr>
              <w:suppressAutoHyphens/>
              <w:autoSpaceDN w:val="0"/>
              <w:contextualSpacing w:val="0"/>
              <w:jc w:val="both"/>
            </w:pPr>
            <w:r>
              <w:t>Enhanced knowledge of writing stored procedure for back-end jobs by working closely with Database Architect.</w:t>
            </w:r>
          </w:p>
          <w:p w:rsidR="00E2165B" w:rsidRDefault="00E2165B" w:rsidP="00E2165B">
            <w:pPr>
              <w:pStyle w:val="ListParagraph"/>
              <w:numPr>
                <w:ilvl w:val="0"/>
                <w:numId w:val="5"/>
              </w:numPr>
              <w:suppressAutoHyphens/>
              <w:autoSpaceDN w:val="0"/>
              <w:contextualSpacing w:val="0"/>
              <w:jc w:val="both"/>
            </w:pPr>
            <w:r>
              <w:t>Optimized the code for import functionality and improved the performance by 50%.</w:t>
            </w:r>
          </w:p>
          <w:p w:rsidR="00E2165B" w:rsidRDefault="00E2165B" w:rsidP="00E2165B">
            <w:pPr>
              <w:pStyle w:val="ListParagraph"/>
              <w:numPr>
                <w:ilvl w:val="0"/>
                <w:numId w:val="5"/>
              </w:numPr>
              <w:suppressAutoHyphens/>
              <w:autoSpaceDN w:val="0"/>
              <w:contextualSpacing w:val="0"/>
              <w:jc w:val="both"/>
            </w:pPr>
            <w:r>
              <w:t>Constantly and closely working with business analyst team in order to understand complex requirements and functionalities helped me to provide appropriate estimates to develop and deliver the story within estimated time period.</w:t>
            </w:r>
          </w:p>
          <w:p w:rsidR="00E2165B" w:rsidRDefault="00E2165B" w:rsidP="00E2165B">
            <w:pPr>
              <w:pStyle w:val="ListParagraph"/>
              <w:numPr>
                <w:ilvl w:val="0"/>
                <w:numId w:val="5"/>
              </w:numPr>
              <w:suppressAutoHyphens/>
              <w:autoSpaceDN w:val="0"/>
              <w:contextualSpacing w:val="0"/>
              <w:jc w:val="both"/>
            </w:pPr>
            <w:r>
              <w:t>Working closely with testing team for knowledge sharing of the functionality required by business helped achieve best quality product to deliver.</w:t>
            </w:r>
          </w:p>
          <w:p w:rsidR="00E2165B" w:rsidRDefault="00E2165B" w:rsidP="00E2165B">
            <w:pPr>
              <w:pStyle w:val="ListParagraph"/>
              <w:numPr>
                <w:ilvl w:val="0"/>
                <w:numId w:val="5"/>
              </w:numPr>
              <w:suppressAutoHyphens/>
              <w:autoSpaceDN w:val="0"/>
              <w:contextualSpacing w:val="0"/>
              <w:jc w:val="both"/>
            </w:pPr>
            <w:r>
              <w:t>Working on complex change requests required by client provided new avenue to learn new thing and deliver the piece of functionality on time.</w:t>
            </w:r>
          </w:p>
          <w:p w:rsidR="00E2165B" w:rsidRDefault="00E2165B" w:rsidP="00E2165B">
            <w:pPr>
              <w:pStyle w:val="ListParagraph"/>
              <w:numPr>
                <w:ilvl w:val="0"/>
                <w:numId w:val="5"/>
              </w:numPr>
              <w:suppressAutoHyphens/>
              <w:autoSpaceDN w:val="0"/>
              <w:contextualSpacing w:val="0"/>
              <w:jc w:val="both"/>
            </w:pPr>
            <w:r>
              <w:t>Sliced the effort of publishing the code by 70% by automating the build using TFS.</w:t>
            </w:r>
          </w:p>
          <w:p w:rsidR="00E2165B" w:rsidRDefault="00E2165B" w:rsidP="00E2165B">
            <w:pPr>
              <w:pStyle w:val="ListParagraph"/>
              <w:numPr>
                <w:ilvl w:val="0"/>
                <w:numId w:val="5"/>
              </w:numPr>
              <w:suppressAutoHyphens/>
              <w:autoSpaceDN w:val="0"/>
              <w:contextualSpacing w:val="0"/>
              <w:jc w:val="both"/>
            </w:pPr>
            <w:r>
              <w:t>Took Sole responsibility of supporting team with timely deployment of the application on all different environments till production.</w:t>
            </w:r>
          </w:p>
          <w:p w:rsidR="00E2165B" w:rsidRDefault="00E2165B" w:rsidP="00E2165B">
            <w:pPr>
              <w:pStyle w:val="ListParagraph"/>
              <w:numPr>
                <w:ilvl w:val="0"/>
                <w:numId w:val="5"/>
              </w:numPr>
              <w:suppressAutoHyphens/>
              <w:autoSpaceDN w:val="0"/>
              <w:contextualSpacing w:val="0"/>
              <w:jc w:val="both"/>
            </w:pPr>
            <w:r>
              <w:t>Suggested and implemented 1-click octopus deployment tool which helped reduce deployment effort by 70%.</w:t>
            </w:r>
          </w:p>
          <w:p w:rsidR="00E2165B" w:rsidRDefault="00E2165B" w:rsidP="00E2165B">
            <w:pPr>
              <w:pStyle w:val="ListParagraph"/>
              <w:numPr>
                <w:ilvl w:val="0"/>
                <w:numId w:val="5"/>
              </w:numPr>
              <w:suppressAutoHyphens/>
              <w:autoSpaceDN w:val="0"/>
              <w:contextualSpacing w:val="0"/>
              <w:jc w:val="both"/>
            </w:pPr>
            <w:r>
              <w:lastRenderedPageBreak/>
              <w:t>Developed fond relation with technical architect, Database architect and Business analyst and developed module with minimal supervision.</w:t>
            </w:r>
          </w:p>
          <w:p w:rsidR="00E2165B" w:rsidRDefault="00E2165B" w:rsidP="00E2165B">
            <w:pPr>
              <w:pStyle w:val="ListParagraph"/>
              <w:numPr>
                <w:ilvl w:val="0"/>
                <w:numId w:val="5"/>
              </w:numPr>
              <w:suppressAutoHyphens/>
              <w:autoSpaceDN w:val="0"/>
              <w:contextualSpacing w:val="0"/>
              <w:jc w:val="both"/>
            </w:pPr>
            <w:r>
              <w:t>Best quality product was delivered by following best coding standards.</w:t>
            </w:r>
          </w:p>
          <w:p w:rsidR="00E2165B" w:rsidRDefault="00E2165B" w:rsidP="00E2165B">
            <w:pPr>
              <w:pStyle w:val="ListParagraph"/>
              <w:numPr>
                <w:ilvl w:val="0"/>
                <w:numId w:val="5"/>
              </w:numPr>
              <w:suppressAutoHyphens/>
              <w:autoSpaceDN w:val="0"/>
              <w:contextualSpacing w:val="0"/>
              <w:jc w:val="both"/>
            </w:pPr>
            <w:r>
              <w:t xml:space="preserve">Conducted knowledge sharing sessions with colleagues to help understand </w:t>
            </w:r>
            <w:proofErr w:type="spellStart"/>
            <w:r>
              <w:t>Odata</w:t>
            </w:r>
            <w:proofErr w:type="spellEnd"/>
            <w:r>
              <w:t>, TDD, 1-click Deployment and some of complex functionalities. Also some of the best practices that must be followed while publishing and deploying the code.</w:t>
            </w:r>
          </w:p>
          <w:p w:rsidR="00E2165B" w:rsidRDefault="00E2165B" w:rsidP="00E2165B">
            <w:pPr>
              <w:pStyle w:val="ListParagraph"/>
              <w:numPr>
                <w:ilvl w:val="0"/>
                <w:numId w:val="5"/>
              </w:numPr>
              <w:suppressAutoHyphens/>
              <w:autoSpaceDN w:val="0"/>
              <w:contextualSpacing w:val="0"/>
              <w:jc w:val="both"/>
            </w:pPr>
            <w:r>
              <w:t xml:space="preserve">Conducted knowledge sharing session and trained 8 new </w:t>
            </w:r>
            <w:proofErr w:type="gramStart"/>
            <w:r>
              <w:t>resource</w:t>
            </w:r>
            <w:proofErr w:type="gramEnd"/>
            <w:r>
              <w:t xml:space="preserve"> for technical tasks like build automation, deployment automation, creating differential scripts, new server/ environment setup.</w:t>
            </w:r>
          </w:p>
          <w:p w:rsidR="00E2165B" w:rsidRDefault="00E2165B" w:rsidP="00E2165B">
            <w:pPr>
              <w:pStyle w:val="ListParagraph"/>
              <w:numPr>
                <w:ilvl w:val="0"/>
                <w:numId w:val="5"/>
              </w:numPr>
              <w:suppressAutoHyphens/>
              <w:autoSpaceDN w:val="0"/>
              <w:contextualSpacing w:val="0"/>
              <w:jc w:val="both"/>
            </w:pPr>
            <w:r>
              <w:t>Suggested and implemented Continuous Integration approach and achieved publishing of code on each check-in and nightly builds of code of different environment with minimum human interference. Reducing the effort on deployment task by 90%.</w:t>
            </w:r>
          </w:p>
          <w:p w:rsidR="00E2165B" w:rsidRDefault="00E2165B" w:rsidP="00E2165B">
            <w:pPr>
              <w:pStyle w:val="ListParagraph"/>
              <w:numPr>
                <w:ilvl w:val="0"/>
                <w:numId w:val="5"/>
              </w:numPr>
              <w:jc w:val="both"/>
            </w:pPr>
            <w:r>
              <w:t>Good knowledge of working on macros and VBA for excel</w:t>
            </w:r>
          </w:p>
          <w:p w:rsidR="00FC4152" w:rsidRDefault="00FC4152" w:rsidP="00E2165B">
            <w:pPr>
              <w:jc w:val="both"/>
            </w:pPr>
          </w:p>
        </w:tc>
      </w:tr>
      <w:tr w:rsidR="00FC4152" w:rsidTr="00434BCD">
        <w:trPr>
          <w:trHeight w:val="530"/>
        </w:trPr>
        <w:tc>
          <w:tcPr>
            <w:tcW w:w="3221" w:type="dxa"/>
            <w:tcBorders>
              <w:top w:val="single" w:sz="4" w:space="0" w:color="auto"/>
            </w:tcBorders>
          </w:tcPr>
          <w:p w:rsidR="00FC4152" w:rsidRDefault="00A75B22">
            <w:pPr>
              <w:rPr>
                <w:rFonts w:asciiTheme="majorHAnsi" w:hAnsiTheme="majorHAnsi"/>
                <w:b/>
                <w:color w:val="365F91" w:themeColor="accent1" w:themeShade="BF"/>
                <w:sz w:val="28"/>
              </w:rPr>
            </w:pPr>
            <w:r>
              <w:rPr>
                <w:rFonts w:asciiTheme="majorHAnsi" w:hAnsiTheme="majorHAnsi"/>
                <w:b/>
                <w:color w:val="365F91" w:themeColor="accent1" w:themeShade="BF"/>
                <w:sz w:val="28"/>
              </w:rPr>
              <w:lastRenderedPageBreak/>
              <w:t>EDUCATION</w:t>
            </w:r>
          </w:p>
          <w:p w:rsidR="00FC4152" w:rsidRDefault="00A75B22">
            <w:pPr>
              <w:rPr>
                <w:rFonts w:asciiTheme="majorHAnsi" w:hAnsiTheme="majorHAnsi"/>
                <w:b/>
                <w:sz w:val="24"/>
              </w:rPr>
            </w:pPr>
            <w:r>
              <w:rPr>
                <w:rFonts w:asciiTheme="majorHAnsi" w:hAnsiTheme="majorHAnsi"/>
                <w:b/>
                <w:sz w:val="24"/>
              </w:rPr>
              <w:t xml:space="preserve">  </w:t>
            </w:r>
          </w:p>
        </w:tc>
        <w:tc>
          <w:tcPr>
            <w:tcW w:w="6427" w:type="dxa"/>
            <w:gridSpan w:val="6"/>
            <w:tcBorders>
              <w:top w:val="single" w:sz="4" w:space="0" w:color="auto"/>
            </w:tcBorders>
          </w:tcPr>
          <w:p w:rsidR="00FC4152" w:rsidRDefault="00FC4152">
            <w:pPr>
              <w:jc w:val="both"/>
              <w:rPr>
                <w:rFonts w:asciiTheme="majorHAnsi" w:hAnsiTheme="majorHAnsi"/>
                <w:b/>
                <w:sz w:val="24"/>
              </w:rPr>
            </w:pPr>
          </w:p>
          <w:p w:rsidR="00FC4152" w:rsidRDefault="00FC4152">
            <w:pPr>
              <w:jc w:val="both"/>
              <w:rPr>
                <w:rFonts w:asciiTheme="majorHAnsi" w:hAnsiTheme="majorHAnsi"/>
                <w:b/>
                <w:sz w:val="24"/>
              </w:rPr>
            </w:pPr>
          </w:p>
        </w:tc>
      </w:tr>
      <w:tr w:rsidR="00FC4152" w:rsidTr="00434BCD">
        <w:trPr>
          <w:trHeight w:val="710"/>
        </w:trPr>
        <w:tc>
          <w:tcPr>
            <w:tcW w:w="3221" w:type="dxa"/>
            <w:vAlign w:val="center"/>
          </w:tcPr>
          <w:p w:rsidR="00FC4152" w:rsidRPr="000D3D52" w:rsidRDefault="00A75B22">
            <w:pPr>
              <w:ind w:left="540"/>
            </w:pPr>
            <w:r w:rsidRPr="000D3D52">
              <w:rPr>
                <w:rFonts w:asciiTheme="majorHAnsi" w:hAnsiTheme="majorHAnsi"/>
                <w:sz w:val="24"/>
              </w:rPr>
              <w:t>M.C.A</w:t>
            </w:r>
          </w:p>
        </w:tc>
        <w:tc>
          <w:tcPr>
            <w:tcW w:w="236" w:type="dxa"/>
            <w:gridSpan w:val="2"/>
            <w:vAlign w:val="center"/>
          </w:tcPr>
          <w:p w:rsidR="00FC4152" w:rsidRDefault="00FC4152">
            <w:pPr>
              <w:ind w:left="72"/>
            </w:pPr>
          </w:p>
        </w:tc>
        <w:tc>
          <w:tcPr>
            <w:tcW w:w="5291" w:type="dxa"/>
            <w:gridSpan w:val="2"/>
            <w:vAlign w:val="center"/>
          </w:tcPr>
          <w:p w:rsidR="00FC4152" w:rsidRDefault="00A75B22">
            <w:pPr>
              <w:ind w:left="360"/>
              <w:jc w:val="center"/>
            </w:pPr>
            <w:r>
              <w:t xml:space="preserve">T.I.M.S.C.D.R, Mumbai.                  </w:t>
            </w:r>
          </w:p>
        </w:tc>
        <w:tc>
          <w:tcPr>
            <w:tcW w:w="900" w:type="dxa"/>
            <w:gridSpan w:val="2"/>
            <w:vAlign w:val="center"/>
          </w:tcPr>
          <w:p w:rsidR="00FC4152" w:rsidRDefault="00A75B22">
            <w:pPr>
              <w:ind w:firstLine="44"/>
              <w:jc w:val="center"/>
              <w:rPr>
                <w:rFonts w:asciiTheme="majorHAnsi" w:hAnsiTheme="majorHAnsi"/>
                <w:sz w:val="24"/>
              </w:rPr>
            </w:pPr>
            <w:r>
              <w:rPr>
                <w:rFonts w:asciiTheme="majorHAnsi" w:hAnsiTheme="majorHAnsi"/>
                <w:sz w:val="24"/>
              </w:rPr>
              <w:t>2014</w:t>
            </w:r>
          </w:p>
        </w:tc>
      </w:tr>
      <w:tr w:rsidR="00FC4152" w:rsidTr="00434BCD">
        <w:trPr>
          <w:trHeight w:val="1143"/>
        </w:trPr>
        <w:tc>
          <w:tcPr>
            <w:tcW w:w="3221" w:type="dxa"/>
            <w:vAlign w:val="center"/>
          </w:tcPr>
          <w:p w:rsidR="00FC4152" w:rsidRPr="000D3D52" w:rsidRDefault="00A75B22">
            <w:pPr>
              <w:ind w:left="540"/>
            </w:pPr>
            <w:r w:rsidRPr="000D3D52">
              <w:rPr>
                <w:rFonts w:asciiTheme="majorHAnsi" w:hAnsiTheme="majorHAnsi"/>
                <w:sz w:val="24"/>
              </w:rPr>
              <w:t>B.C.A</w:t>
            </w:r>
          </w:p>
        </w:tc>
        <w:tc>
          <w:tcPr>
            <w:tcW w:w="236" w:type="dxa"/>
            <w:gridSpan w:val="2"/>
            <w:vAlign w:val="center"/>
          </w:tcPr>
          <w:p w:rsidR="00FC4152" w:rsidRDefault="00FC4152">
            <w:pPr>
              <w:ind w:left="72"/>
            </w:pPr>
          </w:p>
        </w:tc>
        <w:tc>
          <w:tcPr>
            <w:tcW w:w="5291" w:type="dxa"/>
            <w:gridSpan w:val="2"/>
            <w:vAlign w:val="center"/>
          </w:tcPr>
          <w:p w:rsidR="00FC4152" w:rsidRDefault="00A75B22">
            <w:pPr>
              <w:ind w:left="360"/>
              <w:jc w:val="center"/>
            </w:pPr>
            <w:proofErr w:type="spellStart"/>
            <w:r>
              <w:t>Kirandevi</w:t>
            </w:r>
            <w:proofErr w:type="spellEnd"/>
            <w:r>
              <w:t xml:space="preserve"> </w:t>
            </w:r>
            <w:proofErr w:type="spellStart"/>
            <w:r>
              <w:t>Saraf</w:t>
            </w:r>
            <w:proofErr w:type="spellEnd"/>
            <w:r>
              <w:t xml:space="preserve"> institute of information technology, Mumbai</w:t>
            </w:r>
          </w:p>
          <w:p w:rsidR="00FC4152" w:rsidRDefault="00A75B22">
            <w:pPr>
              <w:ind w:left="360"/>
              <w:jc w:val="center"/>
            </w:pPr>
            <w:r>
              <w:t>(</w:t>
            </w:r>
            <w:proofErr w:type="spellStart"/>
            <w:r>
              <w:t>Tilak</w:t>
            </w:r>
            <w:proofErr w:type="spellEnd"/>
            <w:r>
              <w:t xml:space="preserve"> Maharashtra university)</w:t>
            </w:r>
          </w:p>
          <w:p w:rsidR="00FC4152" w:rsidRDefault="00FC4152">
            <w:pPr>
              <w:ind w:left="360"/>
              <w:jc w:val="center"/>
            </w:pPr>
          </w:p>
        </w:tc>
        <w:tc>
          <w:tcPr>
            <w:tcW w:w="900" w:type="dxa"/>
            <w:gridSpan w:val="2"/>
            <w:vAlign w:val="center"/>
          </w:tcPr>
          <w:p w:rsidR="00FC4152" w:rsidRDefault="00A75B22">
            <w:pPr>
              <w:ind w:firstLine="44"/>
              <w:jc w:val="center"/>
            </w:pPr>
            <w:r>
              <w:rPr>
                <w:rFonts w:asciiTheme="majorHAnsi" w:hAnsiTheme="majorHAnsi"/>
                <w:sz w:val="24"/>
              </w:rPr>
              <w:t>2010</w:t>
            </w:r>
          </w:p>
        </w:tc>
      </w:tr>
      <w:tr w:rsidR="00FC4152" w:rsidTr="00434BCD">
        <w:tc>
          <w:tcPr>
            <w:tcW w:w="3221" w:type="dxa"/>
          </w:tcPr>
          <w:p w:rsidR="00FC4152" w:rsidRPr="000D3D52" w:rsidRDefault="00A75B22">
            <w:pPr>
              <w:ind w:left="540"/>
              <w:rPr>
                <w:rFonts w:asciiTheme="majorHAnsi" w:hAnsiTheme="majorHAnsi"/>
                <w:sz w:val="24"/>
              </w:rPr>
            </w:pPr>
            <w:r w:rsidRPr="000D3D52">
              <w:rPr>
                <w:rFonts w:asciiTheme="majorHAnsi" w:hAnsiTheme="majorHAnsi"/>
                <w:sz w:val="24"/>
              </w:rPr>
              <w:t>HSC (Science)</w:t>
            </w:r>
          </w:p>
        </w:tc>
        <w:tc>
          <w:tcPr>
            <w:tcW w:w="236" w:type="dxa"/>
            <w:gridSpan w:val="2"/>
            <w:vAlign w:val="center"/>
          </w:tcPr>
          <w:p w:rsidR="00FC4152" w:rsidRDefault="00FC4152">
            <w:pPr>
              <w:ind w:left="72"/>
            </w:pPr>
          </w:p>
        </w:tc>
        <w:tc>
          <w:tcPr>
            <w:tcW w:w="5291" w:type="dxa"/>
            <w:gridSpan w:val="2"/>
          </w:tcPr>
          <w:p w:rsidR="00FC4152" w:rsidRDefault="00A75B22">
            <w:pPr>
              <w:ind w:left="360"/>
              <w:jc w:val="center"/>
            </w:pPr>
            <w:r>
              <w:t>Maharashtra state Board, Mumbai</w:t>
            </w:r>
          </w:p>
        </w:tc>
        <w:tc>
          <w:tcPr>
            <w:tcW w:w="900" w:type="dxa"/>
            <w:gridSpan w:val="2"/>
            <w:vAlign w:val="center"/>
          </w:tcPr>
          <w:p w:rsidR="00FC4152" w:rsidRDefault="00A75B22">
            <w:pPr>
              <w:ind w:firstLine="44"/>
              <w:jc w:val="center"/>
              <w:rPr>
                <w:rFonts w:asciiTheme="majorHAnsi" w:hAnsiTheme="majorHAnsi"/>
                <w:sz w:val="24"/>
              </w:rPr>
            </w:pPr>
            <w:r>
              <w:rPr>
                <w:rFonts w:asciiTheme="majorHAnsi" w:hAnsiTheme="majorHAnsi"/>
                <w:sz w:val="24"/>
              </w:rPr>
              <w:t>2007</w:t>
            </w:r>
          </w:p>
        </w:tc>
      </w:tr>
      <w:tr w:rsidR="00FC4152" w:rsidTr="00434BCD">
        <w:tc>
          <w:tcPr>
            <w:tcW w:w="3221" w:type="dxa"/>
          </w:tcPr>
          <w:p w:rsidR="00FC4152" w:rsidRPr="000D3D52" w:rsidRDefault="00A75B22">
            <w:pPr>
              <w:ind w:left="540"/>
              <w:rPr>
                <w:rFonts w:asciiTheme="majorHAnsi" w:hAnsiTheme="majorHAnsi"/>
                <w:sz w:val="24"/>
              </w:rPr>
            </w:pPr>
            <w:r w:rsidRPr="000D3D52">
              <w:rPr>
                <w:rFonts w:asciiTheme="majorHAnsi" w:hAnsiTheme="majorHAnsi"/>
                <w:sz w:val="24"/>
              </w:rPr>
              <w:t>SSC</w:t>
            </w:r>
          </w:p>
        </w:tc>
        <w:tc>
          <w:tcPr>
            <w:tcW w:w="236" w:type="dxa"/>
            <w:gridSpan w:val="2"/>
            <w:vAlign w:val="center"/>
          </w:tcPr>
          <w:p w:rsidR="00FC4152" w:rsidRDefault="00FC4152">
            <w:pPr>
              <w:ind w:left="72"/>
            </w:pPr>
          </w:p>
        </w:tc>
        <w:tc>
          <w:tcPr>
            <w:tcW w:w="5291" w:type="dxa"/>
            <w:gridSpan w:val="2"/>
          </w:tcPr>
          <w:p w:rsidR="00FC4152" w:rsidRDefault="00A75B22">
            <w:pPr>
              <w:ind w:left="360"/>
              <w:jc w:val="center"/>
            </w:pPr>
            <w:r>
              <w:t>Maharashtra state Board, Mumbai</w:t>
            </w:r>
          </w:p>
        </w:tc>
        <w:tc>
          <w:tcPr>
            <w:tcW w:w="900" w:type="dxa"/>
            <w:gridSpan w:val="2"/>
            <w:vAlign w:val="center"/>
          </w:tcPr>
          <w:p w:rsidR="00FC4152" w:rsidRDefault="00A75B22">
            <w:pPr>
              <w:ind w:left="-18" w:firstLine="44"/>
              <w:jc w:val="center"/>
              <w:rPr>
                <w:rFonts w:asciiTheme="majorHAnsi" w:hAnsiTheme="majorHAnsi"/>
                <w:sz w:val="24"/>
              </w:rPr>
            </w:pPr>
            <w:r>
              <w:rPr>
                <w:rFonts w:asciiTheme="majorHAnsi" w:hAnsiTheme="majorHAnsi"/>
                <w:sz w:val="24"/>
              </w:rPr>
              <w:t>2005</w:t>
            </w:r>
          </w:p>
        </w:tc>
      </w:tr>
      <w:tr w:rsidR="00FC4152" w:rsidTr="00434BCD">
        <w:tc>
          <w:tcPr>
            <w:tcW w:w="3221" w:type="dxa"/>
            <w:tcBorders>
              <w:bottom w:val="single" w:sz="4" w:space="0" w:color="auto"/>
            </w:tcBorders>
          </w:tcPr>
          <w:p w:rsidR="00FC4152" w:rsidRDefault="00FC4152"/>
        </w:tc>
        <w:tc>
          <w:tcPr>
            <w:tcW w:w="6427" w:type="dxa"/>
            <w:gridSpan w:val="6"/>
            <w:tcBorders>
              <w:bottom w:val="single" w:sz="4" w:space="0" w:color="auto"/>
            </w:tcBorders>
            <w:vAlign w:val="center"/>
          </w:tcPr>
          <w:p w:rsidR="00FC4152" w:rsidRDefault="00FC4152">
            <w:pPr>
              <w:jc w:val="center"/>
            </w:pPr>
          </w:p>
        </w:tc>
      </w:tr>
      <w:tr w:rsidR="00FC4152" w:rsidTr="00434BCD">
        <w:trPr>
          <w:trHeight w:val="270"/>
        </w:trPr>
        <w:tc>
          <w:tcPr>
            <w:tcW w:w="3221" w:type="dxa"/>
            <w:tcBorders>
              <w:top w:val="single" w:sz="4" w:space="0" w:color="auto"/>
            </w:tcBorders>
          </w:tcPr>
          <w:p w:rsidR="00FC4152" w:rsidRDefault="00FC4152">
            <w:pPr>
              <w:rPr>
                <w:rFonts w:asciiTheme="majorHAnsi" w:hAnsiTheme="majorHAnsi"/>
                <w:b/>
                <w:color w:val="365F91" w:themeColor="accent1" w:themeShade="BF"/>
                <w:sz w:val="28"/>
              </w:rPr>
            </w:pPr>
          </w:p>
          <w:p w:rsidR="00FC4152" w:rsidRDefault="00A75B22">
            <w:pPr>
              <w:rPr>
                <w:rFonts w:asciiTheme="majorHAnsi" w:hAnsiTheme="majorHAnsi"/>
                <w:b/>
                <w:color w:val="365F91" w:themeColor="accent1" w:themeShade="BF"/>
              </w:rPr>
            </w:pPr>
            <w:r>
              <w:rPr>
                <w:rFonts w:asciiTheme="majorHAnsi" w:hAnsiTheme="majorHAnsi"/>
                <w:b/>
                <w:color w:val="365F91" w:themeColor="accent1" w:themeShade="BF"/>
                <w:sz w:val="28"/>
              </w:rPr>
              <w:t>TECHNICAL SKILLS</w:t>
            </w:r>
          </w:p>
        </w:tc>
        <w:tc>
          <w:tcPr>
            <w:tcW w:w="6427" w:type="dxa"/>
            <w:gridSpan w:val="6"/>
            <w:tcBorders>
              <w:top w:val="single" w:sz="4" w:space="0" w:color="auto"/>
            </w:tcBorders>
          </w:tcPr>
          <w:p w:rsidR="00FC4152" w:rsidRDefault="00FC4152">
            <w:pPr>
              <w:jc w:val="both"/>
            </w:pPr>
          </w:p>
        </w:tc>
      </w:tr>
      <w:tr w:rsidR="00FC4152" w:rsidTr="00434BCD">
        <w:trPr>
          <w:trHeight w:val="270"/>
        </w:trPr>
        <w:tc>
          <w:tcPr>
            <w:tcW w:w="3221" w:type="dxa"/>
          </w:tcPr>
          <w:p w:rsidR="00FC4152" w:rsidRDefault="00FC4152">
            <w:pPr>
              <w:rPr>
                <w:rFonts w:asciiTheme="majorHAnsi" w:hAnsiTheme="majorHAnsi"/>
                <w:b/>
                <w:color w:val="365F91" w:themeColor="accent1" w:themeShade="BF"/>
                <w:sz w:val="28"/>
              </w:rPr>
            </w:pPr>
          </w:p>
        </w:tc>
        <w:tc>
          <w:tcPr>
            <w:tcW w:w="6427" w:type="dxa"/>
            <w:gridSpan w:val="6"/>
          </w:tcPr>
          <w:p w:rsidR="00FC4152" w:rsidRDefault="00FC4152">
            <w:pPr>
              <w:jc w:val="both"/>
            </w:pPr>
          </w:p>
        </w:tc>
      </w:tr>
      <w:tr w:rsidR="00FC4152" w:rsidTr="00434BCD">
        <w:trPr>
          <w:trHeight w:val="270"/>
        </w:trPr>
        <w:tc>
          <w:tcPr>
            <w:tcW w:w="3221" w:type="dxa"/>
          </w:tcPr>
          <w:p w:rsidR="00FC4152" w:rsidRDefault="00A75B22">
            <w:pPr>
              <w:ind w:left="540"/>
              <w:rPr>
                <w:rFonts w:asciiTheme="majorHAnsi" w:hAnsiTheme="majorHAnsi"/>
                <w:b/>
                <w:sz w:val="24"/>
              </w:rPr>
            </w:pPr>
            <w:r>
              <w:rPr>
                <w:rFonts w:asciiTheme="majorHAnsi" w:hAnsiTheme="majorHAnsi"/>
                <w:b/>
                <w:sz w:val="24"/>
              </w:rPr>
              <w:t>Operating System</w:t>
            </w:r>
          </w:p>
        </w:tc>
        <w:tc>
          <w:tcPr>
            <w:tcW w:w="6427" w:type="dxa"/>
            <w:gridSpan w:val="6"/>
          </w:tcPr>
          <w:p w:rsidR="00FC4152" w:rsidRDefault="00A75B22">
            <w:pPr>
              <w:jc w:val="both"/>
            </w:pPr>
            <w:r>
              <w:t>Win 7, Win Vista, Win XP, MS-DOS, Windows Server R2</w:t>
            </w:r>
          </w:p>
        </w:tc>
      </w:tr>
      <w:tr w:rsidR="00FC4152" w:rsidTr="00434BCD">
        <w:trPr>
          <w:trHeight w:val="270"/>
        </w:trPr>
        <w:tc>
          <w:tcPr>
            <w:tcW w:w="3221" w:type="dxa"/>
          </w:tcPr>
          <w:p w:rsidR="00FC4152" w:rsidRDefault="00A75B22">
            <w:pPr>
              <w:ind w:left="540"/>
              <w:rPr>
                <w:rFonts w:asciiTheme="majorHAnsi" w:hAnsiTheme="majorHAnsi"/>
                <w:b/>
                <w:sz w:val="24"/>
              </w:rPr>
            </w:pPr>
            <w:r>
              <w:rPr>
                <w:rFonts w:asciiTheme="majorHAnsi" w:hAnsiTheme="majorHAnsi"/>
                <w:b/>
                <w:sz w:val="24"/>
              </w:rPr>
              <w:t>Networking</w:t>
            </w:r>
          </w:p>
        </w:tc>
        <w:tc>
          <w:tcPr>
            <w:tcW w:w="6427" w:type="dxa"/>
            <w:gridSpan w:val="6"/>
          </w:tcPr>
          <w:p w:rsidR="00FC4152" w:rsidRDefault="00A75B22">
            <w:pPr>
              <w:jc w:val="both"/>
            </w:pPr>
            <w:proofErr w:type="spellStart"/>
            <w:r>
              <w:t>LAN,WAN,Wi</w:t>
            </w:r>
            <w:proofErr w:type="spellEnd"/>
            <w:r>
              <w:t>-Fi</w:t>
            </w:r>
          </w:p>
        </w:tc>
      </w:tr>
      <w:tr w:rsidR="00FC4152" w:rsidTr="00434BCD">
        <w:trPr>
          <w:trHeight w:val="270"/>
        </w:trPr>
        <w:tc>
          <w:tcPr>
            <w:tcW w:w="3221" w:type="dxa"/>
          </w:tcPr>
          <w:p w:rsidR="00FC4152" w:rsidRDefault="00A75B22">
            <w:pPr>
              <w:ind w:left="540"/>
              <w:rPr>
                <w:rFonts w:asciiTheme="majorHAnsi" w:hAnsiTheme="majorHAnsi"/>
                <w:b/>
                <w:sz w:val="24"/>
              </w:rPr>
            </w:pPr>
            <w:r>
              <w:rPr>
                <w:rFonts w:asciiTheme="majorHAnsi" w:hAnsiTheme="majorHAnsi"/>
                <w:b/>
                <w:sz w:val="24"/>
              </w:rPr>
              <w:t>Programming</w:t>
            </w:r>
          </w:p>
        </w:tc>
        <w:tc>
          <w:tcPr>
            <w:tcW w:w="6427" w:type="dxa"/>
            <w:gridSpan w:val="6"/>
          </w:tcPr>
          <w:p w:rsidR="00FC4152" w:rsidRDefault="00A75B22">
            <w:pPr>
              <w:jc w:val="both"/>
            </w:pPr>
            <w:r>
              <w:t>C, C++, C#</w:t>
            </w:r>
          </w:p>
        </w:tc>
      </w:tr>
      <w:tr w:rsidR="00FC4152" w:rsidTr="00434BCD">
        <w:trPr>
          <w:trHeight w:val="270"/>
        </w:trPr>
        <w:tc>
          <w:tcPr>
            <w:tcW w:w="3221" w:type="dxa"/>
          </w:tcPr>
          <w:p w:rsidR="00FC4152" w:rsidRDefault="00A75B22">
            <w:pPr>
              <w:ind w:left="540"/>
              <w:rPr>
                <w:rFonts w:asciiTheme="majorHAnsi" w:hAnsiTheme="majorHAnsi"/>
                <w:b/>
                <w:sz w:val="24"/>
              </w:rPr>
            </w:pPr>
            <w:r>
              <w:rPr>
                <w:rFonts w:asciiTheme="majorHAnsi" w:hAnsiTheme="majorHAnsi"/>
                <w:b/>
                <w:sz w:val="24"/>
              </w:rPr>
              <w:t>Languages</w:t>
            </w:r>
          </w:p>
        </w:tc>
        <w:tc>
          <w:tcPr>
            <w:tcW w:w="6427" w:type="dxa"/>
            <w:gridSpan w:val="6"/>
          </w:tcPr>
          <w:p w:rsidR="00FC4152" w:rsidRDefault="00A75B22">
            <w:pPr>
              <w:jc w:val="both"/>
            </w:pPr>
            <w:r>
              <w:t xml:space="preserve">C, C++, C#, SQL server 2012, </w:t>
            </w:r>
            <w:proofErr w:type="spellStart"/>
            <w:r>
              <w:t>Angularjs</w:t>
            </w:r>
            <w:proofErr w:type="spellEnd"/>
          </w:p>
        </w:tc>
      </w:tr>
      <w:tr w:rsidR="00FC4152" w:rsidTr="00434BCD">
        <w:tc>
          <w:tcPr>
            <w:tcW w:w="3221" w:type="dxa"/>
            <w:tcBorders>
              <w:bottom w:val="single" w:sz="4" w:space="0" w:color="auto"/>
            </w:tcBorders>
          </w:tcPr>
          <w:p w:rsidR="00FC4152" w:rsidRDefault="00A75B22">
            <w:pPr>
              <w:ind w:left="540"/>
              <w:rPr>
                <w:rFonts w:asciiTheme="majorHAnsi" w:hAnsiTheme="majorHAnsi"/>
                <w:b/>
                <w:sz w:val="24"/>
              </w:rPr>
            </w:pPr>
            <w:r>
              <w:rPr>
                <w:rFonts w:asciiTheme="majorHAnsi" w:hAnsiTheme="majorHAnsi"/>
                <w:b/>
                <w:sz w:val="24"/>
              </w:rPr>
              <w:t>Software</w:t>
            </w:r>
          </w:p>
        </w:tc>
        <w:tc>
          <w:tcPr>
            <w:tcW w:w="6427" w:type="dxa"/>
            <w:gridSpan w:val="6"/>
            <w:tcBorders>
              <w:bottom w:val="single" w:sz="4" w:space="0" w:color="auto"/>
            </w:tcBorders>
          </w:tcPr>
          <w:p w:rsidR="00FC4152" w:rsidRDefault="00A75B22">
            <w:pPr>
              <w:jc w:val="both"/>
            </w:pPr>
            <w:r>
              <w:t>Visual Studio 2013 Ultimate, SSMS SQL Server 2012, MS Office</w:t>
            </w:r>
          </w:p>
          <w:p w:rsidR="00FC4152" w:rsidRDefault="00FC4152">
            <w:pPr>
              <w:jc w:val="both"/>
            </w:pPr>
          </w:p>
        </w:tc>
      </w:tr>
      <w:tr w:rsidR="00FC4152" w:rsidTr="00434BCD">
        <w:tc>
          <w:tcPr>
            <w:tcW w:w="3438" w:type="dxa"/>
            <w:gridSpan w:val="2"/>
          </w:tcPr>
          <w:p w:rsidR="00E2165B" w:rsidRDefault="00E2165B">
            <w:pPr>
              <w:rPr>
                <w:rFonts w:asciiTheme="majorHAnsi" w:hAnsiTheme="majorHAnsi"/>
                <w:b/>
                <w:color w:val="365F91" w:themeColor="accent1" w:themeShade="BF"/>
                <w:sz w:val="28"/>
              </w:rPr>
            </w:pPr>
          </w:p>
          <w:p w:rsidR="00FC4152" w:rsidRDefault="00FC4152">
            <w:pPr>
              <w:rPr>
                <w:rFonts w:asciiTheme="majorHAnsi" w:hAnsiTheme="majorHAnsi"/>
                <w:b/>
                <w:sz w:val="24"/>
              </w:rPr>
            </w:pPr>
          </w:p>
        </w:tc>
        <w:tc>
          <w:tcPr>
            <w:tcW w:w="6210" w:type="dxa"/>
            <w:gridSpan w:val="5"/>
          </w:tcPr>
          <w:p w:rsidR="00FC4152" w:rsidRDefault="00FC4152" w:rsidP="00434BCD">
            <w:pPr>
              <w:jc w:val="both"/>
            </w:pPr>
            <w:bookmarkStart w:id="0" w:name="_GoBack"/>
            <w:bookmarkEnd w:id="0"/>
          </w:p>
        </w:tc>
      </w:tr>
      <w:tr w:rsidR="00FC4152" w:rsidTr="00434BCD">
        <w:trPr>
          <w:trHeight w:val="2947"/>
        </w:trPr>
        <w:tc>
          <w:tcPr>
            <w:tcW w:w="3438" w:type="dxa"/>
            <w:gridSpan w:val="2"/>
            <w:tcBorders>
              <w:bottom w:val="single" w:sz="4" w:space="0" w:color="auto"/>
            </w:tcBorders>
          </w:tcPr>
          <w:p w:rsidR="00FC4152" w:rsidRDefault="00434BCD">
            <w:pPr>
              <w:ind w:left="540"/>
              <w:rPr>
                <w:rFonts w:asciiTheme="majorHAnsi" w:hAnsiTheme="majorHAnsi"/>
                <w:b/>
                <w:sz w:val="24"/>
              </w:rPr>
            </w:pPr>
            <w:r>
              <w:rPr>
                <w:rFonts w:asciiTheme="majorHAnsi" w:hAnsiTheme="majorHAnsi"/>
                <w:b/>
                <w:color w:val="365F91" w:themeColor="accent1" w:themeShade="BF"/>
                <w:sz w:val="28"/>
              </w:rPr>
              <w:lastRenderedPageBreak/>
              <w:t>ACHIEVEMENTS</w:t>
            </w:r>
          </w:p>
        </w:tc>
        <w:tc>
          <w:tcPr>
            <w:tcW w:w="6210" w:type="dxa"/>
            <w:gridSpan w:val="5"/>
            <w:tcBorders>
              <w:bottom w:val="single" w:sz="4" w:space="0" w:color="auto"/>
            </w:tcBorders>
          </w:tcPr>
          <w:p w:rsidR="00FC4152" w:rsidRDefault="00A75B22">
            <w:pPr>
              <w:pStyle w:val="ListParagraph"/>
              <w:numPr>
                <w:ilvl w:val="0"/>
                <w:numId w:val="2"/>
              </w:numPr>
              <w:jc w:val="both"/>
              <w:rPr>
                <w:rFonts w:ascii="Verdana" w:hAnsi="Verdana"/>
                <w:sz w:val="20"/>
              </w:rPr>
            </w:pPr>
            <w:r>
              <w:rPr>
                <w:rFonts w:ascii="Verdana" w:hAnsi="Verdana"/>
                <w:sz w:val="20"/>
              </w:rPr>
              <w:t>Awarded by Inspire Gem Award on June 2015 by Accenture leadership.</w:t>
            </w:r>
          </w:p>
          <w:p w:rsidR="00FC4152" w:rsidRDefault="00A75B22">
            <w:pPr>
              <w:pStyle w:val="ListParagraph"/>
              <w:numPr>
                <w:ilvl w:val="0"/>
                <w:numId w:val="2"/>
              </w:numPr>
              <w:jc w:val="both"/>
              <w:rPr>
                <w:rFonts w:ascii="Verdana" w:hAnsi="Verdana"/>
                <w:sz w:val="20"/>
              </w:rPr>
            </w:pPr>
            <w:r>
              <w:rPr>
                <w:rFonts w:ascii="Verdana" w:hAnsi="Verdana"/>
                <w:sz w:val="20"/>
              </w:rPr>
              <w:t>Served as a senior student head in "Anti-Ragging" committee.</w:t>
            </w:r>
          </w:p>
          <w:p w:rsidR="00FC4152" w:rsidRDefault="00A75B22">
            <w:pPr>
              <w:pStyle w:val="ListParagraph"/>
              <w:numPr>
                <w:ilvl w:val="0"/>
                <w:numId w:val="2"/>
              </w:numPr>
              <w:jc w:val="both"/>
              <w:rPr>
                <w:rFonts w:ascii="Verdana" w:hAnsi="Verdana"/>
                <w:sz w:val="20"/>
              </w:rPr>
            </w:pPr>
            <w:r>
              <w:rPr>
                <w:rFonts w:ascii="Verdana" w:hAnsi="Verdana"/>
                <w:sz w:val="20"/>
              </w:rPr>
              <w:t xml:space="preserve">Secured 1st position in "Das </w:t>
            </w:r>
            <w:proofErr w:type="spellStart"/>
            <w:r>
              <w:rPr>
                <w:rFonts w:ascii="Verdana" w:hAnsi="Verdana"/>
                <w:sz w:val="20"/>
              </w:rPr>
              <w:t>Saal</w:t>
            </w:r>
            <w:proofErr w:type="spellEnd"/>
            <w:r>
              <w:rPr>
                <w:rFonts w:ascii="Verdana" w:hAnsi="Verdana"/>
                <w:sz w:val="20"/>
              </w:rPr>
              <w:t xml:space="preserve"> </w:t>
            </w:r>
            <w:proofErr w:type="spellStart"/>
            <w:r>
              <w:rPr>
                <w:rFonts w:ascii="Verdana" w:hAnsi="Verdana"/>
                <w:sz w:val="20"/>
              </w:rPr>
              <w:t>Baad</w:t>
            </w:r>
            <w:proofErr w:type="spellEnd"/>
            <w:r>
              <w:rPr>
                <w:rFonts w:ascii="Verdana" w:hAnsi="Verdana"/>
                <w:sz w:val="20"/>
              </w:rPr>
              <w:t>" organized by Aryan Entrepreneurship Cell.</w:t>
            </w:r>
          </w:p>
          <w:p w:rsidR="00FC4152" w:rsidRDefault="00A75B22">
            <w:pPr>
              <w:pStyle w:val="ListParagraph"/>
              <w:numPr>
                <w:ilvl w:val="0"/>
                <w:numId w:val="2"/>
              </w:numPr>
              <w:jc w:val="both"/>
              <w:rPr>
                <w:rFonts w:ascii="Verdana" w:hAnsi="Verdana"/>
                <w:sz w:val="20"/>
              </w:rPr>
            </w:pPr>
            <w:r>
              <w:rPr>
                <w:rFonts w:ascii="Verdana" w:hAnsi="Verdana"/>
                <w:sz w:val="20"/>
              </w:rPr>
              <w:t>Secured 2nd position in "Visualize your future" organized by Aryan Entrepreneurship Cell.</w:t>
            </w:r>
          </w:p>
          <w:p w:rsidR="00FC4152" w:rsidRDefault="00A75B22">
            <w:pPr>
              <w:pStyle w:val="ListParagraph"/>
              <w:numPr>
                <w:ilvl w:val="0"/>
                <w:numId w:val="2"/>
              </w:numPr>
              <w:jc w:val="both"/>
              <w:rPr>
                <w:rFonts w:ascii="Verdana" w:hAnsi="Verdana"/>
                <w:sz w:val="20"/>
              </w:rPr>
            </w:pPr>
            <w:r>
              <w:rPr>
                <w:rFonts w:ascii="Verdana" w:hAnsi="Verdana"/>
                <w:sz w:val="20"/>
              </w:rPr>
              <w:t xml:space="preserve">Served as head organizer at TIMSCDR's annual technical festival "VISTA" for </w:t>
            </w:r>
            <w:proofErr w:type="spellStart"/>
            <w:r>
              <w:rPr>
                <w:rFonts w:ascii="Verdana" w:hAnsi="Verdana"/>
                <w:sz w:val="20"/>
              </w:rPr>
              <w:t>Lan</w:t>
            </w:r>
            <w:proofErr w:type="spellEnd"/>
            <w:r>
              <w:rPr>
                <w:rFonts w:ascii="Verdana" w:hAnsi="Verdana"/>
                <w:sz w:val="20"/>
              </w:rPr>
              <w:t xml:space="preserve"> Gaming event in the year 2011-12</w:t>
            </w:r>
          </w:p>
          <w:p w:rsidR="00FC4152" w:rsidRDefault="00A75B22">
            <w:pPr>
              <w:pStyle w:val="ListParagraph"/>
              <w:numPr>
                <w:ilvl w:val="0"/>
                <w:numId w:val="2"/>
              </w:numPr>
              <w:jc w:val="both"/>
              <w:rPr>
                <w:rFonts w:ascii="Verdana" w:hAnsi="Verdana"/>
                <w:sz w:val="20"/>
              </w:rPr>
            </w:pPr>
            <w:r>
              <w:rPr>
                <w:rFonts w:ascii="Verdana" w:hAnsi="Verdana"/>
                <w:sz w:val="20"/>
              </w:rPr>
              <w:t>Served as head organizer at TIMSCDR's annual technical festival "VISTA" for Corporate to Dominate event in the year 2012-13</w:t>
            </w:r>
          </w:p>
          <w:p w:rsidR="00FC4152" w:rsidRDefault="00A75B22">
            <w:pPr>
              <w:pStyle w:val="ListParagraph"/>
              <w:numPr>
                <w:ilvl w:val="0"/>
                <w:numId w:val="2"/>
              </w:numPr>
              <w:jc w:val="both"/>
              <w:rPr>
                <w:rFonts w:ascii="Verdana" w:hAnsi="Verdana"/>
                <w:sz w:val="20"/>
              </w:rPr>
            </w:pPr>
            <w:r>
              <w:rPr>
                <w:rFonts w:ascii="Verdana" w:hAnsi="Verdana"/>
                <w:sz w:val="20"/>
              </w:rPr>
              <w:t>Secured 2nd position in District level football competition organized by Maharashtra government in 2004.</w:t>
            </w:r>
          </w:p>
          <w:p w:rsidR="00E2165B" w:rsidRDefault="00E2165B" w:rsidP="00E2165B">
            <w:pPr>
              <w:pStyle w:val="ListParagraph"/>
              <w:ind w:left="360"/>
              <w:jc w:val="both"/>
              <w:rPr>
                <w:rFonts w:ascii="Verdana" w:hAnsi="Verdana"/>
                <w:sz w:val="20"/>
              </w:rPr>
            </w:pPr>
          </w:p>
        </w:tc>
      </w:tr>
    </w:tbl>
    <w:p w:rsidR="00FC4152" w:rsidRDefault="00FC4152"/>
    <w:p w:rsidR="00326A3E" w:rsidRDefault="00326A3E"/>
    <w:sectPr w:rsidR="00326A3E">
      <w:footerReference w:type="default" r:id="rId11"/>
      <w:pgSz w:w="12240" w:h="15840"/>
      <w:pgMar w:top="1440" w:right="1440" w:bottom="1440" w:left="1440" w:header="10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CC3" w:rsidRDefault="00686CC3">
      <w:pPr>
        <w:spacing w:after="0" w:line="240" w:lineRule="auto"/>
      </w:pPr>
      <w:r>
        <w:separator/>
      </w:r>
    </w:p>
  </w:endnote>
  <w:endnote w:type="continuationSeparator" w:id="0">
    <w:p w:rsidR="00686CC3" w:rsidRDefault="0068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charset w:val="00"/>
    <w:family w:val="auto"/>
    <w:pitch w:val="variable"/>
  </w:font>
  <w:font w:name="DejaVu Sans">
    <w:charset w:val="00"/>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52" w:rsidRDefault="00A75B22">
    <w:pPr>
      <w:pStyle w:val="Footer"/>
      <w:jc w:val="right"/>
    </w:pPr>
    <w:r>
      <w:t xml:space="preserve">Page </w:t>
    </w:r>
    <w:r>
      <w:fldChar w:fldCharType="begin"/>
    </w:r>
    <w:r>
      <w:instrText xml:space="preserve"> PAGE </w:instrText>
    </w:r>
    <w:r>
      <w:fldChar w:fldCharType="separate"/>
    </w:r>
    <w:r w:rsidR="00434BCD">
      <w:rPr>
        <w:noProof/>
      </w:rPr>
      <w:t>1</w:t>
    </w:r>
    <w:r>
      <w:fldChar w:fldCharType="end"/>
    </w:r>
    <w:r>
      <w:t xml:space="preserve"> of </w:t>
    </w:r>
    <w:r>
      <w:fldChar w:fldCharType="begin"/>
    </w:r>
    <w:r>
      <w:instrText xml:space="preserve"> NUMPAGES  </w:instrText>
    </w:r>
    <w:r>
      <w:fldChar w:fldCharType="separate"/>
    </w:r>
    <w:r w:rsidR="00434BCD">
      <w:rPr>
        <w:noProof/>
      </w:rPr>
      <w:t>3</w:t>
    </w:r>
    <w:r>
      <w:fldChar w:fldCharType="end"/>
    </w:r>
  </w:p>
  <w:p w:rsidR="00FC4152" w:rsidRDefault="00FC4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CC3" w:rsidRDefault="00686CC3">
      <w:pPr>
        <w:spacing w:after="0" w:line="240" w:lineRule="auto"/>
      </w:pPr>
      <w:r>
        <w:separator/>
      </w:r>
    </w:p>
  </w:footnote>
  <w:footnote w:type="continuationSeparator" w:id="0">
    <w:p w:rsidR="00686CC3" w:rsidRDefault="00686C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0FB"/>
    <w:multiLevelType w:val="hybridMultilevel"/>
    <w:tmpl w:val="8AB2406A"/>
    <w:lvl w:ilvl="0" w:tplc="79701C12">
      <w:start w:val="1"/>
      <w:numFmt w:val="bullet"/>
      <w:lvlText w:val=""/>
      <w:lvlJc w:val="left"/>
      <w:pPr>
        <w:ind w:left="360" w:hanging="360"/>
      </w:pPr>
      <w:rPr>
        <w:rFonts w:ascii="Wingdings" w:hAnsi="Wingdings"/>
      </w:rPr>
    </w:lvl>
    <w:lvl w:ilvl="1" w:tplc="53E254C6">
      <w:start w:val="1"/>
      <w:numFmt w:val="bullet"/>
      <w:lvlText w:val="o"/>
      <w:lvlJc w:val="left"/>
      <w:pPr>
        <w:ind w:left="1080" w:hanging="360"/>
      </w:pPr>
      <w:rPr>
        <w:rFonts w:ascii="Courier New" w:hAnsi="Courier New" w:cs="Courier New"/>
      </w:rPr>
    </w:lvl>
    <w:lvl w:ilvl="2" w:tplc="947AB648">
      <w:start w:val="1"/>
      <w:numFmt w:val="bullet"/>
      <w:lvlText w:val=""/>
      <w:lvlJc w:val="left"/>
      <w:pPr>
        <w:ind w:left="1800" w:hanging="360"/>
      </w:pPr>
      <w:rPr>
        <w:rFonts w:ascii="Wingdings" w:hAnsi="Wingdings"/>
      </w:rPr>
    </w:lvl>
    <w:lvl w:ilvl="3" w:tplc="7B6A0B40">
      <w:start w:val="1"/>
      <w:numFmt w:val="bullet"/>
      <w:lvlText w:val=""/>
      <w:lvlJc w:val="left"/>
      <w:pPr>
        <w:ind w:left="2520" w:hanging="360"/>
      </w:pPr>
      <w:rPr>
        <w:rFonts w:ascii="Symbol" w:hAnsi="Symbol"/>
      </w:rPr>
    </w:lvl>
    <w:lvl w:ilvl="4" w:tplc="E522CD26">
      <w:start w:val="1"/>
      <w:numFmt w:val="bullet"/>
      <w:lvlText w:val="o"/>
      <w:lvlJc w:val="left"/>
      <w:pPr>
        <w:ind w:left="3240" w:hanging="360"/>
      </w:pPr>
      <w:rPr>
        <w:rFonts w:ascii="Courier New" w:hAnsi="Courier New" w:cs="Courier New"/>
      </w:rPr>
    </w:lvl>
    <w:lvl w:ilvl="5" w:tplc="E7C27AFC">
      <w:start w:val="1"/>
      <w:numFmt w:val="bullet"/>
      <w:lvlText w:val=""/>
      <w:lvlJc w:val="left"/>
      <w:pPr>
        <w:ind w:left="3960" w:hanging="360"/>
      </w:pPr>
      <w:rPr>
        <w:rFonts w:ascii="Wingdings" w:hAnsi="Wingdings"/>
      </w:rPr>
    </w:lvl>
    <w:lvl w:ilvl="6" w:tplc="A022CDA0">
      <w:start w:val="1"/>
      <w:numFmt w:val="bullet"/>
      <w:lvlText w:val=""/>
      <w:lvlJc w:val="left"/>
      <w:pPr>
        <w:ind w:left="4680" w:hanging="360"/>
      </w:pPr>
      <w:rPr>
        <w:rFonts w:ascii="Symbol" w:hAnsi="Symbol"/>
      </w:rPr>
    </w:lvl>
    <w:lvl w:ilvl="7" w:tplc="20CA3FCA">
      <w:start w:val="1"/>
      <w:numFmt w:val="bullet"/>
      <w:lvlText w:val="o"/>
      <w:lvlJc w:val="left"/>
      <w:pPr>
        <w:ind w:left="5400" w:hanging="360"/>
      </w:pPr>
      <w:rPr>
        <w:rFonts w:ascii="Courier New" w:hAnsi="Courier New" w:cs="Courier New"/>
      </w:rPr>
    </w:lvl>
    <w:lvl w:ilvl="8" w:tplc="A4967B1C">
      <w:start w:val="1"/>
      <w:numFmt w:val="bullet"/>
      <w:lvlText w:val=""/>
      <w:lvlJc w:val="left"/>
      <w:pPr>
        <w:ind w:left="6120" w:hanging="360"/>
      </w:pPr>
      <w:rPr>
        <w:rFonts w:ascii="Wingdings" w:hAnsi="Wingdings"/>
      </w:rPr>
    </w:lvl>
  </w:abstractNum>
  <w:abstractNum w:abstractNumId="1">
    <w:nsid w:val="215629E6"/>
    <w:multiLevelType w:val="hybridMultilevel"/>
    <w:tmpl w:val="2838773C"/>
    <w:lvl w:ilvl="0" w:tplc="B174462A">
      <w:start w:val="1"/>
      <w:numFmt w:val="bullet"/>
      <w:lvlText w:val=""/>
      <w:lvlJc w:val="left"/>
      <w:pPr>
        <w:ind w:left="360" w:hanging="360"/>
      </w:pPr>
      <w:rPr>
        <w:rFonts w:ascii="Wingdings" w:hAnsi="Wingdings"/>
      </w:rPr>
    </w:lvl>
    <w:lvl w:ilvl="1" w:tplc="49C21AC8">
      <w:start w:val="1"/>
      <w:numFmt w:val="bullet"/>
      <w:lvlText w:val="o"/>
      <w:lvlJc w:val="left"/>
      <w:pPr>
        <w:ind w:left="1080" w:hanging="360"/>
      </w:pPr>
      <w:rPr>
        <w:rFonts w:ascii="Courier New" w:hAnsi="Courier New" w:cs="Courier New"/>
      </w:rPr>
    </w:lvl>
    <w:lvl w:ilvl="2" w:tplc="D16A5A92">
      <w:start w:val="1"/>
      <w:numFmt w:val="bullet"/>
      <w:lvlText w:val=""/>
      <w:lvlJc w:val="left"/>
      <w:pPr>
        <w:ind w:left="1800" w:hanging="360"/>
      </w:pPr>
      <w:rPr>
        <w:rFonts w:ascii="Wingdings" w:hAnsi="Wingdings"/>
      </w:rPr>
    </w:lvl>
    <w:lvl w:ilvl="3" w:tplc="256886C6">
      <w:start w:val="1"/>
      <w:numFmt w:val="bullet"/>
      <w:lvlText w:val=""/>
      <w:lvlJc w:val="left"/>
      <w:pPr>
        <w:ind w:left="2520" w:hanging="360"/>
      </w:pPr>
      <w:rPr>
        <w:rFonts w:ascii="Symbol" w:hAnsi="Symbol"/>
      </w:rPr>
    </w:lvl>
    <w:lvl w:ilvl="4" w:tplc="C56A0F20">
      <w:start w:val="1"/>
      <w:numFmt w:val="bullet"/>
      <w:lvlText w:val="o"/>
      <w:lvlJc w:val="left"/>
      <w:pPr>
        <w:ind w:left="3240" w:hanging="360"/>
      </w:pPr>
      <w:rPr>
        <w:rFonts w:ascii="Courier New" w:hAnsi="Courier New" w:cs="Courier New"/>
      </w:rPr>
    </w:lvl>
    <w:lvl w:ilvl="5" w:tplc="7CA4209A">
      <w:start w:val="1"/>
      <w:numFmt w:val="bullet"/>
      <w:lvlText w:val=""/>
      <w:lvlJc w:val="left"/>
      <w:pPr>
        <w:ind w:left="3960" w:hanging="360"/>
      </w:pPr>
      <w:rPr>
        <w:rFonts w:ascii="Wingdings" w:hAnsi="Wingdings"/>
      </w:rPr>
    </w:lvl>
    <w:lvl w:ilvl="6" w:tplc="23224B26">
      <w:start w:val="1"/>
      <w:numFmt w:val="bullet"/>
      <w:lvlText w:val=""/>
      <w:lvlJc w:val="left"/>
      <w:pPr>
        <w:ind w:left="4680" w:hanging="360"/>
      </w:pPr>
      <w:rPr>
        <w:rFonts w:ascii="Symbol" w:hAnsi="Symbol"/>
      </w:rPr>
    </w:lvl>
    <w:lvl w:ilvl="7" w:tplc="82C06164">
      <w:start w:val="1"/>
      <w:numFmt w:val="bullet"/>
      <w:lvlText w:val="o"/>
      <w:lvlJc w:val="left"/>
      <w:pPr>
        <w:ind w:left="5400" w:hanging="360"/>
      </w:pPr>
      <w:rPr>
        <w:rFonts w:ascii="Courier New" w:hAnsi="Courier New" w:cs="Courier New"/>
      </w:rPr>
    </w:lvl>
    <w:lvl w:ilvl="8" w:tplc="9C1C61D2">
      <w:start w:val="1"/>
      <w:numFmt w:val="bullet"/>
      <w:lvlText w:val=""/>
      <w:lvlJc w:val="left"/>
      <w:pPr>
        <w:ind w:left="6120" w:hanging="360"/>
      </w:pPr>
      <w:rPr>
        <w:rFonts w:ascii="Wingdings" w:hAnsi="Wingdings"/>
      </w:rPr>
    </w:lvl>
  </w:abstractNum>
  <w:abstractNum w:abstractNumId="2">
    <w:nsid w:val="5A292D05"/>
    <w:multiLevelType w:val="multilevel"/>
    <w:tmpl w:val="A7A25D84"/>
    <w:styleLink w:val="WWNum1"/>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1DC4"/>
    <w:rsid w:val="000D3D52"/>
    <w:rsid w:val="002052B7"/>
    <w:rsid w:val="002459E2"/>
    <w:rsid w:val="00326A3E"/>
    <w:rsid w:val="00411DC4"/>
    <w:rsid w:val="00434BCD"/>
    <w:rsid w:val="004B6A2C"/>
    <w:rsid w:val="00532951"/>
    <w:rsid w:val="00564032"/>
    <w:rsid w:val="0066284A"/>
    <w:rsid w:val="00686CC3"/>
    <w:rsid w:val="00780FA5"/>
    <w:rsid w:val="008616CF"/>
    <w:rsid w:val="00A75B22"/>
    <w:rsid w:val="00B216CB"/>
    <w:rsid w:val="00BC2166"/>
    <w:rsid w:val="00C23443"/>
    <w:rsid w:val="00E2165B"/>
    <w:rsid w:val="00E430B2"/>
    <w:rsid w:val="00E809A4"/>
    <w:rsid w:val="00EA2541"/>
    <w:rsid w:val="00ED3DE6"/>
    <w:rsid w:val="00F24AA2"/>
    <w:rsid w:val="00FC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Pr>
      <w:lang w:val="en-GB"/>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Default">
    <w:name w:val="Default"/>
    <w:uiPriority w:val="99"/>
    <w:pPr>
      <w:spacing w:after="0" w:line="240" w:lineRule="auto"/>
    </w:pPr>
    <w:rPr>
      <w:rFonts w:ascii="Times New Roman" w:hAnsi="Times New Roman" w:cs="Times New Roman"/>
      <w:color w:val="000000"/>
      <w:sz w:val="24"/>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EndnoteReference">
    <w:name w:val="endnote reference"/>
    <w:basedOn w:val="DefaultParagraphFont"/>
    <w:uiPriority w:val="99"/>
    <w:semiHidden/>
    <w:unhideWhenUsed/>
    <w:rPr>
      <w:vertAlign w:val="superscript"/>
    </w:r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sz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rPr>
      <w:lang w:val="en-GB"/>
    </w:rPr>
  </w:style>
  <w:style w:type="paragraph" w:styleId="FootnoteText">
    <w:name w:val="footnote text"/>
    <w:basedOn w:val="Normal"/>
    <w:link w:val="FootnoteTextChar"/>
    <w:uiPriority w:val="99"/>
    <w:semiHidden/>
    <w:unhideWhenUsed/>
    <w:pPr>
      <w:spacing w:after="0" w:line="240" w:lineRule="auto"/>
    </w:pPr>
    <w:rPr>
      <w:sz w:val="20"/>
    </w:rPr>
  </w:style>
  <w:style w:type="paragraph" w:styleId="ListParagraph">
    <w:name w:val="List Paragraph"/>
    <w:basedOn w:val="Normal"/>
    <w:qFormat/>
    <w:pPr>
      <w:ind w:left="720"/>
      <w:contextualSpacing/>
    </w:pPr>
  </w:style>
  <w:style w:type="character" w:customStyle="1" w:styleId="EndnoteTextChar">
    <w:name w:val="Endnote Text Char"/>
    <w:basedOn w:val="DefaultParagraphFont"/>
    <w:link w:val="EndnoteText"/>
    <w:uiPriority w:val="99"/>
    <w:semiHidden/>
    <w:rPr>
      <w:sz w:val="20"/>
    </w:rPr>
  </w:style>
  <w:style w:type="character" w:customStyle="1" w:styleId="HeaderChar">
    <w:name w:val="Header Char"/>
    <w:basedOn w:val="DefaultParagraphFont"/>
    <w:link w:val="Header"/>
    <w:uiPriority w:val="99"/>
    <w:rPr>
      <w:lang w:val="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customStyle="1" w:styleId="BalloonTextChar">
    <w:name w:val="Balloon Text Char"/>
    <w:basedOn w:val="DefaultParagraphFont"/>
    <w:link w:val="BalloonText"/>
    <w:uiPriority w:val="99"/>
    <w:semiHidden/>
    <w:rPr>
      <w:rFonts w:ascii="Tahoma" w:hAnsi="Tahoma" w:cs="Tahoma"/>
      <w:sz w:val="16"/>
      <w:lang w:val="en-GB"/>
    </w:rPr>
  </w:style>
  <w:style w:type="character" w:styleId="IntenseReference">
    <w:name w:val="Intense Reference"/>
    <w:basedOn w:val="DefaultParagraphFont"/>
    <w:uiPriority w:val="32"/>
    <w:qFormat/>
    <w:rPr>
      <w:b/>
      <w:smallCaps/>
      <w:color w:val="C0504D" w:themeColor="accent2"/>
      <w:spacing w:val="5"/>
      <w:u w:val="single"/>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FootnoteTextChar">
    <w:name w:val="Footnote Text Char"/>
    <w:basedOn w:val="DefaultParagraphFont"/>
    <w:link w:val="FootnoteText"/>
    <w:uiPriority w:val="99"/>
    <w:semiHidden/>
    <w:rPr>
      <w:sz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character" w:styleId="IntenseEmphasis">
    <w:name w:val="Intense Emphasis"/>
    <w:basedOn w:val="DefaultParagraphFont"/>
    <w:uiPriority w:val="21"/>
    <w:qFormat/>
    <w:rPr>
      <w:b/>
      <w:i/>
      <w:color w:val="4F81BD" w:themeColor="accent1"/>
    </w:rPr>
  </w:style>
  <w:style w:type="paragraph" w:styleId="NoSpacing">
    <w:name w:val="No Spacing"/>
    <w:uiPriority w:val="1"/>
    <w:qFormat/>
    <w:pPr>
      <w:spacing w:after="0" w:line="240" w:lineRule="auto"/>
    </w:pPr>
    <w:rPr>
      <w:lang w:val="en-GB"/>
    </w:rPr>
  </w:style>
  <w:style w:type="character" w:customStyle="1" w:styleId="TitleChar1">
    <w:name w:val="Title Char1"/>
    <w:basedOn w:val="DefaultParagraphFont"/>
    <w:uiPriority w:val="10"/>
    <w:rPr>
      <w:rFonts w:asciiTheme="majorHAnsi" w:eastAsiaTheme="majorEastAsia" w:hAnsiTheme="majorHAnsi" w:cstheme="majorBidi"/>
      <w:color w:val="17365D" w:themeColor="text2" w:themeShade="BF"/>
      <w:spacing w:val="5"/>
      <w:sz w:val="52"/>
      <w:lang w:val="en-GB"/>
    </w:rPr>
  </w:style>
  <w:style w:type="character" w:styleId="Hyperlink">
    <w:name w:val="Hyperlink"/>
    <w:basedOn w:val="DefaultParagraphFont"/>
    <w:uiPriority w:val="99"/>
    <w:unhideWhenUsed/>
    <w:rPr>
      <w:color w:val="0000FF" w:themeColor="hyperlink"/>
      <w:u w:val="single"/>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TitleChar">
    <w:name w:val="Title Char"/>
    <w:basedOn w:val="DefaultParagraphFont"/>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lang w:val="en-US"/>
    </w:rPr>
  </w:style>
  <w:style w:type="character" w:customStyle="1" w:styleId="QuoteChar">
    <w:name w:val="Quote Char"/>
    <w:basedOn w:val="DefaultParagraphFont"/>
    <w:link w:val="Quote"/>
    <w:uiPriority w:val="29"/>
    <w:rPr>
      <w:i/>
      <w:color w:val="000000" w:themeColor="text1"/>
    </w:rPr>
  </w:style>
  <w:style w:type="table" w:styleId="TableGrid">
    <w:name w:val="Table Grid"/>
    <w:basedOn w:val="TableNormal"/>
    <w:uiPriority w:val="59"/>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2165B"/>
    <w:pPr>
      <w:suppressAutoHyphens/>
      <w:autoSpaceDN w:val="0"/>
    </w:pPr>
    <w:rPr>
      <w:rFonts w:ascii="Calibri" w:eastAsia="Droid Sans Fallback" w:hAnsi="Calibri" w:cs="DejaVu Sans"/>
      <w:kern w:val="3"/>
      <w:lang w:val="en-GB"/>
    </w:rPr>
  </w:style>
  <w:style w:type="numbering" w:customStyle="1" w:styleId="WWNum1">
    <w:name w:val="WWNum1"/>
    <w:rsid w:val="00E2165B"/>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5932">
      <w:bodyDiv w:val="1"/>
      <w:marLeft w:val="0"/>
      <w:marRight w:val="0"/>
      <w:marTop w:val="0"/>
      <w:marBottom w:val="0"/>
      <w:divBdr>
        <w:top w:val="none" w:sz="0" w:space="0" w:color="auto"/>
        <w:left w:val="none" w:sz="0" w:space="0" w:color="auto"/>
        <w:bottom w:val="none" w:sz="0" w:space="0" w:color="auto"/>
        <w:right w:val="none" w:sz="0" w:space="0" w:color="auto"/>
      </w:divBdr>
    </w:div>
    <w:div w:id="1256867272">
      <w:bodyDiv w:val="1"/>
      <w:marLeft w:val="0"/>
      <w:marRight w:val="0"/>
      <w:marTop w:val="0"/>
      <w:marBottom w:val="0"/>
      <w:divBdr>
        <w:top w:val="none" w:sz="0" w:space="0" w:color="auto"/>
        <w:left w:val="none" w:sz="0" w:space="0" w:color="auto"/>
        <w:bottom w:val="none" w:sz="0" w:space="0" w:color="auto"/>
        <w:right w:val="none" w:sz="0" w:space="0" w:color="auto"/>
      </w:divBdr>
    </w:div>
    <w:div w:id="1785880504">
      <w:bodyDiv w:val="1"/>
      <w:marLeft w:val="0"/>
      <w:marRight w:val="0"/>
      <w:marTop w:val="0"/>
      <w:marBottom w:val="0"/>
      <w:divBdr>
        <w:top w:val="none" w:sz="0" w:space="0" w:color="auto"/>
        <w:left w:val="none" w:sz="0" w:space="0" w:color="auto"/>
        <w:bottom w:val="none" w:sz="0" w:space="0" w:color="auto"/>
        <w:right w:val="none" w:sz="0" w:space="0" w:color="auto"/>
      </w:divBdr>
    </w:div>
    <w:div w:id="1822622930">
      <w:bodyDiv w:val="1"/>
      <w:marLeft w:val="0"/>
      <w:marRight w:val="0"/>
      <w:marTop w:val="0"/>
      <w:marBottom w:val="0"/>
      <w:divBdr>
        <w:top w:val="none" w:sz="0" w:space="0" w:color="auto"/>
        <w:left w:val="none" w:sz="0" w:space="0" w:color="auto"/>
        <w:bottom w:val="none" w:sz="0" w:space="0" w:color="auto"/>
        <w:right w:val="none" w:sz="0" w:space="0" w:color="auto"/>
      </w:divBdr>
    </w:div>
    <w:div w:id="21422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ulfjobseeker.com/employer/cvdatabasepaid.php" TargetMode="External"/><Relationship Id="rId4" Type="http://schemas.openxmlformats.org/officeDocument/2006/relationships/settings" Target="settings.xml"/><Relationship Id="rId9" Type="http://schemas.openxmlformats.org/officeDocument/2006/relationships/hyperlink" Target="mailto:response@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ReSUME</vt:lpstr>
    </vt:vector>
  </TitlesOfParts>
  <Company>Voltas Ltd</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Ellen</dc:creator>
  <cp:keywords/>
  <dc:description/>
  <cp:lastModifiedBy>602HRDESK</cp:lastModifiedBy>
  <cp:revision>13</cp:revision>
  <dcterms:created xsi:type="dcterms:W3CDTF">2015-09-05T12:12:00Z</dcterms:created>
  <dcterms:modified xsi:type="dcterms:W3CDTF">2017-02-18T06:48:00Z</dcterms:modified>
</cp:coreProperties>
</file>