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10692" w:type="dxa"/>
        <w:jc w:val="center"/>
        <w:tblInd w:w="60" w:type="dxa"/>
        <w:tblLook w:val="0000" w:firstRow="0" w:lastRow="0" w:firstColumn="0" w:lastColumn="0" w:noHBand="0" w:noVBand="0"/>
      </w:tblPr>
      <w:tblGrid>
        <w:gridCol w:w="530"/>
        <w:gridCol w:w="2061"/>
        <w:gridCol w:w="8085"/>
        <w:gridCol w:w="16"/>
      </w:tblGrid>
      <w:tr w:rsidR="00E85A28" w:rsidTr="00BD048F">
        <w:trPr>
          <w:gridAfter w:val="1"/>
          <w:wAfter w:w="16" w:type="dxa"/>
          <w:trHeight w:val="648"/>
          <w:jc w:val="center"/>
        </w:trPr>
        <w:tc>
          <w:tcPr>
            <w:tcW w:w="2591" w:type="dxa"/>
            <w:gridSpan w:val="2"/>
            <w:tcBorders>
              <w:top w:val="nil"/>
              <w:left w:val="nil"/>
              <w:bottom w:val="single" w:sz="36" w:space="0" w:color="FFFFFF"/>
              <w:right w:val="single" w:sz="4" w:space="0" w:color="000000"/>
            </w:tcBorders>
            <w:shd w:val="solid" w:color="775F55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5A28" w:rsidRDefault="00E85A28">
            <w:pPr>
              <w:pStyle w:val="ParaAttribute0"/>
              <w:wordWrap w:val="0"/>
              <w:rPr>
                <w:rFonts w:ascii="Tw Cen MT" w:eastAsia="Tw Cen MT" w:hAnsi="Tw Cen MT"/>
              </w:rPr>
            </w:pPr>
          </w:p>
        </w:tc>
        <w:tc>
          <w:tcPr>
            <w:tcW w:w="8085" w:type="dxa"/>
            <w:tcBorders>
              <w:top w:val="nil"/>
              <w:left w:val="single" w:sz="4" w:space="0" w:color="000000"/>
              <w:bottom w:val="single" w:sz="36" w:space="0" w:color="FFFFFF"/>
              <w:right w:val="nil"/>
            </w:tcBorders>
            <w:shd w:val="solid" w:color="775F55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5A28" w:rsidRDefault="00D6662E">
            <w:pPr>
              <w:pStyle w:val="ParaAttribute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0"/>
                <w:szCs w:val="40"/>
              </w:rPr>
              <w:t>Olga</w:t>
            </w:r>
          </w:p>
        </w:tc>
      </w:tr>
      <w:tr w:rsidR="00E85A28" w:rsidTr="00BD048F">
        <w:trPr>
          <w:gridAfter w:val="1"/>
          <w:wAfter w:w="16" w:type="dxa"/>
          <w:trHeight w:val="335"/>
          <w:jc w:val="center"/>
        </w:trPr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8047" w:fill="FCFCFC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5A28" w:rsidRDefault="00E85A28">
            <w:pPr>
              <w:pStyle w:val="ParaAttribute1"/>
              <w:wordWrap w:val="0"/>
              <w:contextualSpacing/>
              <w:rPr>
                <w:rFonts w:ascii="Tw Cen MT" w:eastAsia="Tw Cen MT" w:hAnsi="Tw Cen M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94B6D2" w:fill="FCFCF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85A28" w:rsidRDefault="00E85A28">
            <w:pPr>
              <w:pStyle w:val="ParaAttribute2"/>
              <w:wordWrap w:val="0"/>
              <w:spacing w:line="264" w:lineRule="auto"/>
              <w:rPr>
                <w:rFonts w:ascii="Tw Cen MT" w:eastAsia="Tw Cen MT" w:hAnsi="Tw Cen MT"/>
              </w:rPr>
            </w:pPr>
          </w:p>
        </w:tc>
      </w:tr>
      <w:tr w:rsidR="00E85A28" w:rsidTr="00BD048F">
        <w:trPr>
          <w:gridAfter w:val="1"/>
          <w:wAfter w:w="16" w:type="dxa"/>
          <w:trHeight w:val="2745"/>
          <w:jc w:val="center"/>
        </w:trPr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58" w:type="dxa"/>
              <w:left w:w="99" w:type="dxa"/>
              <w:bottom w:w="0" w:type="dxa"/>
              <w:right w:w="99" w:type="dxa"/>
            </w:tcMar>
            <w:vAlign w:val="center"/>
          </w:tcPr>
          <w:p w:rsidR="00E85A28" w:rsidRDefault="00E85A28">
            <w:pPr>
              <w:pStyle w:val="ParaAttribute3"/>
              <w:wordWrap w:val="0"/>
              <w:spacing w:line="264" w:lineRule="auto"/>
              <w:rPr>
                <w:rFonts w:ascii="Tw Cen MT" w:eastAsia="Tw Cen MT" w:hAnsi="Tw Cen MT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solid" w:color="FCFCFC" w:fill="FCFCFC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E85A28" w:rsidRDefault="00D6662E">
            <w:pPr>
              <w:pStyle w:val="ParaAttribute0"/>
              <w:wordWrap w:val="0"/>
              <w:rPr>
                <w:rFonts w:ascii="Tw Cen MT" w:eastAsia="Tw Cen MT" w:hAnsi="Tw Cen MT"/>
              </w:rPr>
            </w:pPr>
            <w:hyperlink r:id="rId8" w:history="1">
              <w:r w:rsidRPr="00332284">
                <w:rPr>
                  <w:rStyle w:val="Hyperlink"/>
                  <w:rFonts w:ascii="Tw Cen MT" w:eastAsia="Tw Cen MT" w:hAnsi="Tw Cen MT"/>
                </w:rPr>
                <w:t>Olga.270741@2freemail.com</w:t>
              </w:r>
            </w:hyperlink>
            <w:r>
              <w:rPr>
                <w:rFonts w:ascii="Tw Cen MT" w:eastAsia="Tw Cen MT" w:hAnsi="Tw Cen MT"/>
              </w:rPr>
              <w:t xml:space="preserve"> </w:t>
            </w:r>
            <w:bookmarkStart w:id="0" w:name="_GoBack"/>
            <w:bookmarkEnd w:id="0"/>
          </w:p>
        </w:tc>
      </w:tr>
      <w:tr w:rsidR="00E85A28" w:rsidTr="00BD048F">
        <w:trPr>
          <w:trHeight w:val="9588"/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115" w:type="dxa"/>
              <w:left w:w="99" w:type="dxa"/>
              <w:bottom w:w="115" w:type="dxa"/>
              <w:right w:w="99" w:type="dxa"/>
            </w:tcMar>
            <w:vAlign w:val="center"/>
          </w:tcPr>
          <w:p w:rsidR="00E85A28" w:rsidRDefault="00E85A28">
            <w:pPr>
              <w:pStyle w:val="ParaAttribute0"/>
              <w:wordWrap w:val="0"/>
              <w:rPr>
                <w:rFonts w:ascii="Tw Cen MT" w:eastAsia="Tw Cen MT" w:hAnsi="Tw Cen MT"/>
              </w:rPr>
            </w:pPr>
          </w:p>
          <w:p w:rsidR="00E85A28" w:rsidRDefault="00E85A28"/>
        </w:tc>
        <w:tc>
          <w:tcPr>
            <w:tcW w:w="101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FCFCFC" w:fill="FCFCF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5A28" w:rsidRDefault="0021446F">
            <w:pPr>
              <w:pStyle w:val="ParaAttribute9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5"/>
                <w:caps/>
                <w:szCs w:val="24"/>
              </w:rPr>
              <w:t>Objective</w:t>
            </w:r>
          </w:p>
          <w:p w:rsidR="00E85A28" w:rsidRDefault="0021446F">
            <w:pPr>
              <w:pStyle w:val="ParaAttribute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To use my significant experience prov</w:t>
            </w:r>
            <w:r w:rsidR="004F071D">
              <w:rPr>
                <w:rStyle w:val="CharAttribute17"/>
              </w:rPr>
              <w:t>iding efficient, highly-effective</w:t>
            </w:r>
            <w:r>
              <w:rPr>
                <w:rStyle w:val="CharAttribute17"/>
              </w:rPr>
              <w:t xml:space="preserve"> </w:t>
            </w:r>
            <w:proofErr w:type="gramStart"/>
            <w:r>
              <w:rPr>
                <w:rStyle w:val="CharAttribute17"/>
              </w:rPr>
              <w:t>service .</w:t>
            </w:r>
            <w:proofErr w:type="gramEnd"/>
            <w:r>
              <w:rPr>
                <w:rStyle w:val="CharAttribute17"/>
              </w:rPr>
              <w:t xml:space="preserve">  </w:t>
            </w:r>
          </w:p>
          <w:p w:rsidR="00E85A28" w:rsidRDefault="0021446F">
            <w:pPr>
              <w:pStyle w:val="ParaAttribute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To utilize my skills and work in a Company which provides challenge and growth enhancing professionalism and sensitivity to clients</w:t>
            </w:r>
            <w:r>
              <w:rPr>
                <w:rStyle w:val="CharAttribute17"/>
              </w:rPr>
              <w:t>’</w:t>
            </w:r>
            <w:r>
              <w:rPr>
                <w:rStyle w:val="CharAttribute17"/>
              </w:rPr>
              <w:t xml:space="preserve"> needs.</w:t>
            </w:r>
          </w:p>
          <w:p w:rsidR="00E85A28" w:rsidRDefault="0021446F">
            <w:pPr>
              <w:pStyle w:val="ParaAttribute9"/>
              <w:wordWrap w:val="0"/>
              <w:rPr>
                <w:rStyle w:val="CharAttribute15"/>
                <w:caps/>
                <w:szCs w:val="24"/>
              </w:rPr>
            </w:pPr>
            <w:r>
              <w:rPr>
                <w:rStyle w:val="CharAttribute15"/>
                <w:caps/>
                <w:szCs w:val="24"/>
              </w:rPr>
              <w:t>experience</w:t>
            </w:r>
          </w:p>
          <w:p w:rsidR="00871E9D" w:rsidRDefault="00871E9D" w:rsidP="00871E9D">
            <w:pPr>
              <w:pStyle w:val="ParaAttribute0"/>
              <w:wordWrap w:val="0"/>
              <w:rPr>
                <w:rStyle w:val="CharAttribute14"/>
                <w:i/>
                <w:sz w:val="22"/>
                <w:szCs w:val="22"/>
              </w:rPr>
            </w:pPr>
          </w:p>
          <w:p w:rsidR="00871E9D" w:rsidRPr="00871E9D" w:rsidRDefault="00871E9D" w:rsidP="00871E9D">
            <w:pPr>
              <w:pStyle w:val="ParaAttribute0"/>
              <w:wordWrap w:val="0"/>
              <w:rPr>
                <w:rFonts w:ascii="Tw Cen MT" w:eastAsia="Tw Cen MT" w:hAnsi="Tw Cen MT"/>
                <w:iCs/>
                <w:color w:val="000000" w:themeColor="text1"/>
              </w:rPr>
            </w:pPr>
            <w:r w:rsidRPr="00871E9D">
              <w:rPr>
                <w:rStyle w:val="CharAttribute14"/>
                <w:b/>
                <w:bCs/>
                <w:iCs/>
                <w:color w:val="000000" w:themeColor="text1"/>
                <w:sz w:val="22"/>
                <w:szCs w:val="22"/>
              </w:rPr>
              <w:t>Customer Service Staff  ( Shift in charge  )</w:t>
            </w:r>
            <w:r w:rsidRPr="00871E9D">
              <w:rPr>
                <w:rStyle w:val="CharAttribute14"/>
                <w:iCs/>
                <w:color w:val="000000" w:themeColor="text1"/>
                <w:sz w:val="22"/>
                <w:szCs w:val="22"/>
              </w:rPr>
              <w:t xml:space="preserve"> - Waves Coffee House - Calgary, Alberta , Canada</w:t>
            </w:r>
          </w:p>
          <w:p w:rsidR="00871E9D" w:rsidRPr="00871E9D" w:rsidRDefault="00871E9D" w:rsidP="00871E9D">
            <w:pPr>
              <w:pStyle w:val="ParaAttribute0"/>
              <w:wordWrap w:val="0"/>
              <w:rPr>
                <w:rFonts w:ascii="Tw Cen MT" w:eastAsia="Tw Cen MT" w:hAnsi="Tw Cen MT"/>
                <w:i/>
                <w:color w:val="000000" w:themeColor="text1"/>
              </w:rPr>
            </w:pPr>
            <w:r w:rsidRPr="00871E9D">
              <w:rPr>
                <w:rStyle w:val="CharAttribute14"/>
                <w:i/>
                <w:color w:val="000000" w:themeColor="text1"/>
              </w:rPr>
              <w:t>Apr. 1, 2014 - February 29, 2016</w:t>
            </w:r>
          </w:p>
          <w:p w:rsidR="00871E9D" w:rsidRPr="00871E9D" w:rsidRDefault="00871E9D" w:rsidP="00871E9D">
            <w:pPr>
              <w:pStyle w:val="ParaAttribute0"/>
              <w:wordWrap w:val="0"/>
              <w:rPr>
                <w:rFonts w:ascii="Tw Cen MT" w:eastAsia="Tw Cen MT" w:hAnsi="Tw Cen MT"/>
                <w:iCs/>
                <w:color w:val="000000" w:themeColor="text1"/>
              </w:rPr>
            </w:pPr>
            <w:r w:rsidRPr="00871E9D">
              <w:rPr>
                <w:rStyle w:val="CharAttribute14"/>
                <w:i/>
                <w:color w:val="000000" w:themeColor="text1"/>
              </w:rPr>
              <w:t xml:space="preserve">     </w:t>
            </w:r>
            <w:r w:rsidRPr="00871E9D">
              <w:rPr>
                <w:rStyle w:val="CharAttribute14"/>
                <w:iCs/>
                <w:color w:val="000000" w:themeColor="text1"/>
              </w:rPr>
              <w:t>●</w:t>
            </w:r>
            <w:r w:rsidRPr="00871E9D">
              <w:rPr>
                <w:rStyle w:val="CharAttribute14"/>
                <w:iCs/>
                <w:color w:val="000000" w:themeColor="text1"/>
              </w:rPr>
              <w:t xml:space="preserve"> </w:t>
            </w:r>
            <w:proofErr w:type="spellStart"/>
            <w:r w:rsidRPr="00871E9D">
              <w:rPr>
                <w:rStyle w:val="CharAttribute14"/>
                <w:iCs/>
                <w:color w:val="000000" w:themeColor="text1"/>
              </w:rPr>
              <w:t>Multi tasking</w:t>
            </w:r>
            <w:proofErr w:type="spellEnd"/>
            <w:r w:rsidRPr="00871E9D">
              <w:rPr>
                <w:rStyle w:val="CharAttribute14"/>
                <w:iCs/>
                <w:color w:val="000000" w:themeColor="text1"/>
              </w:rPr>
              <w:t xml:space="preserve"> - performed as Cashier, provided Catering Services, Food counter staff, Barista, Ordered </w:t>
            </w:r>
          </w:p>
          <w:p w:rsidR="00871E9D" w:rsidRPr="00871E9D" w:rsidRDefault="00871E9D" w:rsidP="00871E9D">
            <w:pPr>
              <w:pStyle w:val="ParaAttribute0"/>
              <w:wordWrap w:val="0"/>
              <w:rPr>
                <w:rFonts w:ascii="Tw Cen MT" w:eastAsia="Tw Cen MT" w:hAnsi="Tw Cen MT"/>
                <w:iCs/>
                <w:color w:val="000000" w:themeColor="text1"/>
              </w:rPr>
            </w:pPr>
            <w:r w:rsidRPr="00871E9D">
              <w:rPr>
                <w:rStyle w:val="CharAttribute14"/>
                <w:iCs/>
                <w:color w:val="000000" w:themeColor="text1"/>
              </w:rPr>
              <w:t xml:space="preserve">        </w:t>
            </w:r>
            <w:proofErr w:type="gramStart"/>
            <w:r w:rsidRPr="00871E9D">
              <w:rPr>
                <w:rStyle w:val="CharAttribute14"/>
                <w:iCs/>
                <w:color w:val="000000" w:themeColor="text1"/>
              </w:rPr>
              <w:t>stocks</w:t>
            </w:r>
            <w:proofErr w:type="gramEnd"/>
            <w:r w:rsidRPr="00871E9D">
              <w:rPr>
                <w:rStyle w:val="CharAttribute14"/>
                <w:iCs/>
                <w:color w:val="000000" w:themeColor="text1"/>
              </w:rPr>
              <w:t xml:space="preserve"> for the store , maintained upkeep of the whole area.</w:t>
            </w:r>
          </w:p>
          <w:p w:rsidR="00871E9D" w:rsidRPr="00871E9D" w:rsidRDefault="00871E9D">
            <w:pPr>
              <w:pStyle w:val="ParaAttribute0"/>
              <w:wordWrap w:val="0"/>
              <w:rPr>
                <w:rStyle w:val="CharAttribute28"/>
                <w:i w:val="0"/>
                <w:iCs/>
                <w:color w:val="000000" w:themeColor="text1"/>
                <w:szCs w:val="22"/>
              </w:rPr>
            </w:pPr>
          </w:p>
          <w:p w:rsidR="00E85A28" w:rsidRDefault="0021446F">
            <w:pPr>
              <w:pStyle w:val="ParaAttribute0"/>
              <w:wordWrap w:val="0"/>
              <w:rPr>
                <w:rFonts w:ascii="Tw Cen MT" w:eastAsia="Tw Cen MT" w:hAnsi="Tw Cen MT"/>
              </w:rPr>
            </w:pPr>
            <w:r w:rsidRPr="00871E9D">
              <w:rPr>
                <w:rStyle w:val="CharAttribute28"/>
                <w:b/>
                <w:bCs/>
                <w:szCs w:val="22"/>
              </w:rPr>
              <w:t>Assistant Operations Manager</w:t>
            </w:r>
            <w:r>
              <w:rPr>
                <w:rStyle w:val="CharAttribute29"/>
                <w:szCs w:val="22"/>
              </w:rPr>
              <w:t xml:space="preserve"> </w:t>
            </w:r>
            <w:r>
              <w:rPr>
                <w:rStyle w:val="CharAttribute29"/>
                <w:szCs w:val="22"/>
              </w:rPr>
              <w:t>–</w:t>
            </w:r>
            <w:r>
              <w:rPr>
                <w:rStyle w:val="CharAttribute29"/>
                <w:szCs w:val="22"/>
              </w:rPr>
              <w:t xml:space="preserve"> </w:t>
            </w:r>
            <w:r>
              <w:rPr>
                <w:rStyle w:val="CharAttribute30"/>
                <w:szCs w:val="22"/>
              </w:rPr>
              <w:t xml:space="preserve">Destinations of the World </w:t>
            </w:r>
            <w:r>
              <w:rPr>
                <w:rStyle w:val="CharAttribute30"/>
                <w:szCs w:val="22"/>
              </w:rPr>
              <w:t>–</w:t>
            </w:r>
            <w:r>
              <w:rPr>
                <w:rStyle w:val="CharAttribute30"/>
                <w:szCs w:val="22"/>
              </w:rPr>
              <w:t xml:space="preserve"> Dubai, UAE</w:t>
            </w:r>
          </w:p>
          <w:p w:rsidR="00E85A28" w:rsidRDefault="0021446F">
            <w:pPr>
              <w:pStyle w:val="ParaAttribute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9"/>
              </w:rPr>
              <w:t xml:space="preserve">Jan. 3, 2005 </w:t>
            </w:r>
            <w:r>
              <w:rPr>
                <w:rStyle w:val="CharAttribute19"/>
              </w:rPr>
              <w:t>–</w:t>
            </w:r>
            <w:r>
              <w:rPr>
                <w:rStyle w:val="CharAttribute19"/>
              </w:rPr>
              <w:t xml:space="preserve"> Jan 31, 2014  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 xml:space="preserve">Performed specialized business2business travel and accommodation duties for this internationally-recognized hospitality wholesaler 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Ensured required resources to handle inbound/outbound reservations for  all Europe and North American business customers travelling to UAE and other areas globally</w:t>
            </w:r>
          </w:p>
          <w:p w:rsidR="00E85A28" w:rsidRDefault="0021446F">
            <w:pPr>
              <w:pStyle w:val="ListParagraph"/>
            </w:pPr>
            <w:r>
              <w:rPr>
                <w:rStyle w:val="CharAttribute17"/>
              </w:rPr>
              <w:t xml:space="preserve">Was seconded for three months each to Destinations of the World network offices in Turkey, United Kingdom, </w:t>
            </w:r>
          </w:p>
          <w:p w:rsidR="00E85A28" w:rsidRDefault="0021446F">
            <w:pPr>
              <w:pStyle w:val="ListParagraph"/>
              <w:ind w:left="720" w:hanging="360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 xml:space="preserve">Australia and Malaysia to assist in operations 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Identified and served client global hotel and tour needs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Maintained constant contact with travel agents/tour operators/hotels/suppliers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 xml:space="preserve">Created detailed individual proposals, providing calculated rates based on customer currency, and successfully closed sales with business clients 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Monitored sales reports, gross budgets, profit results, forward bookings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Trained and delegated staff to ensure high-quality guest relations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  <w:sz w:val="24"/>
                <w:szCs w:val="24"/>
              </w:rPr>
            </w:pPr>
            <w:r>
              <w:rPr>
                <w:rStyle w:val="CharAttribute17"/>
              </w:rPr>
              <w:t xml:space="preserve">Was promoted to Assistant Operations Manager from supervisory post </w:t>
            </w:r>
          </w:p>
          <w:p w:rsidR="00E85A28" w:rsidRDefault="00E85A28">
            <w:pPr>
              <w:pStyle w:val="ParaAttribute10"/>
              <w:wordWrap w:val="0"/>
              <w:rPr>
                <w:rFonts w:ascii="Tw Cen MT" w:eastAsia="Tw Cen MT" w:hAnsi="Tw Cen MT"/>
              </w:rPr>
            </w:pPr>
          </w:p>
          <w:p w:rsidR="00E85A28" w:rsidRDefault="0021446F">
            <w:pPr>
              <w:pStyle w:val="ParaAttribute10"/>
              <w:wordWrap w:val="0"/>
              <w:rPr>
                <w:rFonts w:ascii="Tw Cen MT" w:eastAsia="Tw Cen MT" w:hAnsi="Tw Cen MT"/>
              </w:rPr>
            </w:pPr>
            <w:r w:rsidRPr="00871E9D">
              <w:rPr>
                <w:rStyle w:val="CharAttribute32"/>
                <w:b/>
                <w:bCs/>
                <w:szCs w:val="22"/>
              </w:rPr>
              <w:t>Operations Supervisor</w:t>
            </w:r>
            <w:r>
              <w:rPr>
                <w:rStyle w:val="CharAttribute32"/>
                <w:szCs w:val="22"/>
              </w:rPr>
              <w:t xml:space="preserve"> </w:t>
            </w:r>
            <w:r>
              <w:rPr>
                <w:rStyle w:val="CharAttribute33"/>
                <w:szCs w:val="22"/>
              </w:rPr>
              <w:t>–</w:t>
            </w:r>
            <w:r>
              <w:rPr>
                <w:rStyle w:val="CharAttribute33"/>
                <w:szCs w:val="22"/>
              </w:rPr>
              <w:t xml:space="preserve"> Metropolitan Palace Hotel  (5-Star) </w:t>
            </w:r>
            <w:r>
              <w:rPr>
                <w:rStyle w:val="CharAttribute33"/>
                <w:szCs w:val="22"/>
              </w:rPr>
              <w:t>–</w:t>
            </w:r>
            <w:r>
              <w:rPr>
                <w:rStyle w:val="CharAttribute33"/>
                <w:szCs w:val="22"/>
              </w:rPr>
              <w:t xml:space="preserve"> </w:t>
            </w:r>
            <w:proofErr w:type="spellStart"/>
            <w:r>
              <w:rPr>
                <w:rStyle w:val="CharAttribute33"/>
                <w:szCs w:val="22"/>
              </w:rPr>
              <w:t>Deira</w:t>
            </w:r>
            <w:proofErr w:type="spellEnd"/>
            <w:r>
              <w:rPr>
                <w:rStyle w:val="CharAttribute33"/>
                <w:szCs w:val="22"/>
              </w:rPr>
              <w:t>, Dubai, UAE</w:t>
            </w:r>
          </w:p>
          <w:p w:rsidR="00E85A28" w:rsidRDefault="0021446F">
            <w:pPr>
              <w:pStyle w:val="ParaAttribute1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9"/>
              </w:rPr>
              <w:t xml:space="preserve">Sept. 1997 - Dec. 2005  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Supervised front office, ensuring Standard Operational Procedure was applied to smoothly check-in guests, handle group bookings, resolve disputes, and meet special requirements (e.g., meal plans, rooms)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Used Fidelio system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Communicated client needs to other departments to enhance service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Conducted shift briefings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lastRenderedPageBreak/>
              <w:t xml:space="preserve">Performed competitor surveys on pricing, occupancies, events, client types 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Conducted staff training on product/procedures and productivity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 xml:space="preserve">Coached, </w:t>
            </w:r>
            <w:proofErr w:type="spellStart"/>
            <w:r>
              <w:rPr>
                <w:rStyle w:val="CharAttribute17"/>
              </w:rPr>
              <w:t>counselled</w:t>
            </w:r>
            <w:proofErr w:type="spellEnd"/>
            <w:r>
              <w:rPr>
                <w:rStyle w:val="CharAttribute17"/>
              </w:rPr>
              <w:t xml:space="preserve"> and disciplined staff</w:t>
            </w:r>
          </w:p>
          <w:p w:rsidR="00E85A28" w:rsidRDefault="0021446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  <w:sz w:val="24"/>
                <w:szCs w:val="24"/>
              </w:rPr>
            </w:pPr>
            <w:r>
              <w:rPr>
                <w:rStyle w:val="CharAttribute17"/>
              </w:rPr>
              <w:t>Did greeting, billing, record-keeping and reception services, when required</w:t>
            </w:r>
          </w:p>
          <w:p w:rsidR="00E85A28" w:rsidRDefault="00E85A28">
            <w:pPr>
              <w:pStyle w:val="ParaAttribute10"/>
              <w:wordWrap w:val="0"/>
              <w:rPr>
                <w:rFonts w:ascii="Tw Cen MT" w:eastAsia="Tw Cen MT" w:hAnsi="Tw Cen MT"/>
              </w:rPr>
            </w:pPr>
          </w:p>
          <w:p w:rsidR="00E85A28" w:rsidRDefault="0021446F">
            <w:pPr>
              <w:pStyle w:val="ParaAttribute10"/>
              <w:wordWrap w:val="0"/>
              <w:rPr>
                <w:rFonts w:ascii="Tw Cen MT" w:eastAsia="Tw Cen MT" w:hAnsi="Tw Cen MT"/>
              </w:rPr>
            </w:pPr>
            <w:r w:rsidRPr="00871E9D">
              <w:rPr>
                <w:rStyle w:val="CharAttribute32"/>
                <w:b/>
                <w:bCs/>
                <w:szCs w:val="22"/>
              </w:rPr>
              <w:t xml:space="preserve">Licensed Nurse </w:t>
            </w:r>
            <w:r w:rsidRPr="00871E9D">
              <w:rPr>
                <w:rStyle w:val="CharAttribute33"/>
                <w:b/>
                <w:bCs/>
                <w:szCs w:val="22"/>
              </w:rPr>
              <w:t>(B.S.N.)</w:t>
            </w:r>
            <w:r>
              <w:rPr>
                <w:rStyle w:val="CharAttribute33"/>
                <w:szCs w:val="22"/>
              </w:rPr>
              <w:t xml:space="preserve"> </w:t>
            </w:r>
            <w:r>
              <w:rPr>
                <w:rStyle w:val="CharAttribute33"/>
                <w:szCs w:val="22"/>
              </w:rPr>
              <w:t>–</w:t>
            </w:r>
            <w:r>
              <w:rPr>
                <w:rStyle w:val="CharAttribute33"/>
                <w:szCs w:val="22"/>
              </w:rPr>
              <w:t xml:space="preserve"> Divine Mercy Clinic (and other facilities) </w:t>
            </w:r>
            <w:r>
              <w:rPr>
                <w:rStyle w:val="CharAttribute33"/>
                <w:szCs w:val="22"/>
              </w:rPr>
              <w:t>–</w:t>
            </w:r>
            <w:r>
              <w:rPr>
                <w:rStyle w:val="CharAttribute33"/>
                <w:szCs w:val="22"/>
              </w:rPr>
              <w:t xml:space="preserve"> Philippines</w:t>
            </w:r>
          </w:p>
          <w:p w:rsidR="00E85A28" w:rsidRDefault="0021446F">
            <w:pPr>
              <w:pStyle w:val="ParaAttribute1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32"/>
                <w:szCs w:val="22"/>
              </w:rPr>
              <w:t>J</w:t>
            </w:r>
            <w:r>
              <w:rPr>
                <w:rStyle w:val="CharAttribute19"/>
              </w:rPr>
              <w:t xml:space="preserve">une 1992 </w:t>
            </w:r>
            <w:r>
              <w:rPr>
                <w:rStyle w:val="CharAttribute19"/>
              </w:rPr>
              <w:t>–</w:t>
            </w:r>
            <w:r>
              <w:rPr>
                <w:rStyle w:val="CharAttribute19"/>
              </w:rPr>
              <w:t xml:space="preserve"> Dec. 1995  </w:t>
            </w:r>
          </w:p>
          <w:p w:rsidR="00E85A28" w:rsidRDefault="0021446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Prevented illness by providing vaccinations and educating clients on health maintenance</w:t>
            </w:r>
          </w:p>
          <w:p w:rsidR="00E85A28" w:rsidRDefault="0021446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 xml:space="preserve">Cured illness and injuries through basic clinical testing and proper nursing care </w:t>
            </w:r>
          </w:p>
          <w:p w:rsidR="00E85A28" w:rsidRPr="00BE7EEC" w:rsidRDefault="0021446F">
            <w:pPr>
              <w:pStyle w:val="ListParagraph"/>
              <w:numPr>
                <w:ilvl w:val="0"/>
                <w:numId w:val="2"/>
              </w:numPr>
              <w:jc w:val="left"/>
              <w:rPr>
                <w:rStyle w:val="CharAttribute17"/>
                <w:rFonts w:hAnsi="Tw Cen MT"/>
              </w:rPr>
            </w:pPr>
            <w:r>
              <w:rPr>
                <w:rStyle w:val="CharAttribute17"/>
              </w:rPr>
              <w:t>Delivered medical outreach to rural poor</w:t>
            </w:r>
          </w:p>
          <w:p w:rsidR="00BE7EEC" w:rsidRDefault="00BE7EEC" w:rsidP="00BE7EEC">
            <w:pPr>
              <w:jc w:val="left"/>
              <w:rPr>
                <w:rStyle w:val="CharAttribute17"/>
                <w:rFonts w:hAnsi="Tw Cen MT"/>
              </w:rPr>
            </w:pPr>
          </w:p>
          <w:p w:rsidR="00BE7EEC" w:rsidRDefault="00BE7EEC" w:rsidP="00BE7EEC">
            <w:pPr>
              <w:pStyle w:val="ParaAttribute9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5"/>
                <w:caps/>
                <w:szCs w:val="24"/>
              </w:rPr>
              <w:t>skills</w:t>
            </w:r>
          </w:p>
          <w:p w:rsidR="00BE7EEC" w:rsidRDefault="00BE7EEC" w:rsidP="00BE7EE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Extensive knowledge-base with superior customer service and public relations</w:t>
            </w:r>
          </w:p>
          <w:p w:rsidR="00BE7EEC" w:rsidRDefault="00BE7EEC" w:rsidP="00BE7EE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Results-oriented work ethic with excellent analytical/problem-solving abilities</w:t>
            </w:r>
          </w:p>
          <w:p w:rsidR="00BE7EEC" w:rsidRDefault="00BE7EEC" w:rsidP="00BE7EE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Fluent speaker/reader/writer in Tagalog and Filipino dialect</w:t>
            </w:r>
          </w:p>
          <w:p w:rsidR="00BE7EEC" w:rsidRDefault="00BE7EEC" w:rsidP="00BE7EE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Proficient speaker/reader/writer of English (advanced certified training)</w:t>
            </w:r>
          </w:p>
          <w:p w:rsidR="00BE7EEC" w:rsidRDefault="00BE7EEC" w:rsidP="00BE7EE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Strong leader, team player, negotiator</w:t>
            </w:r>
          </w:p>
          <w:p w:rsidR="00BE7EEC" w:rsidRPr="00BE7EEC" w:rsidRDefault="00BE7EEC" w:rsidP="00BE7EEC">
            <w:pPr>
              <w:jc w:val="left"/>
              <w:rPr>
                <w:rStyle w:val="CharAttribute17"/>
                <w:rFonts w:hAnsi="Tw Cen MT"/>
              </w:rPr>
            </w:pPr>
          </w:p>
          <w:p w:rsidR="00BE7EEC" w:rsidRDefault="00BE7EEC" w:rsidP="00BE7EEC">
            <w:pPr>
              <w:jc w:val="left"/>
              <w:rPr>
                <w:rFonts w:ascii="Tw Cen MT" w:eastAsia="Tw Cen MT" w:hAnsi="Tw Cen MT"/>
              </w:rPr>
            </w:pPr>
          </w:p>
          <w:p w:rsidR="00BE7EEC" w:rsidRDefault="00BE7EEC" w:rsidP="00BE7EEC">
            <w:pPr>
              <w:pStyle w:val="ParaAttribute9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5"/>
                <w:caps/>
                <w:szCs w:val="24"/>
              </w:rPr>
              <w:t>Education</w:t>
            </w:r>
          </w:p>
          <w:p w:rsidR="00BE7EEC" w:rsidRDefault="00BE7EEC" w:rsidP="00BE7EEC">
            <w:pPr>
              <w:pStyle w:val="ParaAttribute1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9"/>
              </w:rPr>
              <w:t xml:space="preserve">Jan. 2005 </w:t>
            </w:r>
            <w:r>
              <w:rPr>
                <w:rStyle w:val="CharAttribute19"/>
              </w:rPr>
              <w:t>–</w:t>
            </w:r>
            <w:r>
              <w:rPr>
                <w:rStyle w:val="CharAttribute19"/>
              </w:rPr>
              <w:t xml:space="preserve"> Jan. 2014   I</w:t>
            </w:r>
          </w:p>
          <w:p w:rsidR="00BE7EEC" w:rsidRDefault="00BE7EEC" w:rsidP="00BE7EE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>Broad international travel-related training received on-the-job</w:t>
            </w:r>
          </w:p>
          <w:p w:rsidR="00BE7EEC" w:rsidRDefault="00BE7EEC" w:rsidP="00BE7EEC">
            <w:pPr>
              <w:pStyle w:val="ParaAttribute12"/>
              <w:wordWrap w:val="0"/>
              <w:rPr>
                <w:rFonts w:ascii="Tw Cen MT" w:eastAsia="Tw Cen MT" w:hAnsi="Tw Cen MT"/>
              </w:rPr>
            </w:pPr>
          </w:p>
          <w:p w:rsidR="00BE7EEC" w:rsidRDefault="00BE7EEC" w:rsidP="00BE7EEC">
            <w:pPr>
              <w:pStyle w:val="ParaAttribute1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9"/>
              </w:rPr>
              <w:t xml:space="preserve">Sept. 1997 - Dec. 2005  </w:t>
            </w:r>
          </w:p>
          <w:p w:rsidR="00BE7EEC" w:rsidRDefault="00BE7EEC" w:rsidP="00BE7EE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  <w:sz w:val="24"/>
                <w:szCs w:val="24"/>
              </w:rPr>
            </w:pPr>
            <w:r>
              <w:rPr>
                <w:rStyle w:val="CharAttribute17"/>
              </w:rPr>
              <w:t>Extensive applied accommodation-related training received in a 5-Star UAE hotel</w:t>
            </w:r>
          </w:p>
          <w:p w:rsidR="00BE7EEC" w:rsidRDefault="00BE7EEC" w:rsidP="00BE7EEC">
            <w:pPr>
              <w:pStyle w:val="ParaAttribute10"/>
              <w:wordWrap w:val="0"/>
              <w:rPr>
                <w:rFonts w:ascii="Tw Cen MT" w:eastAsia="Tw Cen MT" w:hAnsi="Tw Cen MT"/>
              </w:rPr>
            </w:pPr>
          </w:p>
          <w:p w:rsidR="00BE7EEC" w:rsidRDefault="00BE7EEC" w:rsidP="00BE7EEC">
            <w:pPr>
              <w:pStyle w:val="ParaAttribute1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9"/>
              </w:rPr>
              <w:t xml:space="preserve">Sept. 1987 </w:t>
            </w:r>
            <w:r>
              <w:rPr>
                <w:rStyle w:val="CharAttribute19"/>
              </w:rPr>
              <w:t>–</w:t>
            </w:r>
            <w:r>
              <w:rPr>
                <w:rStyle w:val="CharAttribute19"/>
              </w:rPr>
              <w:t xml:space="preserve"> Mar. 1992  </w:t>
            </w:r>
          </w:p>
          <w:p w:rsidR="00BE7EEC" w:rsidRDefault="00BE7EEC" w:rsidP="00BE7EE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w Cen MT" w:eastAsia="Tw Cen MT" w:hAnsi="Tw Cen MT"/>
                <w:sz w:val="24"/>
                <w:szCs w:val="24"/>
              </w:rPr>
            </w:pPr>
            <w:r>
              <w:rPr>
                <w:rStyle w:val="CharAttribute17"/>
              </w:rPr>
              <w:t>Bachelor of Science in Nursing, Lyceum Northwestern, Philippines</w:t>
            </w:r>
          </w:p>
          <w:p w:rsidR="00BE7EEC" w:rsidRDefault="00BE7EEC" w:rsidP="00BE7EEC">
            <w:pPr>
              <w:pStyle w:val="ParaAttribute10"/>
              <w:wordWrap w:val="0"/>
              <w:rPr>
                <w:rFonts w:ascii="Tw Cen MT" w:eastAsia="Tw Cen MT" w:hAnsi="Tw Cen MT"/>
              </w:rPr>
            </w:pPr>
          </w:p>
          <w:p w:rsidR="00BE7EEC" w:rsidRDefault="00BE7EEC" w:rsidP="00BE7EEC">
            <w:pPr>
              <w:pStyle w:val="ParaAttribute10"/>
              <w:wordWrap w:val="0"/>
              <w:rPr>
                <w:rFonts w:ascii="Tw Cen MT" w:eastAsia="Tw Cen MT" w:hAnsi="Tw Cen MT"/>
              </w:rPr>
            </w:pPr>
            <w:r>
              <w:rPr>
                <w:rStyle w:val="CharAttribute19"/>
              </w:rPr>
              <w:t xml:space="preserve">Additional Training and Seminars  </w:t>
            </w:r>
          </w:p>
          <w:p w:rsidR="00BE7EEC" w:rsidRDefault="00871E9D" w:rsidP="00871E9D">
            <w:pPr>
              <w:pStyle w:val="ParaAttribute12"/>
              <w:wordWrap w:val="0"/>
              <w:ind w:left="0"/>
              <w:rPr>
                <w:rFonts w:ascii="Tw Cen MT" w:eastAsia="Tw Cen MT" w:hAnsi="Tw Cen MT"/>
              </w:rPr>
            </w:pPr>
            <w:r>
              <w:rPr>
                <w:rStyle w:val="CharAttribute17"/>
              </w:rPr>
              <w:t xml:space="preserve">     </w:t>
            </w:r>
            <w:r w:rsidR="00BE7EEC">
              <w:rPr>
                <w:rStyle w:val="CharAttribute17"/>
              </w:rPr>
              <w:t>Train the Trainer; Effective Communication; Upselling Techniques; Telephone Com</w:t>
            </w:r>
            <w:r>
              <w:rPr>
                <w:rStyle w:val="CharAttribute17"/>
              </w:rPr>
              <w:t xml:space="preserve">petencies; Front Office </w:t>
            </w:r>
            <w:proofErr w:type="spellStart"/>
            <w:r>
              <w:rPr>
                <w:rStyle w:val="CharAttribute17"/>
              </w:rPr>
              <w:t>S.O.P.;</w:t>
            </w:r>
            <w:r w:rsidR="00BE7EEC">
              <w:rPr>
                <w:rStyle w:val="CharAttribute17"/>
              </w:rPr>
              <w:t>Customer</w:t>
            </w:r>
            <w:proofErr w:type="spellEnd"/>
            <w:r w:rsidR="00BE7EEC">
              <w:rPr>
                <w:rStyle w:val="CharAttribute17"/>
              </w:rPr>
              <w:t xml:space="preserve"> Satisfaction and Quality Service; Fire Training and Safety Measures; Basic Life Support and Cardio-Pulmonary Resuscitation; Professional Accountability</w:t>
            </w:r>
          </w:p>
          <w:p w:rsidR="00BE7EEC" w:rsidRPr="00BE7EEC" w:rsidRDefault="00BE7EEC" w:rsidP="00BE7EEC">
            <w:pPr>
              <w:jc w:val="left"/>
              <w:rPr>
                <w:rFonts w:ascii="Tw Cen MT" w:eastAsia="Tw Cen MT" w:hAnsi="Tw Cen MT"/>
              </w:rPr>
            </w:pPr>
          </w:p>
        </w:tc>
      </w:tr>
      <w:tr w:rsidR="00E85A28" w:rsidTr="00BD048F">
        <w:trPr>
          <w:trHeight w:val="972"/>
          <w:jc w:val="center"/>
        </w:trPr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115" w:type="dxa"/>
              <w:left w:w="99" w:type="dxa"/>
              <w:bottom w:w="115" w:type="dxa"/>
              <w:right w:w="99" w:type="dxa"/>
            </w:tcMar>
            <w:vAlign w:val="center"/>
          </w:tcPr>
          <w:p w:rsidR="00E85A28" w:rsidRDefault="00E85A28">
            <w:pPr>
              <w:pStyle w:val="ParaAttribute0"/>
              <w:wordWrap w:val="0"/>
              <w:rPr>
                <w:rFonts w:ascii="Tw Cen MT" w:eastAsia="Tw Cen MT" w:hAnsi="Tw Cen MT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solid" w:color="FCFCFC" w:fill="FCFCF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5A28" w:rsidRDefault="00E85A28">
            <w:pPr>
              <w:pStyle w:val="ParaAttribute9"/>
              <w:wordWrap w:val="0"/>
              <w:rPr>
                <w:rFonts w:ascii="Tw Cen MT" w:eastAsia="Tw Cen MT" w:hAnsi="Tw Cen MT"/>
              </w:rPr>
            </w:pPr>
          </w:p>
        </w:tc>
      </w:tr>
    </w:tbl>
    <w:p w:rsidR="00E85A28" w:rsidRDefault="00E85A28">
      <w:pPr>
        <w:pStyle w:val="ParaAttribute14"/>
        <w:wordWrap w:val="0"/>
        <w:spacing w:line="264" w:lineRule="auto"/>
        <w:rPr>
          <w:rFonts w:ascii="Tw Cen MT" w:eastAsia="Tw Cen MT" w:hAnsi="Tw Cen MT"/>
        </w:rPr>
      </w:pPr>
    </w:p>
    <w:p w:rsidR="00E85A28" w:rsidRDefault="00E85A28">
      <w:pPr>
        <w:spacing w:after="180" w:line="264" w:lineRule="auto"/>
        <w:rPr>
          <w:rFonts w:ascii="Tw Cen MT" w:eastAsia="Tw Cen MT" w:hAnsi="Tw Cen MT"/>
        </w:rPr>
        <w:sectPr w:rsidR="00E85A28">
          <w:headerReference w:type="default" r:id="rId9"/>
          <w:footerReference w:type="default" r:id="rId10"/>
          <w:pgSz w:w="12240" w:h="15840"/>
          <w:pgMar w:top="1077" w:right="851" w:bottom="851" w:left="851" w:header="720" w:footer="720" w:gutter="0"/>
          <w:cols w:space="720"/>
          <w:titlePg/>
          <w:docGrid w:linePitch="360"/>
        </w:sectPr>
      </w:pPr>
    </w:p>
    <w:p w:rsidR="00E85A28" w:rsidRDefault="00E85A28">
      <w:pPr>
        <w:pStyle w:val="ParaAttribute6"/>
        <w:wordWrap w:val="0"/>
        <w:spacing w:line="264" w:lineRule="auto"/>
        <w:rPr>
          <w:rFonts w:ascii="Tw Cen MT" w:eastAsia="Tw Cen MT" w:hAnsi="Tw Cen MT"/>
        </w:rPr>
      </w:pPr>
    </w:p>
    <w:sectPr w:rsidR="00E85A28" w:rsidSect="00E85A28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26" w:rsidRDefault="00BE1326" w:rsidP="00E85A28">
      <w:r>
        <w:separator/>
      </w:r>
    </w:p>
  </w:endnote>
  <w:endnote w:type="continuationSeparator" w:id="0">
    <w:p w:rsidR="00BE1326" w:rsidRDefault="00BE1326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28" w:rsidRDefault="00E85A28">
    <w:pPr>
      <w:pStyle w:val="ParaAttribute6"/>
      <w:wordWrap w:val="0"/>
      <w:spacing w:line="264" w:lineRule="auto"/>
      <w:rPr>
        <w:rFonts w:ascii="Tw Cen MT" w:eastAsia="Tw Cen MT" w:hAnsi="Tw Cen MT"/>
      </w:rPr>
    </w:pPr>
  </w:p>
  <w:p w:rsidR="00E85A28" w:rsidRDefault="0021446F">
    <w:pPr>
      <w:pStyle w:val="ParaAttribute7"/>
      <w:wordWrap w:val="0"/>
      <w:spacing w:line="264" w:lineRule="auto"/>
      <w:rPr>
        <w:rFonts w:ascii="Tw Cen MT" w:eastAsia="Tw Cen MT" w:hAnsi="Tw Cen MT"/>
      </w:rPr>
    </w:pPr>
    <w:r>
      <w:rPr>
        <w:rStyle w:val="CharAttribute12"/>
      </w:rPr>
      <w:t xml:space="preserve">Page </w:t>
    </w:r>
    <w:r w:rsidR="0072136C">
      <w:rPr>
        <w:rStyle w:val="CharAttribute14"/>
      </w:rPr>
      <w:fldChar w:fldCharType="begin"/>
    </w:r>
    <w:r>
      <w:rPr>
        <w:rStyle w:val="CharAttribute14"/>
      </w:rPr>
      <w:instrText>PAGE</w:instrText>
    </w:r>
    <w:r w:rsidR="0072136C">
      <w:rPr>
        <w:rStyle w:val="CharAttribute14"/>
      </w:rPr>
      <w:fldChar w:fldCharType="separate"/>
    </w:r>
    <w:r w:rsidR="00D6662E">
      <w:rPr>
        <w:rStyle w:val="CharAttribute14"/>
        <w:noProof/>
      </w:rPr>
      <w:t>2</w:t>
    </w:r>
    <w:r w:rsidR="0072136C">
      <w:rPr>
        <w:rStyle w:val="CharAttribut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26" w:rsidRDefault="00BE1326" w:rsidP="00E85A28">
      <w:r>
        <w:separator/>
      </w:r>
    </w:p>
  </w:footnote>
  <w:footnote w:type="continuationSeparator" w:id="0">
    <w:p w:rsidR="00BE1326" w:rsidRDefault="00BE1326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28" w:rsidRDefault="0021446F">
    <w:pPr>
      <w:pStyle w:val="ParaAttribute4"/>
      <w:wordWrap w:val="0"/>
      <w:rPr>
        <w:rFonts w:ascii="Tw Cen MT" w:eastAsia="Tw Cen MT" w:hAnsi="Tw Cen MT"/>
      </w:rPr>
    </w:pPr>
    <w:r>
      <w:rPr>
        <w:rStyle w:val="CharAttribute11"/>
      </w:rPr>
      <w:t xml:space="preserve">Olga </w:t>
    </w:r>
    <w:proofErr w:type="spellStart"/>
    <w:r>
      <w:rPr>
        <w:rStyle w:val="CharAttribute11"/>
      </w:rPr>
      <w:t>Ramiscal</w:t>
    </w:r>
    <w:proofErr w:type="spellEnd"/>
    <w:r>
      <w:rPr>
        <w:rStyle w:val="CharAttribute11"/>
      </w:rPr>
      <w:t xml:space="preserve"> </w:t>
    </w:r>
    <w:proofErr w:type="spellStart"/>
    <w:r>
      <w:rPr>
        <w:rStyle w:val="CharAttribute11"/>
      </w:rPr>
      <w:t>Daoud</w:t>
    </w:r>
    <w:proofErr w:type="spellEnd"/>
  </w:p>
  <w:p w:rsidR="00E85A28" w:rsidRDefault="00E85A28">
    <w:pPr>
      <w:pStyle w:val="ParaAttribute5"/>
      <w:wordWrap w:val="0"/>
      <w:spacing w:line="264" w:lineRule="auto"/>
      <w:rPr>
        <w:rFonts w:ascii="Tw Cen MT" w:eastAsia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5111642"/>
    <w:lvl w:ilvl="0" w:tplc="D890A17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EC1C914E">
      <w:start w:val="1"/>
      <w:numFmt w:val="bullet"/>
      <w:lvlText w:val="o"/>
      <w:lvlJc w:val="left"/>
      <w:pPr>
        <w:ind w:left="144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2" w:tplc="C24C95A2">
      <w:start w:val="1"/>
      <w:numFmt w:val="bullet"/>
      <w:lvlText w:val="§"/>
      <w:lvlJc w:val="left"/>
      <w:pPr>
        <w:ind w:left="216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3" w:tplc="F7B816F6">
      <w:start w:val="1"/>
      <w:numFmt w:val="bullet"/>
      <w:lvlText w:val="·"/>
      <w:lvlJc w:val="left"/>
      <w:pPr>
        <w:ind w:left="288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4" w:tplc="2DD0E66A">
      <w:start w:val="1"/>
      <w:numFmt w:val="bullet"/>
      <w:lvlText w:val="o"/>
      <w:lvlJc w:val="left"/>
      <w:pPr>
        <w:ind w:left="360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5" w:tplc="04069516">
      <w:start w:val="1"/>
      <w:numFmt w:val="bullet"/>
      <w:lvlText w:val="§"/>
      <w:lvlJc w:val="left"/>
      <w:pPr>
        <w:ind w:left="432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6" w:tplc="F208A764">
      <w:start w:val="1"/>
      <w:numFmt w:val="bullet"/>
      <w:lvlText w:val="·"/>
      <w:lvlJc w:val="left"/>
      <w:pPr>
        <w:ind w:left="504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7" w:tplc="14E05966">
      <w:start w:val="1"/>
      <w:numFmt w:val="bullet"/>
      <w:lvlText w:val="o"/>
      <w:lvlJc w:val="left"/>
      <w:pPr>
        <w:ind w:left="576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8" w:tplc="F84C1916">
      <w:start w:val="1"/>
      <w:numFmt w:val="bullet"/>
      <w:lvlText w:val="§"/>
      <w:lvlJc w:val="left"/>
      <w:pPr>
        <w:ind w:left="648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</w:abstractNum>
  <w:abstractNum w:abstractNumId="1">
    <w:nsid w:val="5A8571CA"/>
    <w:multiLevelType w:val="hybridMultilevel"/>
    <w:tmpl w:val="40253982"/>
    <w:lvl w:ilvl="0" w:tplc="DFA0BA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ECC7508">
      <w:start w:val="1"/>
      <w:numFmt w:val="bullet"/>
      <w:lvlText w:val="o"/>
      <w:lvlJc w:val="left"/>
      <w:pPr>
        <w:ind w:left="144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2" w:tplc="234A4052">
      <w:start w:val="1"/>
      <w:numFmt w:val="bullet"/>
      <w:lvlText w:val="§"/>
      <w:lvlJc w:val="left"/>
      <w:pPr>
        <w:ind w:left="216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3" w:tplc="E6D8A8CC">
      <w:start w:val="1"/>
      <w:numFmt w:val="bullet"/>
      <w:lvlText w:val="·"/>
      <w:lvlJc w:val="left"/>
      <w:pPr>
        <w:ind w:left="288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4" w:tplc="0C1AA2F0">
      <w:start w:val="1"/>
      <w:numFmt w:val="bullet"/>
      <w:lvlText w:val="o"/>
      <w:lvlJc w:val="left"/>
      <w:pPr>
        <w:ind w:left="360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5" w:tplc="39AA8596">
      <w:start w:val="1"/>
      <w:numFmt w:val="bullet"/>
      <w:lvlText w:val="§"/>
      <w:lvlJc w:val="left"/>
      <w:pPr>
        <w:ind w:left="432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6" w:tplc="475035CA">
      <w:start w:val="1"/>
      <w:numFmt w:val="bullet"/>
      <w:lvlText w:val="·"/>
      <w:lvlJc w:val="left"/>
      <w:pPr>
        <w:ind w:left="504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7" w:tplc="E8EC342C">
      <w:start w:val="1"/>
      <w:numFmt w:val="bullet"/>
      <w:lvlText w:val="o"/>
      <w:lvlJc w:val="left"/>
      <w:pPr>
        <w:ind w:left="576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  <w:lvl w:ilvl="8" w:tplc="F8382BBC">
      <w:start w:val="1"/>
      <w:numFmt w:val="bullet"/>
      <w:lvlText w:val="§"/>
      <w:lvlJc w:val="left"/>
      <w:pPr>
        <w:ind w:left="6480" w:hanging="360"/>
      </w:pPr>
      <w:rPr>
        <w:rFonts w:ascii="Tw Cen MT" w:eastAsia="Tw Cen MT" w:hAnsi="Tw Cen MT" w:hint="default"/>
        <w:b w:val="0"/>
        <w:color w:val="FFFFFF"/>
        <w:sz w:val="40"/>
        <w:szCs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A28"/>
    <w:rsid w:val="0021446F"/>
    <w:rsid w:val="002C44CE"/>
    <w:rsid w:val="00311129"/>
    <w:rsid w:val="00373091"/>
    <w:rsid w:val="0039682E"/>
    <w:rsid w:val="004C59D5"/>
    <w:rsid w:val="004F071D"/>
    <w:rsid w:val="004F3F50"/>
    <w:rsid w:val="0072136C"/>
    <w:rsid w:val="00871E9D"/>
    <w:rsid w:val="00A24663"/>
    <w:rsid w:val="00BD048F"/>
    <w:rsid w:val="00BE1326"/>
    <w:rsid w:val="00BE7EEC"/>
    <w:rsid w:val="00D6662E"/>
    <w:rsid w:val="00E11388"/>
    <w:rsid w:val="00E85A2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A2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85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A28"/>
    <w:pPr>
      <w:ind w:left="400"/>
    </w:pPr>
  </w:style>
  <w:style w:type="paragraph" w:customStyle="1" w:styleId="ParaAttribute0">
    <w:name w:val="ParaAttribute0"/>
    <w:rsid w:val="00E85A28"/>
  </w:style>
  <w:style w:type="paragraph" w:customStyle="1" w:styleId="ParaAttribute1">
    <w:name w:val="ParaAttribute1"/>
    <w:rsid w:val="00E85A28"/>
    <w:pPr>
      <w:jc w:val="center"/>
    </w:pPr>
  </w:style>
  <w:style w:type="paragraph" w:customStyle="1" w:styleId="ParaAttribute2">
    <w:name w:val="ParaAttribute2"/>
    <w:rsid w:val="00E85A28"/>
  </w:style>
  <w:style w:type="paragraph" w:customStyle="1" w:styleId="ParaAttribute3">
    <w:name w:val="ParaAttribute3"/>
    <w:rsid w:val="00E85A28"/>
    <w:pPr>
      <w:jc w:val="center"/>
    </w:pPr>
  </w:style>
  <w:style w:type="paragraph" w:customStyle="1" w:styleId="ParaAttribute4">
    <w:name w:val="ParaAttribute4"/>
    <w:rsid w:val="00E85A28"/>
    <w:pPr>
      <w:pBdr>
        <w:bottom w:val="single" w:sz="4" w:space="0" w:color="94B6D2"/>
      </w:pBdr>
      <w:jc w:val="right"/>
    </w:pPr>
  </w:style>
  <w:style w:type="paragraph" w:customStyle="1" w:styleId="ParaAttribute5">
    <w:name w:val="ParaAttribute5"/>
    <w:rsid w:val="00E85A28"/>
    <w:pPr>
      <w:tabs>
        <w:tab w:val="center" w:pos="4320"/>
        <w:tab w:val="right" w:pos="8640"/>
      </w:tabs>
      <w:spacing w:after="180"/>
    </w:pPr>
  </w:style>
  <w:style w:type="paragraph" w:customStyle="1" w:styleId="ParaAttribute6">
    <w:name w:val="ParaAttribute6"/>
    <w:rsid w:val="00E85A28"/>
    <w:pPr>
      <w:widowControl w:val="0"/>
      <w:spacing w:after="180"/>
    </w:pPr>
  </w:style>
  <w:style w:type="paragraph" w:customStyle="1" w:styleId="ParaAttribute7">
    <w:name w:val="ParaAttribute7"/>
    <w:rsid w:val="00E85A28"/>
    <w:pPr>
      <w:pBdr>
        <w:top w:val="single" w:sz="4" w:space="0" w:color="94B6D2"/>
      </w:pBdr>
      <w:spacing w:after="180"/>
      <w:jc w:val="right"/>
    </w:pPr>
  </w:style>
  <w:style w:type="paragraph" w:customStyle="1" w:styleId="ParaAttribute8">
    <w:name w:val="ParaAttribute8"/>
    <w:rsid w:val="00E85A28"/>
    <w:pPr>
      <w:jc w:val="center"/>
    </w:pPr>
  </w:style>
  <w:style w:type="paragraph" w:customStyle="1" w:styleId="ParaAttribute9">
    <w:name w:val="ParaAttribute9"/>
    <w:rsid w:val="00E85A28"/>
    <w:pPr>
      <w:spacing w:before="480"/>
    </w:pPr>
  </w:style>
  <w:style w:type="paragraph" w:customStyle="1" w:styleId="ParaAttribute10">
    <w:name w:val="ParaAttribute10"/>
    <w:rsid w:val="00E85A28"/>
    <w:pPr>
      <w:ind w:left="360" w:hanging="360"/>
    </w:pPr>
  </w:style>
  <w:style w:type="paragraph" w:customStyle="1" w:styleId="ParaAttribute11">
    <w:name w:val="ParaAttribute11"/>
    <w:rsid w:val="00E85A28"/>
    <w:pPr>
      <w:ind w:left="720" w:hanging="360"/>
    </w:pPr>
  </w:style>
  <w:style w:type="paragraph" w:customStyle="1" w:styleId="ParaAttribute12">
    <w:name w:val="ParaAttribute12"/>
    <w:rsid w:val="00E85A28"/>
    <w:pPr>
      <w:ind w:left="720"/>
    </w:pPr>
  </w:style>
  <w:style w:type="paragraph" w:customStyle="1" w:styleId="ParaAttribute13">
    <w:name w:val="ParaAttribute13"/>
    <w:rsid w:val="00E85A28"/>
    <w:pPr>
      <w:widowControl w:val="0"/>
      <w:spacing w:after="180"/>
      <w:jc w:val="center"/>
    </w:pPr>
  </w:style>
  <w:style w:type="paragraph" w:customStyle="1" w:styleId="ParaAttribute14">
    <w:name w:val="ParaAttribute14"/>
    <w:rsid w:val="00E85A28"/>
    <w:pPr>
      <w:spacing w:after="180"/>
    </w:pPr>
  </w:style>
  <w:style w:type="paragraph" w:customStyle="1" w:styleId="ParaAttribute15">
    <w:name w:val="ParaAttribute15"/>
    <w:rsid w:val="00E85A28"/>
    <w:pPr>
      <w:widowControl w:val="0"/>
    </w:pPr>
  </w:style>
  <w:style w:type="character" w:customStyle="1" w:styleId="CharAttribute0">
    <w:name w:val="CharAttribute0"/>
    <w:rsid w:val="00E85A28"/>
    <w:rPr>
      <w:rFonts w:ascii="Tw Cen MT" w:eastAsia="Tw Cen MT"/>
      <w:color w:val="FFFFFF"/>
      <w:sz w:val="40"/>
    </w:rPr>
  </w:style>
  <w:style w:type="character" w:customStyle="1" w:styleId="CharAttribute1">
    <w:name w:val="CharAttribute1"/>
    <w:rsid w:val="00E85A28"/>
    <w:rPr>
      <w:rFonts w:ascii="Tw Cen MT" w:eastAsia="Tw Cen MT"/>
      <w:b/>
      <w:color w:val="FFFFFF"/>
      <w:sz w:val="23"/>
    </w:rPr>
  </w:style>
  <w:style w:type="character" w:customStyle="1" w:styleId="CharAttribute2">
    <w:name w:val="CharAttribute2"/>
    <w:rsid w:val="00E85A28"/>
    <w:rPr>
      <w:rFonts w:ascii="Tw Cen MT" w:eastAsia="Tw Cen MT"/>
      <w:sz w:val="23"/>
    </w:rPr>
  </w:style>
  <w:style w:type="character" w:customStyle="1" w:styleId="CharAttribute3">
    <w:name w:val="CharAttribute3"/>
    <w:rsid w:val="00E85A28"/>
    <w:rPr>
      <w:rFonts w:ascii="Tw Cen MT" w:eastAsia="Tw Cen MT"/>
      <w:b/>
      <w:sz w:val="24"/>
      <w:u w:val="single"/>
    </w:rPr>
  </w:style>
  <w:style w:type="character" w:customStyle="1" w:styleId="CharAttribute4">
    <w:name w:val="CharAttribute4"/>
    <w:rsid w:val="00E85A28"/>
    <w:rPr>
      <w:rFonts w:ascii="Tw Cen MT" w:eastAsia="Tw Cen MT"/>
      <w:b/>
      <w:sz w:val="24"/>
      <w:u w:val="single"/>
    </w:rPr>
  </w:style>
  <w:style w:type="character" w:customStyle="1" w:styleId="CharAttribute5">
    <w:name w:val="CharAttribute5"/>
    <w:rsid w:val="00E85A28"/>
    <w:rPr>
      <w:rFonts w:ascii="Tw Cen MT" w:eastAsia="Tw Cen MT"/>
      <w:sz w:val="23"/>
    </w:rPr>
  </w:style>
  <w:style w:type="character" w:customStyle="1" w:styleId="CharAttribute6">
    <w:name w:val="CharAttribute6"/>
    <w:rsid w:val="00E85A28"/>
    <w:rPr>
      <w:rFonts w:ascii="Tw Cen MT" w:eastAsia="Tw Cen MT"/>
      <w:color w:val="F7B615"/>
      <w:sz w:val="23"/>
      <w:u w:val="single"/>
    </w:rPr>
  </w:style>
  <w:style w:type="character" w:customStyle="1" w:styleId="CharAttribute7">
    <w:name w:val="CharAttribute7"/>
    <w:rsid w:val="00E85A28"/>
    <w:rPr>
      <w:rFonts w:ascii="Times New Roman" w:eastAsia="Times New Roman"/>
    </w:rPr>
  </w:style>
  <w:style w:type="character" w:customStyle="1" w:styleId="CharAttribute8">
    <w:name w:val="CharAttribute8"/>
    <w:rsid w:val="00E85A28"/>
    <w:rPr>
      <w:rFonts w:ascii="Tw Cen MT" w:eastAsia="Tw Cen MT"/>
      <w:color w:val="F7B615"/>
      <w:sz w:val="23"/>
      <w:u w:val="single"/>
    </w:rPr>
  </w:style>
  <w:style w:type="character" w:customStyle="1" w:styleId="CharAttribute9">
    <w:name w:val="CharAttribute9"/>
    <w:rsid w:val="00E85A28"/>
    <w:rPr>
      <w:rFonts w:ascii="Tw Cen MT" w:eastAsia="Tw Cen MT"/>
      <w:sz w:val="23"/>
    </w:rPr>
  </w:style>
  <w:style w:type="character" w:customStyle="1" w:styleId="CharAttribute10">
    <w:name w:val="CharAttribute10"/>
    <w:rsid w:val="00E85A28"/>
    <w:rPr>
      <w:rFonts w:ascii="Tw Cen MT" w:eastAsia="Tw Cen MT"/>
      <w:color w:val="FFFFFF"/>
      <w:sz w:val="40"/>
    </w:rPr>
  </w:style>
  <w:style w:type="character" w:customStyle="1" w:styleId="CharAttribute11">
    <w:name w:val="CharAttribute11"/>
    <w:rsid w:val="00E85A28"/>
    <w:rPr>
      <w:rFonts w:ascii="Tw Cen MT" w:eastAsia="Tw Cen MT"/>
      <w:b/>
      <w:color w:val="775F55"/>
    </w:rPr>
  </w:style>
  <w:style w:type="character" w:customStyle="1" w:styleId="CharAttribute12">
    <w:name w:val="CharAttribute12"/>
    <w:rsid w:val="00E85A28"/>
    <w:rPr>
      <w:rFonts w:ascii="Tw Cen MT" w:eastAsia="Tw Cen MT"/>
      <w:color w:val="775F55"/>
    </w:rPr>
  </w:style>
  <w:style w:type="character" w:customStyle="1" w:styleId="CharAttribute13">
    <w:name w:val="CharAttribute13"/>
    <w:rsid w:val="00E85A28"/>
    <w:rPr>
      <w:rFonts w:ascii="Tw Cen MT" w:eastAsia="Tw Cen MT"/>
      <w:color w:val="775F55"/>
      <w:sz w:val="24"/>
    </w:rPr>
  </w:style>
  <w:style w:type="character" w:customStyle="1" w:styleId="CharAttribute14">
    <w:name w:val="CharAttribute14"/>
    <w:rsid w:val="00E85A28"/>
    <w:rPr>
      <w:rFonts w:ascii="Tw Cen MT" w:eastAsia="Tw Cen MT"/>
      <w:color w:val="775F55"/>
    </w:rPr>
  </w:style>
  <w:style w:type="character" w:customStyle="1" w:styleId="CharAttribute15">
    <w:name w:val="CharAttribute15"/>
    <w:rsid w:val="00E85A28"/>
    <w:rPr>
      <w:rFonts w:ascii="Tw Cen MT" w:eastAsia="Tw Cen MT"/>
      <w:b/>
      <w:color w:val="DD8047"/>
      <w:spacing w:val="60"/>
      <w:sz w:val="24"/>
    </w:rPr>
  </w:style>
  <w:style w:type="character" w:customStyle="1" w:styleId="CharAttribute16">
    <w:name w:val="CharAttribute16"/>
    <w:rsid w:val="00E85A28"/>
    <w:rPr>
      <w:rFonts w:ascii="Tw Cen MT" w:eastAsia="Tw Cen MT"/>
    </w:rPr>
  </w:style>
  <w:style w:type="character" w:customStyle="1" w:styleId="CharAttribute17">
    <w:name w:val="CharAttribute17"/>
    <w:rsid w:val="00E85A28"/>
    <w:rPr>
      <w:rFonts w:ascii="Tw Cen MT" w:eastAsia="Tw Cen MT"/>
    </w:rPr>
  </w:style>
  <w:style w:type="character" w:customStyle="1" w:styleId="CharAttribute18">
    <w:name w:val="CharAttribute18"/>
    <w:rsid w:val="00E85A28"/>
    <w:rPr>
      <w:rFonts w:ascii="Tw Cen MT" w:eastAsia="Tw Cen MT"/>
      <w:i/>
    </w:rPr>
  </w:style>
  <w:style w:type="character" w:customStyle="1" w:styleId="CharAttribute19">
    <w:name w:val="CharAttribute19"/>
    <w:rsid w:val="00E85A28"/>
    <w:rPr>
      <w:rFonts w:ascii="Tw Cen MT" w:eastAsia="Tw Cen MT"/>
      <w:i/>
    </w:rPr>
  </w:style>
  <w:style w:type="character" w:customStyle="1" w:styleId="CharAttribute20">
    <w:name w:val="CharAttribute20"/>
    <w:rsid w:val="00E85A28"/>
    <w:rPr>
      <w:rFonts w:ascii="Tw Cen MT" w:eastAsia="Tw Cen MT"/>
      <w:sz w:val="24"/>
    </w:rPr>
  </w:style>
  <w:style w:type="character" w:customStyle="1" w:styleId="CharAttribute21">
    <w:name w:val="CharAttribute21"/>
    <w:rsid w:val="00E85A28"/>
    <w:rPr>
      <w:rFonts w:ascii="Symbol" w:eastAsia="Symbol"/>
      <w:sz w:val="24"/>
    </w:rPr>
  </w:style>
  <w:style w:type="character" w:customStyle="1" w:styleId="CharAttribute22">
    <w:name w:val="CharAttribute22"/>
    <w:rsid w:val="00E85A28"/>
    <w:rPr>
      <w:rFonts w:ascii="Symbol" w:eastAsia="Symbol"/>
      <w:sz w:val="24"/>
    </w:rPr>
  </w:style>
  <w:style w:type="character" w:customStyle="1" w:styleId="CharAttribute23">
    <w:name w:val="CharAttribute23"/>
    <w:rsid w:val="00E85A28"/>
    <w:rPr>
      <w:rFonts w:ascii="Symbol" w:eastAsia="Symbol"/>
      <w:sz w:val="24"/>
    </w:rPr>
  </w:style>
  <w:style w:type="character" w:customStyle="1" w:styleId="CharAttribute24">
    <w:name w:val="CharAttribute24"/>
    <w:rsid w:val="00E85A28"/>
    <w:rPr>
      <w:rFonts w:ascii="Symbol" w:eastAsia="Symbol"/>
      <w:sz w:val="24"/>
    </w:rPr>
  </w:style>
  <w:style w:type="character" w:customStyle="1" w:styleId="CharAttribute25">
    <w:name w:val="CharAttribute25"/>
    <w:rsid w:val="00E85A28"/>
    <w:rPr>
      <w:rFonts w:ascii="Symbol" w:eastAsia="Symbol"/>
    </w:rPr>
  </w:style>
  <w:style w:type="character" w:customStyle="1" w:styleId="CharAttribute26">
    <w:name w:val="CharAttribute26"/>
    <w:rsid w:val="00E85A28"/>
    <w:rPr>
      <w:rFonts w:ascii="Symbol" w:eastAsia="Symbol"/>
    </w:rPr>
  </w:style>
  <w:style w:type="character" w:customStyle="1" w:styleId="CharAttribute27">
    <w:name w:val="CharAttribute27"/>
    <w:rsid w:val="00E85A28"/>
    <w:rPr>
      <w:rFonts w:ascii="Tw Cen MT" w:eastAsia="Tw Cen MT"/>
      <w:b/>
      <w:sz w:val="22"/>
    </w:rPr>
  </w:style>
  <w:style w:type="character" w:customStyle="1" w:styleId="CharAttribute28">
    <w:name w:val="CharAttribute28"/>
    <w:rsid w:val="00E85A28"/>
    <w:rPr>
      <w:rFonts w:ascii="Tw Cen MT" w:eastAsia="Tw Cen MT"/>
      <w:i/>
      <w:sz w:val="22"/>
    </w:rPr>
  </w:style>
  <w:style w:type="character" w:customStyle="1" w:styleId="CharAttribute29">
    <w:name w:val="CharAttribute29"/>
    <w:rsid w:val="00E85A28"/>
    <w:rPr>
      <w:rFonts w:ascii="Tw Cen MT" w:eastAsia="Tw Cen MT"/>
      <w:color w:val="94B6D2"/>
      <w:spacing w:val="30"/>
      <w:sz w:val="22"/>
    </w:rPr>
  </w:style>
  <w:style w:type="character" w:customStyle="1" w:styleId="CharAttribute30">
    <w:name w:val="CharAttribute30"/>
    <w:rsid w:val="00E85A28"/>
    <w:rPr>
      <w:rFonts w:ascii="Tw Cen MT" w:eastAsia="Tw Cen MT"/>
      <w:spacing w:val="30"/>
      <w:sz w:val="22"/>
    </w:rPr>
  </w:style>
  <w:style w:type="character" w:customStyle="1" w:styleId="CharAttribute31">
    <w:name w:val="CharAttribute31"/>
    <w:rsid w:val="00E85A28"/>
    <w:rPr>
      <w:rFonts w:ascii="Tw Cen MT" w:eastAsia="Tw Cen MT"/>
      <w:sz w:val="22"/>
    </w:rPr>
  </w:style>
  <w:style w:type="character" w:customStyle="1" w:styleId="CharAttribute32">
    <w:name w:val="CharAttribute32"/>
    <w:rsid w:val="00E85A28"/>
    <w:rPr>
      <w:rFonts w:ascii="Tw Cen MT" w:eastAsia="Tw Cen MT"/>
      <w:i/>
      <w:sz w:val="22"/>
    </w:rPr>
  </w:style>
  <w:style w:type="character" w:customStyle="1" w:styleId="CharAttribute33">
    <w:name w:val="CharAttribute33"/>
    <w:rsid w:val="00E85A28"/>
    <w:rPr>
      <w:rFonts w:ascii="Tw Cen MT" w:eastAsia="Tw Cen MT"/>
      <w:sz w:val="22"/>
    </w:rPr>
  </w:style>
  <w:style w:type="character" w:customStyle="1" w:styleId="CharAttribute34">
    <w:name w:val="CharAttribute34"/>
    <w:rsid w:val="00E85A28"/>
    <w:rPr>
      <w:rFonts w:ascii="Symbol" w:eastAsia="Symbol"/>
    </w:rPr>
  </w:style>
  <w:style w:type="character" w:customStyle="1" w:styleId="CharAttribute35">
    <w:name w:val="CharAttribute35"/>
    <w:rsid w:val="00E85A28"/>
    <w:rPr>
      <w:rFonts w:ascii="Symbol" w:eastAsia="Symbol"/>
    </w:rPr>
  </w:style>
  <w:style w:type="character" w:customStyle="1" w:styleId="CharAttribute36">
    <w:name w:val="CharAttribute36"/>
    <w:rsid w:val="00E85A28"/>
    <w:rPr>
      <w:rFonts w:ascii="Tw Cen MT" w:eastAsia="Tw Cen MT"/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8F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D6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27074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Staples Canada Inc.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Ramiscal Daoud</dc:creator>
  <cp:lastModifiedBy>348382427</cp:lastModifiedBy>
  <cp:revision>4</cp:revision>
  <dcterms:created xsi:type="dcterms:W3CDTF">2016-03-15T15:13:00Z</dcterms:created>
  <dcterms:modified xsi:type="dcterms:W3CDTF">2017-04-10T07:14:00Z</dcterms:modified>
</cp:coreProperties>
</file>