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45A9" w:rsidRDefault="00BF4347">
      <w:pPr>
        <w:tabs>
          <w:tab w:val="right" w:pos="10080"/>
        </w:tabs>
        <w:jc w:val="center"/>
      </w:pPr>
      <w:r>
        <w:rPr>
          <w:b/>
          <w:smallCaps/>
          <w:shd w:val="clear" w:color="auto" w:fill="F2F2F2"/>
        </w:rPr>
        <w:t>CAREER OBJECTIVE</w:t>
      </w:r>
    </w:p>
    <w:p w:rsidR="000E45A9" w:rsidRDefault="000E45A9"/>
    <w:p w:rsidR="000E45A9" w:rsidRDefault="00BF4347">
      <w:pPr>
        <w:tabs>
          <w:tab w:val="left" w:pos="5812"/>
        </w:tabs>
        <w:jc w:val="both"/>
      </w:pPr>
      <w:r>
        <w:rPr>
          <w:rFonts w:eastAsia="Calibri"/>
          <w:sz w:val="20"/>
          <w:szCs w:val="20"/>
        </w:rPr>
        <w:t>A competent healthcare professional with proven, clinical and technical abilities, offering over 7 years (4 years private practice, 1 year in dental clinic and 2 years internship) of expertise in successfully diagnosing and treating patients' dental condit</w:t>
      </w:r>
      <w:r>
        <w:rPr>
          <w:rFonts w:eastAsia="Calibri"/>
          <w:sz w:val="20"/>
          <w:szCs w:val="20"/>
        </w:rPr>
        <w:t>ions, providing high quality support and medical know-how to patients in the areas of Prosthodontic and Aesthetic / Cosmetic Dentistry. Possess superior diagnostic skills, proficient in identifying issues, forming hypotheses, designing and conducting analy</w:t>
      </w:r>
      <w:r>
        <w:rPr>
          <w:rFonts w:eastAsia="Calibri"/>
          <w:sz w:val="20"/>
          <w:szCs w:val="20"/>
        </w:rPr>
        <w:t>ses, synthesizing conclusions into recommendations and implementing change. Trilingual, with a proven ability to ensure that dental practices in a surgery are continuously updated to provide first rate care to patients and their families. Hold a DHA eligib</w:t>
      </w:r>
      <w:r>
        <w:rPr>
          <w:rFonts w:eastAsia="Calibri"/>
          <w:sz w:val="20"/>
          <w:szCs w:val="20"/>
        </w:rPr>
        <w:t xml:space="preserve">ility letter. Seeking a challenging assignment to work with a forward thinking and highly regarded medical organisation to utilize acquired skills / knowledge and deliver outstanding results. </w:t>
      </w:r>
    </w:p>
    <w:p w:rsidR="000E45A9" w:rsidRDefault="000E45A9">
      <w:pPr>
        <w:tabs>
          <w:tab w:val="left" w:pos="5812"/>
        </w:tabs>
        <w:jc w:val="both"/>
      </w:pPr>
    </w:p>
    <w:p w:rsidR="000E45A9" w:rsidRDefault="00BF4347">
      <w:pPr>
        <w:tabs>
          <w:tab w:val="right" w:pos="10080"/>
        </w:tabs>
        <w:jc w:val="center"/>
      </w:pPr>
      <w:r>
        <w:rPr>
          <w:b/>
          <w:smallCaps/>
          <w:shd w:val="clear" w:color="auto" w:fill="F2F2F2"/>
        </w:rPr>
        <w:t>SKILLS</w:t>
      </w:r>
    </w:p>
    <w:p w:rsidR="000E45A9" w:rsidRDefault="000E45A9">
      <w:pPr>
        <w:jc w:val="both"/>
      </w:pPr>
    </w:p>
    <w:p w:rsidR="000E45A9" w:rsidRDefault="00BF4347">
      <w:pPr>
        <w:numPr>
          <w:ilvl w:val="0"/>
          <w:numId w:val="1"/>
        </w:numPr>
        <w:jc w:val="both"/>
      </w:pPr>
      <w:r>
        <w:rPr>
          <w:rFonts w:eastAsia="Calibri"/>
          <w:sz w:val="20"/>
          <w:szCs w:val="20"/>
        </w:rPr>
        <w:t>Prosthodontics, Aesthetic/Cosmetic Dentistry, Restorat</w:t>
      </w:r>
      <w:r>
        <w:rPr>
          <w:rFonts w:eastAsia="Calibri"/>
          <w:sz w:val="20"/>
          <w:szCs w:val="20"/>
        </w:rPr>
        <w:t>ive Dentistry, Smile Redesigning,</w:t>
      </w:r>
    </w:p>
    <w:p w:rsidR="000E45A9" w:rsidRDefault="00BF4347">
      <w:pPr>
        <w:numPr>
          <w:ilvl w:val="0"/>
          <w:numId w:val="1"/>
        </w:numPr>
        <w:jc w:val="both"/>
      </w:pPr>
      <w:r>
        <w:rPr>
          <w:rFonts w:eastAsia="Calibri"/>
          <w:sz w:val="20"/>
          <w:szCs w:val="20"/>
        </w:rPr>
        <w:t>Orthodontic Treatment, Oral Surgery</w:t>
      </w:r>
    </w:p>
    <w:p w:rsidR="000E45A9" w:rsidRDefault="00BF4347">
      <w:pPr>
        <w:numPr>
          <w:ilvl w:val="0"/>
          <w:numId w:val="1"/>
        </w:numPr>
        <w:jc w:val="both"/>
      </w:pPr>
      <w:r>
        <w:rPr>
          <w:rFonts w:eastAsia="Calibri"/>
          <w:sz w:val="20"/>
          <w:szCs w:val="20"/>
        </w:rPr>
        <w:t>Dental Treatments, Teeth Whitening,  Root Canal treatment, Crown &amp; Bridgework, Veneers</w:t>
      </w:r>
    </w:p>
    <w:p w:rsidR="000E45A9" w:rsidRDefault="00BF4347">
      <w:pPr>
        <w:numPr>
          <w:ilvl w:val="0"/>
          <w:numId w:val="1"/>
        </w:numPr>
        <w:jc w:val="both"/>
      </w:pPr>
      <w:r>
        <w:rPr>
          <w:rFonts w:eastAsia="Calibri"/>
          <w:sz w:val="20"/>
          <w:szCs w:val="20"/>
        </w:rPr>
        <w:t>Educating Patients on Oral Health Care, Preventive Care</w:t>
      </w:r>
    </w:p>
    <w:p w:rsidR="000E45A9" w:rsidRDefault="00BF4347">
      <w:pPr>
        <w:numPr>
          <w:ilvl w:val="0"/>
          <w:numId w:val="1"/>
        </w:numPr>
        <w:jc w:val="both"/>
      </w:pPr>
      <w:r>
        <w:rPr>
          <w:rFonts w:eastAsia="Calibri"/>
          <w:sz w:val="20"/>
          <w:szCs w:val="20"/>
        </w:rPr>
        <w:t>Digital X-Rays, Interpret Patient/Medical D</w:t>
      </w:r>
      <w:r>
        <w:rPr>
          <w:rFonts w:eastAsia="Calibri"/>
          <w:sz w:val="20"/>
          <w:szCs w:val="20"/>
        </w:rPr>
        <w:t>ata, Evidence-based Dentistry</w:t>
      </w:r>
    </w:p>
    <w:p w:rsidR="000E45A9" w:rsidRDefault="00BF4347">
      <w:pPr>
        <w:numPr>
          <w:ilvl w:val="0"/>
          <w:numId w:val="1"/>
        </w:numPr>
        <w:jc w:val="both"/>
      </w:pPr>
      <w:r>
        <w:rPr>
          <w:rFonts w:eastAsia="Calibri"/>
          <w:sz w:val="20"/>
          <w:szCs w:val="20"/>
        </w:rPr>
        <w:t>Complete/Partial Dentures, Oral Rehabilitation Treatments,</w:t>
      </w:r>
    </w:p>
    <w:p w:rsidR="000E45A9" w:rsidRDefault="00BF4347">
      <w:pPr>
        <w:numPr>
          <w:ilvl w:val="0"/>
          <w:numId w:val="1"/>
        </w:numPr>
        <w:jc w:val="both"/>
      </w:pPr>
      <w:r>
        <w:rPr>
          <w:rFonts w:eastAsia="Calibri"/>
          <w:sz w:val="20"/>
          <w:szCs w:val="20"/>
        </w:rPr>
        <w:t>Quality Assurance, Practice Management and Informatics</w:t>
      </w:r>
    </w:p>
    <w:p w:rsidR="000E45A9" w:rsidRDefault="00BF4347">
      <w:pPr>
        <w:numPr>
          <w:ilvl w:val="0"/>
          <w:numId w:val="1"/>
        </w:numPr>
        <w:jc w:val="both"/>
      </w:pPr>
      <w:r>
        <w:rPr>
          <w:rFonts w:eastAsia="Calibri"/>
          <w:sz w:val="20"/>
          <w:szCs w:val="20"/>
        </w:rPr>
        <w:t xml:space="preserve">Diagnostic Procedures, Clinical Coordination / Management,  </w:t>
      </w:r>
    </w:p>
    <w:p w:rsidR="000E45A9" w:rsidRDefault="00BF4347">
      <w:pPr>
        <w:numPr>
          <w:ilvl w:val="0"/>
          <w:numId w:val="1"/>
        </w:numPr>
        <w:jc w:val="both"/>
      </w:pPr>
      <w:r>
        <w:rPr>
          <w:rFonts w:eastAsia="Calibri"/>
          <w:sz w:val="20"/>
          <w:szCs w:val="20"/>
        </w:rPr>
        <w:t>General Administration, Compliance to Medical Ethic</w:t>
      </w:r>
      <w:r>
        <w:rPr>
          <w:rFonts w:eastAsia="Calibri"/>
          <w:sz w:val="20"/>
          <w:szCs w:val="20"/>
        </w:rPr>
        <w:t>s, Training Staff</w:t>
      </w:r>
    </w:p>
    <w:p w:rsidR="000E45A9" w:rsidRDefault="00BF4347">
      <w:pPr>
        <w:numPr>
          <w:ilvl w:val="0"/>
          <w:numId w:val="1"/>
        </w:numPr>
        <w:jc w:val="both"/>
      </w:pPr>
      <w:r>
        <w:rPr>
          <w:rFonts w:eastAsia="Calibri"/>
          <w:sz w:val="20"/>
          <w:szCs w:val="20"/>
        </w:rPr>
        <w:t xml:space="preserve">Business-Related Tasks -  Marketing the Practice, Maintaining stocks of Equipment, Managing Practice Budgets </w:t>
      </w:r>
    </w:p>
    <w:p w:rsidR="000E45A9" w:rsidRDefault="00BF4347">
      <w:pPr>
        <w:numPr>
          <w:ilvl w:val="0"/>
          <w:numId w:val="1"/>
        </w:numPr>
        <w:jc w:val="both"/>
      </w:pPr>
      <w:r>
        <w:rPr>
          <w:rFonts w:eastAsia="Calibri"/>
          <w:sz w:val="20"/>
          <w:szCs w:val="20"/>
        </w:rPr>
        <w:t>Patient-centered,  Health Care - Assessment, Diagnosis, and Treatment, Clinical Trials</w:t>
      </w:r>
    </w:p>
    <w:p w:rsidR="000E45A9" w:rsidRDefault="00BF4347">
      <w:pPr>
        <w:numPr>
          <w:ilvl w:val="0"/>
          <w:numId w:val="1"/>
        </w:numPr>
        <w:jc w:val="both"/>
      </w:pPr>
      <w:r>
        <w:rPr>
          <w:rFonts w:eastAsia="Calibri"/>
          <w:sz w:val="20"/>
          <w:szCs w:val="20"/>
        </w:rPr>
        <w:t>Critical Thinking, Problem Solving, Commu</w:t>
      </w:r>
      <w:r>
        <w:rPr>
          <w:rFonts w:eastAsia="Calibri"/>
          <w:sz w:val="20"/>
          <w:szCs w:val="20"/>
        </w:rPr>
        <w:t>nication and Interpersonal Skills, Team Leadership</w:t>
      </w:r>
    </w:p>
    <w:p w:rsidR="000E45A9" w:rsidRDefault="000E45A9"/>
    <w:p w:rsidR="000E45A9" w:rsidRDefault="00BF4347">
      <w:pPr>
        <w:tabs>
          <w:tab w:val="right" w:pos="10080"/>
        </w:tabs>
        <w:jc w:val="center"/>
      </w:pPr>
      <w:r>
        <w:rPr>
          <w:b/>
          <w:smallCaps/>
          <w:shd w:val="clear" w:color="auto" w:fill="F2F2F2"/>
        </w:rPr>
        <w:t>PROFESSIONAL EXPERIENCE</w:t>
      </w:r>
    </w:p>
    <w:p w:rsidR="000E45A9" w:rsidRDefault="000E45A9"/>
    <w:p w:rsidR="000E45A9" w:rsidRDefault="00BF4347">
      <w:pPr>
        <w:tabs>
          <w:tab w:val="left" w:pos="8364"/>
        </w:tabs>
        <w:jc w:val="center"/>
      </w:pPr>
      <w:r>
        <w:rPr>
          <w:b/>
          <w:sz w:val="20"/>
          <w:szCs w:val="20"/>
        </w:rPr>
        <w:t>General Dentist, 2010 - 2014</w:t>
      </w:r>
    </w:p>
    <w:p w:rsidR="000E45A9" w:rsidRDefault="00BF4347">
      <w:pPr>
        <w:jc w:val="center"/>
      </w:pPr>
      <w:r>
        <w:rPr>
          <w:b/>
          <w:sz w:val="20"/>
          <w:szCs w:val="20"/>
        </w:rPr>
        <w:t>Dr. Sara Khaneboubi (Private Practice), Morocco</w:t>
      </w:r>
    </w:p>
    <w:p w:rsidR="000E45A9" w:rsidRDefault="000E45A9">
      <w:pPr>
        <w:tabs>
          <w:tab w:val="left" w:pos="8640"/>
        </w:tabs>
        <w:jc w:val="both"/>
      </w:pPr>
    </w:p>
    <w:p w:rsidR="000E45A9" w:rsidRDefault="00BF4347">
      <w:pPr>
        <w:tabs>
          <w:tab w:val="left" w:pos="8550"/>
          <w:tab w:val="right" w:pos="1080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Highlights:</w:t>
      </w:r>
    </w:p>
    <w:p w:rsidR="000E45A9" w:rsidRDefault="00BF4347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Through dedicated efforts, built a reputation for excellent dental care services that led to an increase in the number of new patients referred by existing ones. </w:t>
      </w:r>
    </w:p>
    <w:p w:rsidR="000E45A9" w:rsidRDefault="00BF4347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Developed a support mechanism to ensure that patients’ problems were completely addressed thr</w:t>
      </w:r>
      <w:r>
        <w:rPr>
          <w:sz w:val="20"/>
          <w:szCs w:val="20"/>
        </w:rPr>
        <w:t xml:space="preserve">ough detailed discussions and provided advice on maintenance of oral hygiene. </w:t>
      </w:r>
    </w:p>
    <w:p w:rsidR="000E45A9" w:rsidRDefault="00BF4347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Ensured that patients were comfortable during surgical procedures by explaining the process in detail and addressed specific concerns arising out of anxiety. </w:t>
      </w:r>
    </w:p>
    <w:p w:rsidR="000E45A9" w:rsidRDefault="00BF4347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Handled emergency </w:t>
      </w:r>
      <w:r>
        <w:rPr>
          <w:sz w:val="20"/>
          <w:szCs w:val="20"/>
        </w:rPr>
        <w:t>cases to provide relief to patients suffering from severe pain, bleeding etc.</w:t>
      </w:r>
    </w:p>
    <w:p w:rsidR="000E45A9" w:rsidRDefault="000E45A9">
      <w:pPr>
        <w:tabs>
          <w:tab w:val="left" w:pos="8550"/>
          <w:tab w:val="right" w:pos="10800"/>
        </w:tabs>
      </w:pPr>
    </w:p>
    <w:p w:rsidR="000E45A9" w:rsidRDefault="00BF4347">
      <w:pPr>
        <w:tabs>
          <w:tab w:val="left" w:pos="8550"/>
          <w:tab w:val="right" w:pos="10800"/>
        </w:tabs>
      </w:pPr>
      <w:r>
        <w:rPr>
          <w:b/>
          <w:sz w:val="20"/>
          <w:szCs w:val="20"/>
          <w:u w:val="single"/>
        </w:rPr>
        <w:t>Key Responsibilities:</w:t>
      </w:r>
    </w:p>
    <w:p w:rsidR="000E45A9" w:rsidRDefault="00BF4347">
      <w:pPr>
        <w:numPr>
          <w:ilvl w:val="0"/>
          <w:numId w:val="1"/>
        </w:numPr>
        <w:jc w:val="both"/>
      </w:pPr>
      <w:r>
        <w:rPr>
          <w:sz w:val="20"/>
          <w:szCs w:val="20"/>
        </w:rPr>
        <w:t>Providing comprehensive dental care to address problems of teeth, gums and oral tissues, handling cases involving different levels of dental caries / decay</w:t>
      </w:r>
      <w:r>
        <w:rPr>
          <w:sz w:val="20"/>
          <w:szCs w:val="20"/>
        </w:rPr>
        <w:t>, and performing suitable procedures assuring required results and relief to patients.</w:t>
      </w:r>
    </w:p>
    <w:p w:rsidR="000E45A9" w:rsidRDefault="00BF4347">
      <w:pPr>
        <w:numPr>
          <w:ilvl w:val="0"/>
          <w:numId w:val="1"/>
        </w:numPr>
        <w:jc w:val="both"/>
      </w:pPr>
      <w:r>
        <w:rPr>
          <w:sz w:val="20"/>
          <w:szCs w:val="20"/>
        </w:rPr>
        <w:t>Advising and instructing patients on taking care of their teeth and gums and on diet choices that affect oral health.</w:t>
      </w:r>
    </w:p>
    <w:p w:rsidR="000E45A9" w:rsidRDefault="00BF4347">
      <w:pPr>
        <w:numPr>
          <w:ilvl w:val="0"/>
          <w:numId w:val="1"/>
        </w:numPr>
        <w:jc w:val="both"/>
      </w:pPr>
      <w:r>
        <w:rPr>
          <w:sz w:val="20"/>
          <w:szCs w:val="20"/>
        </w:rPr>
        <w:t>Administering anesthetics to patients and treat tee</w:t>
      </w:r>
      <w:r>
        <w:rPr>
          <w:sz w:val="20"/>
          <w:szCs w:val="20"/>
        </w:rPr>
        <w:t>th &amp; tissue problems using equipment and tools, perform surgical procedures to remove diseased tissue, using dental instruments.</w:t>
      </w:r>
    </w:p>
    <w:p w:rsidR="000E45A9" w:rsidRDefault="00BF4347">
      <w:pPr>
        <w:numPr>
          <w:ilvl w:val="0"/>
          <w:numId w:val="1"/>
        </w:numPr>
        <w:jc w:val="both"/>
      </w:pPr>
      <w:r>
        <w:rPr>
          <w:sz w:val="20"/>
          <w:szCs w:val="20"/>
        </w:rPr>
        <w:t xml:space="preserve">Cleaning out and filling in cavities, rebuilding broken teeth, replacing missing teeth, and pulled out unnecessary or severely </w:t>
      </w:r>
      <w:r>
        <w:rPr>
          <w:sz w:val="20"/>
          <w:szCs w:val="20"/>
        </w:rPr>
        <w:t>damaged teeth.</w:t>
      </w:r>
    </w:p>
    <w:p w:rsidR="000E45A9" w:rsidRDefault="00BF4347">
      <w:pPr>
        <w:numPr>
          <w:ilvl w:val="0"/>
          <w:numId w:val="1"/>
        </w:numPr>
        <w:jc w:val="both"/>
      </w:pPr>
      <w:r>
        <w:rPr>
          <w:sz w:val="20"/>
          <w:szCs w:val="20"/>
        </w:rPr>
        <w:lastRenderedPageBreak/>
        <w:t>Examining and carrying out clinical treatments, such as treating gum disease, restoring teeth affected by decay, extracting teeth, making models for replacement teeth, and take accurate measurements for new teeth.</w:t>
      </w:r>
    </w:p>
    <w:p w:rsidR="000E45A9" w:rsidRDefault="00BF4347">
      <w:pPr>
        <w:numPr>
          <w:ilvl w:val="0"/>
          <w:numId w:val="1"/>
        </w:numPr>
        <w:jc w:val="both"/>
      </w:pPr>
      <w:r>
        <w:rPr>
          <w:sz w:val="20"/>
          <w:szCs w:val="20"/>
        </w:rPr>
        <w:t>Managing budgets and mainta</w:t>
      </w:r>
      <w:r>
        <w:rPr>
          <w:sz w:val="20"/>
          <w:szCs w:val="20"/>
        </w:rPr>
        <w:t>ining stocks of equipment and keeping abreast of new developments through structured continuing professional development (CPD).</w:t>
      </w:r>
    </w:p>
    <w:p w:rsidR="000E45A9" w:rsidRDefault="00BF4347">
      <w:pPr>
        <w:numPr>
          <w:ilvl w:val="0"/>
          <w:numId w:val="1"/>
        </w:numPr>
        <w:jc w:val="both"/>
      </w:pPr>
      <w:r>
        <w:rPr>
          <w:sz w:val="20"/>
          <w:szCs w:val="20"/>
        </w:rPr>
        <w:t>Practicing dental / clinical protocols and ensuring compliance to medical ethics &amp; other statutory laws in day to day functionin</w:t>
      </w:r>
      <w:r>
        <w:rPr>
          <w:sz w:val="20"/>
          <w:szCs w:val="20"/>
        </w:rPr>
        <w:t>g</w:t>
      </w:r>
    </w:p>
    <w:p w:rsidR="000E45A9" w:rsidRDefault="00BF4347">
      <w:pPr>
        <w:numPr>
          <w:ilvl w:val="0"/>
          <w:numId w:val="1"/>
        </w:numPr>
        <w:jc w:val="both"/>
      </w:pPr>
      <w:r>
        <w:rPr>
          <w:sz w:val="20"/>
          <w:szCs w:val="20"/>
        </w:rPr>
        <w:t>Diagnosing and treating diseases, abnormalities, injuries, and dysfunctional disorders of the oral cavity and its associated structures and if required referring non dental problems to appropriate medical specialty.</w:t>
      </w:r>
    </w:p>
    <w:p w:rsidR="000E45A9" w:rsidRDefault="00BF4347">
      <w:pPr>
        <w:numPr>
          <w:ilvl w:val="0"/>
          <w:numId w:val="1"/>
        </w:numPr>
        <w:jc w:val="both"/>
      </w:pPr>
      <w:r>
        <w:rPr>
          <w:sz w:val="20"/>
          <w:szCs w:val="20"/>
        </w:rPr>
        <w:t>Restoring the health and function of c</w:t>
      </w:r>
      <w:r>
        <w:rPr>
          <w:sz w:val="20"/>
          <w:szCs w:val="20"/>
        </w:rPr>
        <w:t>arious, fractured or otherwise defective teeth, and performing routine preventive, periodontal surgery.</w:t>
      </w:r>
    </w:p>
    <w:p w:rsidR="000E45A9" w:rsidRDefault="00BF4347">
      <w:pPr>
        <w:numPr>
          <w:ilvl w:val="0"/>
          <w:numId w:val="1"/>
        </w:numPr>
        <w:jc w:val="both"/>
      </w:pPr>
      <w:r>
        <w:rPr>
          <w:sz w:val="20"/>
          <w:szCs w:val="20"/>
        </w:rPr>
        <w:t>Training new interns/assistants for providing dental care services to patients and maintaining extreme hygiene and supporting environment.</w:t>
      </w:r>
    </w:p>
    <w:p w:rsidR="000E45A9" w:rsidRDefault="00BF4347">
      <w:pPr>
        <w:numPr>
          <w:ilvl w:val="0"/>
          <w:numId w:val="1"/>
        </w:numPr>
        <w:jc w:val="both"/>
      </w:pPr>
      <w:r>
        <w:rPr>
          <w:sz w:val="20"/>
          <w:szCs w:val="20"/>
        </w:rPr>
        <w:t xml:space="preserve">Performing </w:t>
      </w:r>
      <w:r>
        <w:rPr>
          <w:sz w:val="20"/>
          <w:szCs w:val="20"/>
        </w:rPr>
        <w:t>dental procedures like posterior composites and esthetic anterior as well as rotary fillings.</w:t>
      </w:r>
    </w:p>
    <w:p w:rsidR="000E45A9" w:rsidRDefault="00BF4347">
      <w:pPr>
        <w:numPr>
          <w:ilvl w:val="0"/>
          <w:numId w:val="1"/>
        </w:numPr>
        <w:jc w:val="both"/>
      </w:pPr>
      <w:r>
        <w:rPr>
          <w:sz w:val="20"/>
          <w:szCs w:val="20"/>
        </w:rPr>
        <w:t>Hiring staff and supervise workers and processes including book-keeping and buying equipment and supplies, educating patients on oral health care</w:t>
      </w:r>
    </w:p>
    <w:p w:rsidR="000E45A9" w:rsidRDefault="00BF4347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Performing non-s</w:t>
      </w:r>
      <w:r>
        <w:rPr>
          <w:sz w:val="20"/>
          <w:szCs w:val="20"/>
        </w:rPr>
        <w:t>urgical extractions, surgical extractions, dental restorative cleanings and crown lengthening surgeries.</w:t>
      </w:r>
    </w:p>
    <w:p w:rsidR="000E45A9" w:rsidRDefault="00BF4347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Formulated, implemented and designed the procurement strategy to efficiently manage and monitor the procurement of all kinds of materials.</w:t>
      </w:r>
    </w:p>
    <w:p w:rsidR="000E45A9" w:rsidRDefault="00BF4347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Following re</w:t>
      </w:r>
      <w:r>
        <w:rPr>
          <w:sz w:val="20"/>
          <w:szCs w:val="20"/>
        </w:rPr>
        <w:t>cognized practices to ensure adherence to dental standards and standard technical recommendations, and using standard dental products for patient safety and pain relief.</w:t>
      </w:r>
    </w:p>
    <w:p w:rsidR="000E45A9" w:rsidRDefault="00BF4347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Participating in dentistry trade fairs to source materials and new technologies, and g</w:t>
      </w:r>
      <w:r>
        <w:rPr>
          <w:sz w:val="20"/>
          <w:szCs w:val="20"/>
        </w:rPr>
        <w:t xml:space="preserve">athering information on new techniques in the field of dentistry. </w:t>
      </w:r>
    </w:p>
    <w:p w:rsidR="000E45A9" w:rsidRDefault="000E45A9">
      <w:pPr>
        <w:tabs>
          <w:tab w:val="left" w:pos="8640"/>
        </w:tabs>
        <w:jc w:val="both"/>
      </w:pPr>
    </w:p>
    <w:p w:rsidR="000E45A9" w:rsidRDefault="00BF4347">
      <w:pPr>
        <w:tabs>
          <w:tab w:val="left" w:pos="8364"/>
        </w:tabs>
        <w:jc w:val="center"/>
      </w:pPr>
      <w:r>
        <w:rPr>
          <w:b/>
          <w:sz w:val="20"/>
          <w:szCs w:val="20"/>
        </w:rPr>
        <w:t>Assistant Dentist, 2009 - 2010</w:t>
      </w:r>
    </w:p>
    <w:p w:rsidR="000E45A9" w:rsidRDefault="00BF4347">
      <w:pPr>
        <w:pStyle w:val="Heading2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Dr. Hind Chouiti (Private Clinic), Morocco</w:t>
      </w:r>
    </w:p>
    <w:p w:rsidR="000E45A9" w:rsidRDefault="00BF4347">
      <w:pPr>
        <w:tabs>
          <w:tab w:val="left" w:pos="8550"/>
          <w:tab w:val="right" w:pos="10800"/>
        </w:tabs>
      </w:pPr>
      <w:r>
        <w:rPr>
          <w:b/>
          <w:sz w:val="20"/>
          <w:szCs w:val="20"/>
          <w:u w:val="single"/>
        </w:rPr>
        <w:t>Key Responsibilities:</w:t>
      </w:r>
    </w:p>
    <w:p w:rsidR="000E45A9" w:rsidRDefault="00BF4347">
      <w:pPr>
        <w:numPr>
          <w:ilvl w:val="0"/>
          <w:numId w:val="2"/>
        </w:numPr>
        <w:jc w:val="both"/>
      </w:pPr>
      <w:r>
        <w:rPr>
          <w:sz w:val="20"/>
          <w:szCs w:val="20"/>
        </w:rPr>
        <w:t xml:space="preserve">Assisted the doctor in carrying out agreed clinical treatments such as restoring teeth </w:t>
      </w:r>
      <w:r>
        <w:rPr>
          <w:sz w:val="20"/>
          <w:szCs w:val="20"/>
        </w:rPr>
        <w:t>affected by decay and treating gum disease, root canal therapies, replacements of missing tooth, simple and surgical extractions. </w:t>
      </w:r>
    </w:p>
    <w:p w:rsidR="000E45A9" w:rsidRDefault="00BF4347">
      <w:pPr>
        <w:numPr>
          <w:ilvl w:val="0"/>
          <w:numId w:val="2"/>
        </w:numPr>
        <w:jc w:val="both"/>
      </w:pPr>
      <w:r>
        <w:rPr>
          <w:sz w:val="20"/>
          <w:szCs w:val="20"/>
        </w:rPr>
        <w:t>Performed replacement of missing teeth bridges, fabricated fixed and removable partial or full dentures with appropriate dent</w:t>
      </w:r>
      <w:r>
        <w:rPr>
          <w:sz w:val="20"/>
          <w:szCs w:val="20"/>
        </w:rPr>
        <w:t>al instruments and digital X-rays.</w:t>
      </w:r>
    </w:p>
    <w:p w:rsidR="000E45A9" w:rsidRDefault="00BF4347">
      <w:pPr>
        <w:numPr>
          <w:ilvl w:val="0"/>
          <w:numId w:val="2"/>
        </w:numPr>
        <w:jc w:val="both"/>
      </w:pPr>
      <w:r>
        <w:rPr>
          <w:sz w:val="20"/>
          <w:szCs w:val="20"/>
        </w:rPr>
        <w:t>Performed amalgam filling, GIC restorations, fluoride treatment and composite restorations.</w:t>
      </w:r>
    </w:p>
    <w:p w:rsidR="000E45A9" w:rsidRDefault="00BF4347">
      <w:pPr>
        <w:numPr>
          <w:ilvl w:val="0"/>
          <w:numId w:val="2"/>
        </w:numPr>
        <w:jc w:val="both"/>
      </w:pPr>
      <w:r>
        <w:rPr>
          <w:sz w:val="20"/>
          <w:szCs w:val="20"/>
        </w:rPr>
        <w:t>Delivered upper and lower Hawley’s appliances in treating patients that involved minor orthodontic correction work.</w:t>
      </w:r>
    </w:p>
    <w:p w:rsidR="000E45A9" w:rsidRDefault="00BF4347">
      <w:pPr>
        <w:numPr>
          <w:ilvl w:val="0"/>
          <w:numId w:val="2"/>
        </w:numPr>
        <w:jc w:val="both"/>
      </w:pPr>
      <w:r>
        <w:rPr>
          <w:sz w:val="20"/>
          <w:szCs w:val="20"/>
        </w:rPr>
        <w:t>Performed sca</w:t>
      </w:r>
      <w:r>
        <w:rPr>
          <w:sz w:val="20"/>
          <w:szCs w:val="20"/>
        </w:rPr>
        <w:t>ling, polishing, root planning and teeth whitening (laser technique and home bleach).</w:t>
      </w:r>
    </w:p>
    <w:p w:rsidR="000E45A9" w:rsidRDefault="00BF4347">
      <w:pPr>
        <w:numPr>
          <w:ilvl w:val="0"/>
          <w:numId w:val="2"/>
        </w:numPr>
        <w:jc w:val="both"/>
      </w:pPr>
      <w:r>
        <w:rPr>
          <w:sz w:val="20"/>
          <w:szCs w:val="20"/>
        </w:rPr>
        <w:t xml:space="preserve">Handled patient counseling sessions including history-taking, undertaking routine &amp; diagnostic investigations. </w:t>
      </w:r>
    </w:p>
    <w:p w:rsidR="000E45A9" w:rsidRDefault="00BF4347">
      <w:pPr>
        <w:numPr>
          <w:ilvl w:val="0"/>
          <w:numId w:val="2"/>
        </w:numPr>
        <w:jc w:val="both"/>
      </w:pPr>
      <w:r>
        <w:rPr>
          <w:sz w:val="20"/>
          <w:szCs w:val="20"/>
        </w:rPr>
        <w:t>Finalized the specifications of materials, established qua</w:t>
      </w:r>
      <w:r>
        <w:rPr>
          <w:sz w:val="20"/>
          <w:szCs w:val="20"/>
        </w:rPr>
        <w:t>lity &amp; quantity limits for effective inventory control and reduced wastages.</w:t>
      </w:r>
    </w:p>
    <w:p w:rsidR="000E45A9" w:rsidRDefault="00BF4347">
      <w:pPr>
        <w:numPr>
          <w:ilvl w:val="0"/>
          <w:numId w:val="2"/>
        </w:numPr>
        <w:jc w:val="both"/>
      </w:pPr>
      <w:r>
        <w:rPr>
          <w:sz w:val="20"/>
          <w:szCs w:val="20"/>
        </w:rPr>
        <w:t xml:space="preserve">Diagnosed and treated diseases, abnormalities, injuries, and dysfunctional disorders of the oral cavity and its associated structures and if required referred non dental problems </w:t>
      </w:r>
      <w:r>
        <w:rPr>
          <w:sz w:val="20"/>
          <w:szCs w:val="20"/>
        </w:rPr>
        <w:t>to appropriate medical specialty.</w:t>
      </w:r>
    </w:p>
    <w:p w:rsidR="000E45A9" w:rsidRDefault="00BF4347">
      <w:pPr>
        <w:numPr>
          <w:ilvl w:val="0"/>
          <w:numId w:val="2"/>
        </w:numPr>
        <w:jc w:val="both"/>
      </w:pPr>
      <w:r>
        <w:rPr>
          <w:sz w:val="20"/>
          <w:szCs w:val="20"/>
        </w:rPr>
        <w:t>Liaised with patients and suppliers to ensure continuous and mutually beneficial relationships; complied with health and safety regulations.</w:t>
      </w:r>
    </w:p>
    <w:p w:rsidR="000E45A9" w:rsidRDefault="00BF4347">
      <w:pPr>
        <w:numPr>
          <w:ilvl w:val="0"/>
          <w:numId w:val="2"/>
        </w:numPr>
        <w:jc w:val="both"/>
      </w:pPr>
      <w:r>
        <w:rPr>
          <w:sz w:val="20"/>
          <w:szCs w:val="20"/>
        </w:rPr>
        <w:t>Assessed and maintained patients’ dental records; provided prompt and best in cla</w:t>
      </w:r>
      <w:r>
        <w:rPr>
          <w:sz w:val="20"/>
          <w:szCs w:val="20"/>
        </w:rPr>
        <w:t>ss dental services.</w:t>
      </w:r>
    </w:p>
    <w:p w:rsidR="000E45A9" w:rsidRDefault="000E45A9">
      <w:pPr>
        <w:jc w:val="both"/>
      </w:pPr>
      <w:bookmarkStart w:id="0" w:name="h.gjdgxs" w:colFirst="0" w:colLast="0"/>
      <w:bookmarkEnd w:id="0"/>
    </w:p>
    <w:p w:rsidR="000E45A9" w:rsidRDefault="00BF4347">
      <w:pPr>
        <w:tabs>
          <w:tab w:val="right" w:pos="10080"/>
        </w:tabs>
        <w:jc w:val="center"/>
      </w:pPr>
      <w:r>
        <w:rPr>
          <w:b/>
          <w:smallCaps/>
          <w:shd w:val="clear" w:color="auto" w:fill="F2F2F2"/>
        </w:rPr>
        <w:t>INTERNSHIP ASSIGNMENT</w:t>
      </w:r>
    </w:p>
    <w:p w:rsidR="000E45A9" w:rsidRDefault="000E45A9">
      <w:pPr>
        <w:jc w:val="both"/>
      </w:pPr>
    </w:p>
    <w:p w:rsidR="000E45A9" w:rsidRDefault="00BF4347">
      <w:pPr>
        <w:tabs>
          <w:tab w:val="left" w:pos="8364"/>
        </w:tabs>
        <w:jc w:val="center"/>
      </w:pPr>
      <w:r>
        <w:rPr>
          <w:b/>
          <w:sz w:val="20"/>
          <w:szCs w:val="20"/>
        </w:rPr>
        <w:t>Intern Dentist, 2006 - 2008</w:t>
      </w:r>
    </w:p>
    <w:p w:rsidR="000E45A9" w:rsidRDefault="00BF4347">
      <w:pPr>
        <w:pStyle w:val="Heading2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University Hospital Mohammed V for Dental Care, (Morocco)</w:t>
      </w:r>
    </w:p>
    <w:p w:rsidR="000E45A9" w:rsidRDefault="000E45A9">
      <w:pPr>
        <w:tabs>
          <w:tab w:val="left" w:pos="8640"/>
        </w:tabs>
        <w:jc w:val="both"/>
      </w:pPr>
    </w:p>
    <w:p w:rsidR="000E45A9" w:rsidRDefault="00BF4347">
      <w:pPr>
        <w:tabs>
          <w:tab w:val="left" w:pos="8550"/>
          <w:tab w:val="right" w:pos="10800"/>
        </w:tabs>
      </w:pPr>
      <w:r>
        <w:rPr>
          <w:b/>
          <w:sz w:val="20"/>
          <w:szCs w:val="20"/>
          <w:u w:val="single"/>
        </w:rPr>
        <w:t>Key Responsibilities:</w:t>
      </w:r>
    </w:p>
    <w:p w:rsidR="000E45A9" w:rsidRDefault="00BF4347">
      <w:pPr>
        <w:numPr>
          <w:ilvl w:val="0"/>
          <w:numId w:val="2"/>
        </w:numPr>
        <w:jc w:val="both"/>
      </w:pPr>
      <w:r>
        <w:rPr>
          <w:sz w:val="20"/>
          <w:szCs w:val="20"/>
        </w:rPr>
        <w:lastRenderedPageBreak/>
        <w:t>Gained valuable exposure to dental care services to include dental tool and equipment handling, medicin</w:t>
      </w:r>
      <w:r>
        <w:rPr>
          <w:sz w:val="20"/>
          <w:szCs w:val="20"/>
        </w:rPr>
        <w:t>e prescription, sutures and excess fillings removal, topical medicine application, dental prophylaxis and whitening.</w:t>
      </w:r>
    </w:p>
    <w:p w:rsidR="000E45A9" w:rsidRDefault="00BF4347">
      <w:pPr>
        <w:numPr>
          <w:ilvl w:val="0"/>
          <w:numId w:val="2"/>
        </w:numPr>
        <w:jc w:val="both"/>
      </w:pPr>
      <w:r>
        <w:rPr>
          <w:sz w:val="20"/>
          <w:szCs w:val="20"/>
        </w:rPr>
        <w:t>Coordinated with Dental Specialists in performing dental care activities; performed medical administrative tasks to include appointment set</w:t>
      </w:r>
      <w:r>
        <w:rPr>
          <w:sz w:val="20"/>
          <w:szCs w:val="20"/>
        </w:rPr>
        <w:t xml:space="preserve">ting, billing and record keeping; </w:t>
      </w:r>
    </w:p>
    <w:p w:rsidR="000E45A9" w:rsidRDefault="00BF4347">
      <w:pPr>
        <w:numPr>
          <w:ilvl w:val="0"/>
          <w:numId w:val="2"/>
        </w:numPr>
        <w:jc w:val="both"/>
      </w:pPr>
      <w:r>
        <w:rPr>
          <w:sz w:val="20"/>
          <w:szCs w:val="20"/>
        </w:rPr>
        <w:t>Delivered best of class services to patients and ensures compliance with health safety regulations.</w:t>
      </w:r>
    </w:p>
    <w:p w:rsidR="000E45A9" w:rsidRDefault="00BF4347">
      <w:pPr>
        <w:numPr>
          <w:ilvl w:val="0"/>
          <w:numId w:val="2"/>
        </w:numPr>
        <w:jc w:val="both"/>
      </w:pPr>
      <w:r>
        <w:rPr>
          <w:sz w:val="20"/>
          <w:szCs w:val="20"/>
        </w:rPr>
        <w:t xml:space="preserve">Assisted doctors during treatment, assist in suctioning and mixing bonding agents, mixing impression material, and light </w:t>
      </w:r>
      <w:r>
        <w:rPr>
          <w:sz w:val="20"/>
          <w:szCs w:val="20"/>
        </w:rPr>
        <w:t>curing; starting the temporary crowns/bridges for patients, and realignment; preparation for bleaching; and in taking full mouth series x-rays quickly and efficiently, and taking computer images and prepare case discussions.</w:t>
      </w:r>
    </w:p>
    <w:p w:rsidR="000E45A9" w:rsidRDefault="00BF4347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Gained extensive practical expe</w:t>
      </w:r>
      <w:r>
        <w:rPr>
          <w:sz w:val="20"/>
          <w:szCs w:val="20"/>
        </w:rPr>
        <w:t xml:space="preserve">rience in several dental care and treatment tasks such as teeth extraction (nearly 50 teeth per year), cavities filling (nearly 40 cavities), and conducted dental crowns and tooth bridges. </w:t>
      </w:r>
    </w:p>
    <w:p w:rsidR="000E45A9" w:rsidRDefault="000E45A9"/>
    <w:p w:rsidR="000E45A9" w:rsidRDefault="00BF4347">
      <w:pPr>
        <w:tabs>
          <w:tab w:val="right" w:pos="10080"/>
        </w:tabs>
        <w:jc w:val="center"/>
      </w:pPr>
      <w:r>
        <w:rPr>
          <w:b/>
          <w:smallCaps/>
          <w:shd w:val="clear" w:color="auto" w:fill="F2F2F2"/>
        </w:rPr>
        <w:t>EDUCATION</w:t>
      </w:r>
    </w:p>
    <w:p w:rsidR="000E45A9" w:rsidRDefault="000E45A9"/>
    <w:p w:rsidR="000E45A9" w:rsidRDefault="00BF4347">
      <w:r>
        <w:rPr>
          <w:b/>
          <w:sz w:val="20"/>
          <w:szCs w:val="20"/>
        </w:rPr>
        <w:t>Mohammed V University, Rabat, Morocco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>Bachelor of Dent</w:t>
      </w:r>
      <w:r>
        <w:rPr>
          <w:sz w:val="20"/>
          <w:szCs w:val="20"/>
        </w:rPr>
        <w:t>al Surgery (BDS), (2009)</w:t>
      </w:r>
    </w:p>
    <w:p w:rsidR="000E45A9" w:rsidRDefault="00BF4347">
      <w:r>
        <w:rPr>
          <w:sz w:val="20"/>
          <w:szCs w:val="20"/>
        </w:rPr>
        <w:t>Graduation Project: A study on sinus lift in implant preparations</w:t>
      </w:r>
      <w:r>
        <w:rPr>
          <w:sz w:val="20"/>
          <w:szCs w:val="20"/>
        </w:rPr>
        <w:br/>
      </w:r>
    </w:p>
    <w:p w:rsidR="000E45A9" w:rsidRDefault="000E45A9"/>
    <w:p w:rsidR="000E45A9" w:rsidRDefault="00BF4347">
      <w:pPr>
        <w:tabs>
          <w:tab w:val="right" w:pos="10080"/>
        </w:tabs>
        <w:jc w:val="center"/>
      </w:pPr>
      <w:r>
        <w:rPr>
          <w:b/>
          <w:smallCaps/>
          <w:shd w:val="clear" w:color="auto" w:fill="F2F2F2"/>
        </w:rPr>
        <w:t xml:space="preserve"> PROFESSIONAL DEVELOPMENT</w:t>
      </w:r>
    </w:p>
    <w:p w:rsidR="000E45A9" w:rsidRDefault="000E45A9"/>
    <w:p w:rsidR="000E45A9" w:rsidRDefault="00BF4347">
      <w:r>
        <w:rPr>
          <w:b/>
          <w:sz w:val="20"/>
          <w:szCs w:val="20"/>
        </w:rPr>
        <w:t>TRAININGS</w:t>
      </w:r>
    </w:p>
    <w:p w:rsidR="000E45A9" w:rsidRDefault="00BF4347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2015: Education on Esthetic Veneers and Smile Design (SP formation Afrique)</w:t>
      </w:r>
    </w:p>
    <w:p w:rsidR="000E45A9" w:rsidRDefault="00BF4347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2011: Education on Endodontics And Rotary Techniqu</w:t>
      </w:r>
      <w:r>
        <w:rPr>
          <w:sz w:val="20"/>
          <w:szCs w:val="20"/>
        </w:rPr>
        <w:t>e,  (Dr Yassir  Messari Courses)</w:t>
      </w:r>
    </w:p>
    <w:p w:rsidR="000E45A9" w:rsidRDefault="00BF4347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2010: Education on Orthodontics The Art of Modern Orthodontics: The Straight Wire Appliance, (Dr Larry Brown Courses)</w:t>
      </w:r>
    </w:p>
    <w:p w:rsidR="000E45A9" w:rsidRDefault="000E45A9"/>
    <w:p w:rsidR="000E45A9" w:rsidRDefault="00BF4347">
      <w:pPr>
        <w:rPr>
          <w:b/>
          <w:sz w:val="20"/>
          <w:szCs w:val="20"/>
        </w:rPr>
      </w:pPr>
      <w:r>
        <w:rPr>
          <w:b/>
          <w:sz w:val="20"/>
          <w:szCs w:val="20"/>
        </w:rPr>
        <w:t>MEMBERSHIPS</w:t>
      </w:r>
    </w:p>
    <w:p w:rsidR="000E45A9" w:rsidRDefault="00BF4347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2010 to present</w:t>
      </w:r>
      <w:r>
        <w:rPr>
          <w:sz w:val="20"/>
          <w:szCs w:val="20"/>
        </w:rPr>
        <w:t>: Member, Dental Association of Morocco, Morocco</w:t>
      </w:r>
    </w:p>
    <w:p w:rsidR="000E45A9" w:rsidRDefault="000E45A9"/>
    <w:p w:rsidR="000E45A9" w:rsidRDefault="00BF4347">
      <w:pPr>
        <w:tabs>
          <w:tab w:val="right" w:pos="10080"/>
        </w:tabs>
        <w:jc w:val="center"/>
      </w:pPr>
      <w:r>
        <w:rPr>
          <w:b/>
          <w:smallCaps/>
          <w:shd w:val="clear" w:color="auto" w:fill="F2F2F2"/>
        </w:rPr>
        <w:t>PERSONAL INFORMATION</w:t>
      </w:r>
    </w:p>
    <w:p w:rsidR="000E45A9" w:rsidRDefault="000E45A9"/>
    <w:p w:rsidR="000E45A9" w:rsidRDefault="00BF4347">
      <w:pPr>
        <w:numPr>
          <w:ilvl w:val="0"/>
          <w:numId w:val="4"/>
        </w:numPr>
      </w:pPr>
      <w:r>
        <w:rPr>
          <w:sz w:val="20"/>
          <w:szCs w:val="20"/>
        </w:rPr>
        <w:t xml:space="preserve">Date </w:t>
      </w:r>
      <w:r>
        <w:rPr>
          <w:sz w:val="20"/>
          <w:szCs w:val="20"/>
        </w:rPr>
        <w:t>of Birth: 24/3/1985</w:t>
      </w:r>
    </w:p>
    <w:p w:rsidR="000E45A9" w:rsidRDefault="00BF4347">
      <w:pPr>
        <w:numPr>
          <w:ilvl w:val="0"/>
          <w:numId w:val="4"/>
        </w:numPr>
      </w:pPr>
      <w:r>
        <w:rPr>
          <w:sz w:val="20"/>
          <w:szCs w:val="20"/>
        </w:rPr>
        <w:t>Language: Fluent in Arabic, English and French</w:t>
      </w:r>
      <w:bookmarkStart w:id="1" w:name="_GoBack"/>
      <w:bookmarkEnd w:id="1"/>
    </w:p>
    <w:sectPr w:rsidR="000E45A9">
      <w:headerReference w:type="default" r:id="rId8"/>
      <w:footerReference w:type="default" r:id="rId9"/>
      <w:pgSz w:w="11907" w:h="16839"/>
      <w:pgMar w:top="1418" w:right="720" w:bottom="567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347" w:rsidRDefault="00BF4347">
      <w:r>
        <w:separator/>
      </w:r>
    </w:p>
  </w:endnote>
  <w:endnote w:type="continuationSeparator" w:id="0">
    <w:p w:rsidR="00BF4347" w:rsidRDefault="00BF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5A9" w:rsidRDefault="00BF4347">
    <w:pPr>
      <w:tabs>
        <w:tab w:val="center" w:pos="4320"/>
        <w:tab w:val="right" w:pos="8640"/>
      </w:tabs>
      <w:spacing w:after="446"/>
      <w:jc w:val="right"/>
    </w:pPr>
    <w:r>
      <w:rPr>
        <w:sz w:val="20"/>
        <w:szCs w:val="20"/>
      </w:rPr>
      <w:t xml:space="preserve">Page </w:t>
    </w:r>
    <w:r>
      <w:fldChar w:fldCharType="begin"/>
    </w:r>
    <w:r>
      <w:instrText>PAGE</w:instrText>
    </w:r>
    <w:r>
      <w:fldChar w:fldCharType="separate"/>
    </w:r>
    <w:r w:rsidR="00E400BE">
      <w:rPr>
        <w:noProof/>
      </w:rPr>
      <w:t>3</w:t>
    </w:r>
    <w:r>
      <w:fldChar w:fldCharType="end"/>
    </w:r>
    <w:r>
      <w:rPr>
        <w:sz w:val="20"/>
        <w:szCs w:val="20"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E400BE">
      <w:rPr>
        <w:noProof/>
      </w:rPr>
      <w:t>3</w:t>
    </w:r>
    <w:r>
      <w:fldChar w:fldCharType="end"/>
    </w:r>
  </w:p>
  <w:p w:rsidR="000E45A9" w:rsidRDefault="000E45A9">
    <w:pPr>
      <w:tabs>
        <w:tab w:val="center" w:pos="4320"/>
        <w:tab w:val="right" w:pos="8640"/>
      </w:tabs>
      <w:spacing w:after="44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347" w:rsidRDefault="00BF4347">
      <w:r>
        <w:separator/>
      </w:r>
    </w:p>
  </w:footnote>
  <w:footnote w:type="continuationSeparator" w:id="0">
    <w:p w:rsidR="00BF4347" w:rsidRDefault="00BF4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5A9" w:rsidRDefault="000E45A9">
    <w:pPr>
      <w:jc w:val="center"/>
      <w:rPr>
        <w:rFonts w:eastAsia="Calibri"/>
        <w:sz w:val="36"/>
        <w:szCs w:val="36"/>
      </w:rPr>
    </w:pPr>
  </w:p>
  <w:p w:rsidR="00E400BE" w:rsidRPr="00817248" w:rsidRDefault="00E400BE" w:rsidP="00E400BE">
    <w:pPr>
      <w:rPr>
        <w:b/>
      </w:rPr>
    </w:pPr>
    <w:r w:rsidRPr="00817248">
      <w:rPr>
        <w:b/>
      </w:rPr>
      <w:t xml:space="preserve">First Name of Application CV No </w:t>
    </w:r>
    <w:r>
      <w:rPr>
        <w:b/>
      </w:rPr>
      <w:t>1648068</w:t>
    </w:r>
  </w:p>
  <w:p w:rsidR="00E400BE" w:rsidRDefault="00E400BE" w:rsidP="00E400BE">
    <w:proofErr w:type="spellStart"/>
    <w:r>
      <w:t>Whatsapp</w:t>
    </w:r>
    <w:proofErr w:type="spellEnd"/>
    <w:r>
      <w:t xml:space="preserve"> Mobile: +971504753686 </w:t>
    </w:r>
  </w:p>
  <w:p w:rsidR="00E400BE" w:rsidRDefault="00E400BE" w:rsidP="00E400BE">
    <w:pPr>
      <w:rPr>
        <w:noProof/>
        <w:lang w:eastAsia="en-IN"/>
      </w:rPr>
    </w:pPr>
    <w:r>
      <w:rPr>
        <w:noProof/>
        <w:lang w:eastAsia="en-IN"/>
      </w:rPr>
      <w:drawing>
        <wp:inline distT="0" distB="0" distL="0" distR="0" wp14:anchorId="24E6077D" wp14:editId="27BA00DB">
          <wp:extent cx="2606675" cy="581025"/>
          <wp:effectExtent l="0" t="0" r="3175" b="9525"/>
          <wp:docPr id="3" name="Picture 3" descr="New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_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6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00BE" w:rsidRDefault="00E400BE" w:rsidP="00E400BE">
    <w:pPr>
      <w:rPr>
        <w:noProof/>
        <w:lang w:eastAsia="en-IN"/>
      </w:rPr>
    </w:pPr>
    <w:r>
      <w:rPr>
        <w:noProof/>
        <w:lang w:eastAsia="en-IN"/>
      </w:rPr>
      <w:t>To get contact details of this candidate Purchase our CV Database Access on this link.</w:t>
    </w:r>
  </w:p>
  <w:p w:rsidR="00E400BE" w:rsidRDefault="00E400BE" w:rsidP="00E400BE">
    <w:hyperlink r:id="rId2" w:history="1">
      <w:r w:rsidRPr="00072D1A">
        <w:rPr>
          <w:rStyle w:val="Hyperlink"/>
        </w:rPr>
        <w:t>http://www.gulfjobseeker.com/employer/services/buycvdatabase.php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804D3"/>
    <w:multiLevelType w:val="multilevel"/>
    <w:tmpl w:val="7FFFFFFF"/>
    <w:lvl w:ilvl="0">
      <w:start w:val="1"/>
      <w:numFmt w:val="bullet"/>
      <w:lvlText w:val="●"/>
      <w:lvlJc w:val="left"/>
      <w:rPr>
        <w:rFonts w:ascii="Arial" w:eastAsia="Arial" w:hAnsi="Arial" w:cs="Arial"/>
        <w:sz w:val="16"/>
        <w:szCs w:val="16"/>
      </w:rPr>
    </w:lvl>
    <w:lvl w:ilvl="1">
      <w:start w:val="1"/>
      <w:numFmt w:val="bullet"/>
      <w:lvlText w:val="o"/>
      <w:lvlJc w:val="left"/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rPr>
        <w:rFonts w:ascii="Arial" w:eastAsia="Arial" w:hAnsi="Arial" w:cs="Arial"/>
      </w:rPr>
    </w:lvl>
    <w:lvl w:ilvl="4">
      <w:start w:val="1"/>
      <w:numFmt w:val="bullet"/>
      <w:lvlText w:val="o"/>
      <w:lvlJc w:val="left"/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rPr>
        <w:rFonts w:ascii="Arial" w:eastAsia="Arial" w:hAnsi="Arial" w:cs="Arial"/>
      </w:rPr>
    </w:lvl>
    <w:lvl w:ilvl="7">
      <w:start w:val="1"/>
      <w:numFmt w:val="bullet"/>
      <w:lvlText w:val="o"/>
      <w:lvlJc w:val="left"/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</w:rPr>
    </w:lvl>
  </w:abstractNum>
  <w:abstractNum w:abstractNumId="1">
    <w:nsid w:val="44052B1D"/>
    <w:multiLevelType w:val="multilevel"/>
    <w:tmpl w:val="7FFFFFFF"/>
    <w:lvl w:ilvl="0">
      <w:start w:val="1"/>
      <w:numFmt w:val="bullet"/>
      <w:lvlText w:val="●"/>
      <w:lvlJc w:val="left"/>
      <w:rPr>
        <w:rFonts w:ascii="Arial" w:eastAsia="Arial" w:hAnsi="Arial" w:cs="Arial"/>
        <w:sz w:val="16"/>
        <w:szCs w:val="16"/>
      </w:rPr>
    </w:lvl>
    <w:lvl w:ilvl="1">
      <w:start w:val="1"/>
      <w:numFmt w:val="bullet"/>
      <w:lvlText w:val="o"/>
      <w:lvlJc w:val="left"/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rPr>
        <w:rFonts w:ascii="Arial" w:eastAsia="Arial" w:hAnsi="Arial" w:cs="Arial"/>
      </w:rPr>
    </w:lvl>
    <w:lvl w:ilvl="4">
      <w:start w:val="1"/>
      <w:numFmt w:val="bullet"/>
      <w:lvlText w:val="o"/>
      <w:lvlJc w:val="left"/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rPr>
        <w:rFonts w:ascii="Arial" w:eastAsia="Arial" w:hAnsi="Arial" w:cs="Arial"/>
      </w:rPr>
    </w:lvl>
    <w:lvl w:ilvl="7">
      <w:start w:val="1"/>
      <w:numFmt w:val="bullet"/>
      <w:lvlText w:val="o"/>
      <w:lvlJc w:val="left"/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</w:rPr>
    </w:lvl>
  </w:abstractNum>
  <w:abstractNum w:abstractNumId="2">
    <w:nsid w:val="5A4016A3"/>
    <w:multiLevelType w:val="multilevel"/>
    <w:tmpl w:val="2AFEAEE0"/>
    <w:lvl w:ilvl="0">
      <w:start w:val="1"/>
      <w:numFmt w:val="bullet"/>
      <w:lvlText w:val="●"/>
      <w:lvlJc w:val="left"/>
      <w:rPr>
        <w:rFonts w:ascii="Arial" w:eastAsia="Arial" w:hAnsi="Arial" w:cs="Arial"/>
        <w:sz w:val="16"/>
        <w:szCs w:val="16"/>
      </w:rPr>
    </w:lvl>
    <w:lvl w:ilvl="1">
      <w:start w:val="1"/>
      <w:numFmt w:val="bullet"/>
      <w:lvlText w:val="o"/>
      <w:lvlJc w:val="left"/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rPr>
        <w:rFonts w:ascii="Arial" w:eastAsia="Arial" w:hAnsi="Arial" w:cs="Arial"/>
      </w:rPr>
    </w:lvl>
    <w:lvl w:ilvl="4">
      <w:start w:val="1"/>
      <w:numFmt w:val="bullet"/>
      <w:lvlText w:val="o"/>
      <w:lvlJc w:val="left"/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rPr>
        <w:rFonts w:ascii="Arial" w:eastAsia="Arial" w:hAnsi="Arial" w:cs="Arial"/>
      </w:rPr>
    </w:lvl>
    <w:lvl w:ilvl="7">
      <w:start w:val="1"/>
      <w:numFmt w:val="bullet"/>
      <w:lvlText w:val="o"/>
      <w:lvlJc w:val="left"/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</w:rPr>
    </w:lvl>
  </w:abstractNum>
  <w:abstractNum w:abstractNumId="3">
    <w:nsid w:val="78A47F66"/>
    <w:multiLevelType w:val="multilevel"/>
    <w:tmpl w:val="7FFFFFFF"/>
    <w:lvl w:ilvl="0">
      <w:start w:val="1"/>
      <w:numFmt w:val="bullet"/>
      <w:lvlText w:val="●"/>
      <w:lvlJc w:val="left"/>
      <w:rPr>
        <w:rFonts w:ascii="Arial" w:eastAsia="Arial" w:hAnsi="Arial" w:cs="Arial"/>
        <w:sz w:val="16"/>
        <w:szCs w:val="16"/>
      </w:rPr>
    </w:lvl>
    <w:lvl w:ilvl="1">
      <w:start w:val="1"/>
      <w:numFmt w:val="bullet"/>
      <w:lvlText w:val="o"/>
      <w:lvlJc w:val="left"/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rPr>
        <w:rFonts w:ascii="Arial" w:eastAsia="Arial" w:hAnsi="Arial" w:cs="Arial"/>
      </w:rPr>
    </w:lvl>
    <w:lvl w:ilvl="4">
      <w:start w:val="1"/>
      <w:numFmt w:val="bullet"/>
      <w:lvlText w:val="o"/>
      <w:lvlJc w:val="left"/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rPr>
        <w:rFonts w:ascii="Arial" w:eastAsia="Arial" w:hAnsi="Arial" w:cs="Arial"/>
      </w:rPr>
    </w:lvl>
    <w:lvl w:ilvl="7">
      <w:start w:val="1"/>
      <w:numFmt w:val="bullet"/>
      <w:lvlText w:val="o"/>
      <w:lvlJc w:val="left"/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displayBackgroundShape/>
  <w:hideGrammaticalErrors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A9"/>
    <w:rsid w:val="000E45A9"/>
    <w:rsid w:val="00BF4347"/>
    <w:rsid w:val="00E4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0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0BE"/>
  </w:style>
  <w:style w:type="paragraph" w:styleId="Footer">
    <w:name w:val="footer"/>
    <w:basedOn w:val="Normal"/>
    <w:link w:val="FooterChar"/>
    <w:uiPriority w:val="99"/>
    <w:unhideWhenUsed/>
    <w:rsid w:val="00E400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BE"/>
  </w:style>
  <w:style w:type="character" w:styleId="Hyperlink">
    <w:name w:val="Hyperlink"/>
    <w:basedOn w:val="DefaultParagraphFont"/>
    <w:uiPriority w:val="99"/>
    <w:unhideWhenUsed/>
    <w:rsid w:val="00E400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0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0BE"/>
  </w:style>
  <w:style w:type="paragraph" w:styleId="Footer">
    <w:name w:val="footer"/>
    <w:basedOn w:val="Normal"/>
    <w:link w:val="FooterChar"/>
    <w:uiPriority w:val="99"/>
    <w:unhideWhenUsed/>
    <w:rsid w:val="00E400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BE"/>
  </w:style>
  <w:style w:type="character" w:styleId="Hyperlink">
    <w:name w:val="Hyperlink"/>
    <w:basedOn w:val="DefaultParagraphFont"/>
    <w:uiPriority w:val="99"/>
    <w:unhideWhenUsed/>
    <w:rsid w:val="00E400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ulfjobseeker.com/employer/services/buycvdatabase.ph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1259</Words>
  <Characters>7178</Characters>
  <Application>Microsoft Office Word</Application>
  <DocSecurity>0</DocSecurity>
  <Lines>59</Lines>
  <Paragraphs>16</Paragraphs>
  <ScaleCrop>false</ScaleCrop>
  <Manager/>
  <Company/>
  <LinksUpToDate>false</LinksUpToDate>
  <CharactersWithSpaces>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2016-03-25T09:59:00Z</dcterms:created>
  <dcterms:modified xsi:type="dcterms:W3CDTF">2016-04-08T12:03:00Z</dcterms:modified>
</cp:coreProperties>
</file>