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522" w:type="dxa"/>
        <w:tblLook w:val="04A0" w:firstRow="1" w:lastRow="0" w:firstColumn="1" w:lastColumn="0" w:noHBand="0" w:noVBand="1"/>
      </w:tblPr>
      <w:tblGrid>
        <w:gridCol w:w="2086"/>
        <w:gridCol w:w="1440"/>
        <w:gridCol w:w="2698"/>
        <w:gridCol w:w="976"/>
        <w:gridCol w:w="360"/>
        <w:gridCol w:w="2430"/>
      </w:tblGrid>
      <w:tr w:rsidR="003F1276" w:rsidTr="00393CCB">
        <w:tc>
          <w:tcPr>
            <w:tcW w:w="7560" w:type="dxa"/>
            <w:gridSpan w:val="5"/>
            <w:tcBorders>
              <w:top w:val="nil"/>
              <w:left w:val="nil"/>
              <w:bottom w:val="nil"/>
              <w:right w:val="nil"/>
            </w:tcBorders>
          </w:tcPr>
          <w:p w:rsidR="003F1276" w:rsidRPr="002F6873" w:rsidRDefault="00F42B2C" w:rsidP="007A1AC5">
            <w:pPr>
              <w:ind w:left="-108"/>
              <w:jc w:val="center"/>
              <w:rPr>
                <w:rFonts w:ascii="Century Gothic" w:hAnsi="Century Gothic"/>
                <w:b/>
                <w:sz w:val="40"/>
                <w:szCs w:val="40"/>
              </w:rPr>
            </w:pPr>
            <w:r>
              <w:rPr>
                <w:rFonts w:ascii="Century Gothic" w:hAnsi="Century Gothic"/>
                <w:b/>
                <w:sz w:val="40"/>
                <w:szCs w:val="40"/>
              </w:rPr>
              <w:t>RONALD</w:t>
            </w:r>
            <w:r w:rsidR="00AB643E">
              <w:rPr>
                <w:rFonts w:ascii="Century Gothic" w:hAnsi="Century Gothic"/>
                <w:b/>
                <w:sz w:val="40"/>
                <w:szCs w:val="40"/>
              </w:rPr>
              <w:t xml:space="preserve"> </w:t>
            </w:r>
          </w:p>
          <w:p w:rsidR="003F1276" w:rsidRDefault="003F1276" w:rsidP="007A1AC5">
            <w:pPr>
              <w:ind w:left="-108"/>
              <w:jc w:val="center"/>
              <w:rPr>
                <w:rFonts w:ascii="Century Gothic" w:hAnsi="Century Gothic"/>
                <w:i/>
                <w:sz w:val="20"/>
                <w:szCs w:val="20"/>
              </w:rPr>
            </w:pPr>
            <w:r w:rsidRPr="009C3C6D">
              <w:rPr>
                <w:rFonts w:ascii="Century Gothic" w:hAnsi="Century Gothic"/>
                <w:i/>
                <w:sz w:val="20"/>
                <w:szCs w:val="20"/>
              </w:rPr>
              <w:t>ISPS, CSP, CSMS, PHR</w:t>
            </w:r>
          </w:p>
          <w:p w:rsidR="003F1276" w:rsidRDefault="003F1276" w:rsidP="007A1AC5">
            <w:pPr>
              <w:ind w:left="-108"/>
              <w:jc w:val="center"/>
            </w:pPr>
          </w:p>
          <w:p w:rsidR="003F1276" w:rsidRDefault="003F1276" w:rsidP="007A1AC5">
            <w:pPr>
              <w:ind w:left="-108"/>
              <w:jc w:val="center"/>
            </w:pPr>
          </w:p>
          <w:p w:rsidR="003F1276" w:rsidRDefault="001024D2" w:rsidP="007A1AC5">
            <w:pPr>
              <w:jc w:val="center"/>
            </w:pPr>
            <w:r>
              <w:t xml:space="preserve">E-mail Add: </w:t>
            </w:r>
            <w:hyperlink r:id="rId7" w:history="1">
              <w:r w:rsidR="00F42B2C" w:rsidRPr="00BB4AC7">
                <w:rPr>
                  <w:rStyle w:val="Hyperlink"/>
                  <w:rFonts w:ascii="Century Gothic" w:hAnsi="Century Gothic"/>
                  <w:sz w:val="22"/>
                  <w:szCs w:val="22"/>
                </w:rPr>
                <w:t>Ronald.275063@2freemail.com</w:t>
              </w:r>
            </w:hyperlink>
            <w:r w:rsidR="00F42B2C">
              <w:rPr>
                <w:rFonts w:ascii="Century Gothic" w:hAnsi="Century Gothic"/>
                <w:sz w:val="22"/>
                <w:szCs w:val="22"/>
              </w:rPr>
              <w:t xml:space="preserve"> </w:t>
            </w:r>
            <w:bookmarkStart w:id="0" w:name="_GoBack"/>
            <w:bookmarkEnd w:id="0"/>
          </w:p>
        </w:tc>
        <w:tc>
          <w:tcPr>
            <w:tcW w:w="2430" w:type="dxa"/>
            <w:vMerge w:val="restart"/>
            <w:tcBorders>
              <w:top w:val="nil"/>
              <w:left w:val="nil"/>
              <w:right w:val="nil"/>
            </w:tcBorders>
          </w:tcPr>
          <w:p w:rsidR="003F1276" w:rsidRDefault="003F1276" w:rsidP="00393CCB">
            <w:pPr>
              <w:jc w:val="right"/>
            </w:pPr>
          </w:p>
        </w:tc>
      </w:tr>
      <w:tr w:rsidR="00393CCB" w:rsidTr="00393CCB">
        <w:trPr>
          <w:gridBefore w:val="5"/>
          <w:wBefore w:w="7560" w:type="dxa"/>
          <w:trHeight w:val="305"/>
        </w:trPr>
        <w:tc>
          <w:tcPr>
            <w:tcW w:w="2430" w:type="dxa"/>
            <w:vMerge/>
            <w:tcBorders>
              <w:left w:val="nil"/>
              <w:bottom w:val="nil"/>
              <w:right w:val="nil"/>
            </w:tcBorders>
          </w:tcPr>
          <w:p w:rsidR="00393CCB" w:rsidRDefault="00393CCB"/>
        </w:tc>
      </w:tr>
      <w:tr w:rsidR="007A1AC5" w:rsidTr="007A1AC5">
        <w:tc>
          <w:tcPr>
            <w:tcW w:w="9990" w:type="dxa"/>
            <w:gridSpan w:val="6"/>
            <w:tcBorders>
              <w:top w:val="nil"/>
              <w:left w:val="nil"/>
              <w:bottom w:val="thinThickSmallGap" w:sz="24" w:space="0" w:color="auto"/>
              <w:right w:val="nil"/>
            </w:tcBorders>
          </w:tcPr>
          <w:p w:rsidR="003F1276" w:rsidRDefault="003F1276"/>
        </w:tc>
      </w:tr>
      <w:tr w:rsidR="007A1AC5" w:rsidTr="00C40531">
        <w:tc>
          <w:tcPr>
            <w:tcW w:w="9990" w:type="dxa"/>
            <w:gridSpan w:val="6"/>
            <w:tcBorders>
              <w:top w:val="thinThickSmallGap" w:sz="24" w:space="0" w:color="auto"/>
              <w:left w:val="nil"/>
              <w:bottom w:val="thickThinSmallGap" w:sz="24" w:space="0" w:color="auto"/>
              <w:right w:val="nil"/>
            </w:tcBorders>
            <w:shd w:val="clear" w:color="auto" w:fill="D6E3BC" w:themeFill="accent3" w:themeFillTint="66"/>
            <w:vAlign w:val="center"/>
          </w:tcPr>
          <w:p w:rsidR="007A1AC5" w:rsidRPr="00C40531" w:rsidRDefault="007A1AC5" w:rsidP="00C40531">
            <w:pPr>
              <w:jc w:val="center"/>
              <w:rPr>
                <w:sz w:val="22"/>
                <w:szCs w:val="22"/>
              </w:rPr>
            </w:pPr>
            <w:r w:rsidRPr="00C40531">
              <w:rPr>
                <w:rFonts w:ascii="Century Gothic" w:hAnsi="Century Gothic"/>
                <w:b/>
                <w:sz w:val="22"/>
                <w:szCs w:val="22"/>
              </w:rPr>
              <w:t>PROFESIONAL PROFILE</w:t>
            </w:r>
          </w:p>
        </w:tc>
      </w:tr>
      <w:tr w:rsidR="007A1AC5" w:rsidTr="007A1AC5">
        <w:tc>
          <w:tcPr>
            <w:tcW w:w="9990" w:type="dxa"/>
            <w:gridSpan w:val="6"/>
            <w:tcBorders>
              <w:top w:val="thickThinSmallGap" w:sz="24" w:space="0" w:color="auto"/>
              <w:left w:val="nil"/>
              <w:right w:val="nil"/>
            </w:tcBorders>
          </w:tcPr>
          <w:p w:rsidR="0079409D" w:rsidRDefault="0079409D" w:rsidP="007A1AC5">
            <w:pPr>
              <w:ind w:left="-108" w:right="57"/>
              <w:jc w:val="both"/>
              <w:rPr>
                <w:rFonts w:ascii="Century Gothic" w:hAnsi="Century Gothic"/>
                <w:i/>
                <w:sz w:val="20"/>
                <w:szCs w:val="20"/>
              </w:rPr>
            </w:pPr>
          </w:p>
          <w:p w:rsidR="007A1AC5" w:rsidRPr="007A1AC5" w:rsidRDefault="007A1AC5" w:rsidP="007A1AC5">
            <w:pPr>
              <w:ind w:left="-108" w:right="57"/>
              <w:jc w:val="both"/>
              <w:rPr>
                <w:rFonts w:ascii="Century Gothic" w:hAnsi="Century Gothic"/>
                <w:i/>
                <w:sz w:val="20"/>
                <w:szCs w:val="20"/>
              </w:rPr>
            </w:pPr>
            <w:r w:rsidRPr="007A1AC5">
              <w:rPr>
                <w:rFonts w:ascii="Century Gothic" w:hAnsi="Century Gothic"/>
                <w:i/>
                <w:sz w:val="20"/>
                <w:szCs w:val="20"/>
              </w:rPr>
              <w:t>Value Proposition</w:t>
            </w:r>
          </w:p>
          <w:p w:rsidR="007A1AC5" w:rsidRPr="007A1AC5" w:rsidRDefault="007A1AC5" w:rsidP="007A1AC5">
            <w:pPr>
              <w:ind w:right="57"/>
              <w:jc w:val="both"/>
              <w:rPr>
                <w:rFonts w:ascii="Century Gothic" w:hAnsi="Century Gothic"/>
                <w:sz w:val="20"/>
                <w:szCs w:val="20"/>
              </w:rPr>
            </w:pPr>
          </w:p>
          <w:p w:rsidR="007A1AC5" w:rsidRPr="007A1AC5" w:rsidRDefault="007A1AC5" w:rsidP="007A1AC5">
            <w:pPr>
              <w:ind w:left="-108" w:right="57"/>
              <w:jc w:val="both"/>
              <w:rPr>
                <w:rFonts w:ascii="Century Gothic" w:hAnsi="Century Gothic"/>
                <w:sz w:val="20"/>
                <w:szCs w:val="20"/>
              </w:rPr>
            </w:pPr>
            <w:r w:rsidRPr="007A1AC5">
              <w:rPr>
                <w:rFonts w:ascii="Century Gothic" w:hAnsi="Century Gothic"/>
                <w:sz w:val="20"/>
                <w:szCs w:val="20"/>
              </w:rPr>
              <w:t>Bringing balance and simplicity to Human Resources processes. I create a competitive advantage for the business that is reflected in the bottom line.</w:t>
            </w:r>
          </w:p>
          <w:p w:rsidR="007A1AC5" w:rsidRPr="007A1AC5" w:rsidRDefault="007A1AC5" w:rsidP="007A1AC5">
            <w:pPr>
              <w:ind w:left="-108" w:right="57"/>
              <w:jc w:val="both"/>
              <w:rPr>
                <w:rFonts w:ascii="Century Gothic" w:hAnsi="Century Gothic"/>
                <w:sz w:val="20"/>
                <w:szCs w:val="20"/>
              </w:rPr>
            </w:pPr>
          </w:p>
          <w:p w:rsidR="007A1AC5" w:rsidRPr="007A1AC5" w:rsidRDefault="007A1AC5" w:rsidP="007A1AC5">
            <w:pPr>
              <w:ind w:left="-108" w:right="57"/>
              <w:jc w:val="both"/>
              <w:rPr>
                <w:rFonts w:ascii="Century Gothic" w:hAnsi="Century Gothic"/>
                <w:sz w:val="20"/>
                <w:szCs w:val="20"/>
              </w:rPr>
            </w:pPr>
            <w:r w:rsidRPr="007A1AC5">
              <w:rPr>
                <w:rFonts w:ascii="Century Gothic" w:hAnsi="Century Gothic"/>
                <w:sz w:val="20"/>
                <w:szCs w:val="20"/>
              </w:rPr>
              <w:t>Creative and innovative thinker with effective human resources management and goal setting abilities combine with superior leadership, team building, communication, interpersonal, and presentation skills. Self-motivated with the ability to excel in a fast-paced environment; communicate effectively at all levels; manage competing priorities; and adapt readily to new challenges.</w:t>
            </w:r>
          </w:p>
          <w:p w:rsidR="007A1AC5" w:rsidRPr="007A1AC5" w:rsidRDefault="007A1AC5" w:rsidP="007A1AC5">
            <w:pPr>
              <w:ind w:left="-108" w:right="57"/>
              <w:jc w:val="both"/>
              <w:rPr>
                <w:rFonts w:ascii="Century Gothic" w:hAnsi="Century Gothic"/>
                <w:sz w:val="20"/>
                <w:szCs w:val="20"/>
              </w:rPr>
            </w:pPr>
          </w:p>
          <w:p w:rsidR="007A1AC5" w:rsidRPr="007A1AC5" w:rsidRDefault="007A1AC5" w:rsidP="007A1AC5">
            <w:pPr>
              <w:ind w:left="-108" w:right="57"/>
              <w:jc w:val="both"/>
              <w:rPr>
                <w:rFonts w:ascii="Century Gothic" w:hAnsi="Century Gothic"/>
                <w:sz w:val="20"/>
                <w:szCs w:val="20"/>
              </w:rPr>
            </w:pPr>
            <w:r w:rsidRPr="007A1AC5">
              <w:rPr>
                <w:rFonts w:ascii="Century Gothic" w:hAnsi="Century Gothic"/>
                <w:sz w:val="20"/>
                <w:szCs w:val="20"/>
              </w:rPr>
              <w:t>Proactive in anticipating problems and active in fixing things that break. I attract and retain a highly skilled and motivated workforce by implementing innovative and cost-saving programs.</w:t>
            </w:r>
          </w:p>
          <w:p w:rsidR="007A1AC5" w:rsidRDefault="007A1AC5" w:rsidP="007A1AC5">
            <w:pPr>
              <w:ind w:left="-108" w:right="57"/>
              <w:jc w:val="both"/>
              <w:rPr>
                <w:rFonts w:ascii="Century Gothic" w:hAnsi="Century Gothic"/>
              </w:rPr>
            </w:pPr>
          </w:p>
          <w:p w:rsidR="007A1AC5" w:rsidRPr="007A1AC5" w:rsidRDefault="007A1AC5" w:rsidP="007A1AC5">
            <w:pPr>
              <w:ind w:left="-90" w:right="57"/>
              <w:jc w:val="both"/>
              <w:rPr>
                <w:rFonts w:ascii="Century Gothic" w:hAnsi="Century Gothic"/>
                <w:i/>
                <w:sz w:val="20"/>
                <w:szCs w:val="20"/>
              </w:rPr>
            </w:pPr>
            <w:r w:rsidRPr="007A1AC5">
              <w:rPr>
                <w:rFonts w:ascii="Century Gothic" w:hAnsi="Century Gothic"/>
                <w:i/>
                <w:sz w:val="20"/>
                <w:szCs w:val="20"/>
              </w:rPr>
              <w:t>Leadership</w:t>
            </w:r>
          </w:p>
          <w:p w:rsidR="007A1AC5" w:rsidRPr="007A1AC5" w:rsidRDefault="007A1AC5" w:rsidP="007A1AC5">
            <w:pPr>
              <w:ind w:right="57"/>
              <w:jc w:val="both"/>
              <w:rPr>
                <w:rFonts w:ascii="Century Gothic" w:hAnsi="Century Gothic"/>
                <w:i/>
                <w:sz w:val="20"/>
                <w:szCs w:val="20"/>
              </w:rPr>
            </w:pPr>
          </w:p>
          <w:p w:rsidR="007A1AC5" w:rsidRPr="007A1AC5" w:rsidRDefault="007A1AC5" w:rsidP="007A1AC5">
            <w:pPr>
              <w:pStyle w:val="ListParagraph"/>
              <w:numPr>
                <w:ilvl w:val="0"/>
                <w:numId w:val="1"/>
              </w:numPr>
              <w:ind w:left="360" w:right="57"/>
              <w:jc w:val="both"/>
              <w:rPr>
                <w:rFonts w:ascii="Century Gothic" w:hAnsi="Century Gothic"/>
                <w:sz w:val="20"/>
                <w:szCs w:val="20"/>
              </w:rPr>
            </w:pPr>
            <w:r w:rsidRPr="007A1AC5">
              <w:rPr>
                <w:rFonts w:ascii="Century Gothic" w:hAnsi="Century Gothic"/>
                <w:sz w:val="20"/>
                <w:szCs w:val="20"/>
              </w:rPr>
              <w:t>Employee Relations: Balance the company’s best interest with the employee’s needs to achieve business goals. Implement best management practices to maintain high morale in multinational and multisite businesses.</w:t>
            </w:r>
          </w:p>
          <w:p w:rsidR="007A1AC5" w:rsidRPr="007A1AC5" w:rsidRDefault="007A1AC5" w:rsidP="007A1AC5">
            <w:pPr>
              <w:pStyle w:val="ListParagraph"/>
              <w:numPr>
                <w:ilvl w:val="0"/>
                <w:numId w:val="1"/>
              </w:numPr>
              <w:ind w:left="360" w:right="57"/>
              <w:jc w:val="both"/>
              <w:rPr>
                <w:rFonts w:ascii="Century Gothic" w:hAnsi="Century Gothic"/>
                <w:sz w:val="20"/>
                <w:szCs w:val="20"/>
              </w:rPr>
            </w:pPr>
            <w:r w:rsidRPr="007A1AC5">
              <w:rPr>
                <w:rFonts w:ascii="Century Gothic" w:hAnsi="Century Gothic"/>
                <w:sz w:val="20"/>
                <w:szCs w:val="20"/>
              </w:rPr>
              <w:t>Staffing: Identify and define high-quality candidates in a tight job market and reduce cost per hire and turnaround time. Manage succession planning and employee development programs to build for the future and retain top talent.</w:t>
            </w:r>
          </w:p>
          <w:p w:rsidR="007A1AC5" w:rsidRPr="007A1AC5" w:rsidRDefault="007A1AC5" w:rsidP="007A1AC5">
            <w:pPr>
              <w:pStyle w:val="ListParagraph"/>
              <w:numPr>
                <w:ilvl w:val="0"/>
                <w:numId w:val="1"/>
              </w:numPr>
              <w:ind w:left="360" w:right="57"/>
              <w:jc w:val="both"/>
              <w:rPr>
                <w:rFonts w:ascii="Century Gothic" w:hAnsi="Century Gothic"/>
                <w:sz w:val="20"/>
                <w:szCs w:val="20"/>
              </w:rPr>
            </w:pPr>
            <w:r w:rsidRPr="007A1AC5">
              <w:rPr>
                <w:rFonts w:ascii="Century Gothic" w:hAnsi="Century Gothic"/>
                <w:sz w:val="20"/>
                <w:szCs w:val="20"/>
              </w:rPr>
              <w:t>Executive Coaching: Coach senior management to develop and communicate new strategy for continuous improvement and organizational effectiveness.</w:t>
            </w:r>
          </w:p>
          <w:p w:rsidR="007A1AC5" w:rsidRPr="007A1AC5" w:rsidRDefault="007A1AC5" w:rsidP="007A1AC5">
            <w:pPr>
              <w:pStyle w:val="ListParagraph"/>
              <w:numPr>
                <w:ilvl w:val="0"/>
                <w:numId w:val="1"/>
              </w:numPr>
              <w:ind w:left="360" w:right="57"/>
              <w:jc w:val="both"/>
              <w:rPr>
                <w:rFonts w:ascii="Century Gothic" w:hAnsi="Century Gothic"/>
                <w:sz w:val="20"/>
                <w:szCs w:val="20"/>
              </w:rPr>
            </w:pPr>
            <w:r w:rsidRPr="007A1AC5">
              <w:rPr>
                <w:rFonts w:ascii="Century Gothic" w:hAnsi="Century Gothic"/>
                <w:sz w:val="20"/>
                <w:szCs w:val="20"/>
              </w:rPr>
              <w:t>Organizational Development: Integrate cost-functional teams to change corporate culture and define common vision of success. Drive change targeted and strategic growth.</w:t>
            </w:r>
          </w:p>
          <w:p w:rsidR="007A1AC5" w:rsidRPr="007A1AC5" w:rsidRDefault="007A1AC5" w:rsidP="007A1AC5">
            <w:pPr>
              <w:pStyle w:val="ListParagraph"/>
              <w:numPr>
                <w:ilvl w:val="0"/>
                <w:numId w:val="1"/>
              </w:numPr>
              <w:ind w:left="360" w:right="57"/>
              <w:jc w:val="both"/>
              <w:rPr>
                <w:rFonts w:ascii="Century Gothic" w:hAnsi="Century Gothic"/>
                <w:sz w:val="20"/>
                <w:szCs w:val="20"/>
              </w:rPr>
            </w:pPr>
            <w:r w:rsidRPr="007A1AC5">
              <w:rPr>
                <w:rFonts w:ascii="Century Gothic" w:hAnsi="Century Gothic"/>
                <w:sz w:val="20"/>
                <w:szCs w:val="20"/>
              </w:rPr>
              <w:t>Benefits and Compensation: Develop and implement benefits and compensation program that provide strong ROI.</w:t>
            </w:r>
          </w:p>
          <w:p w:rsidR="007A1AC5" w:rsidRPr="0079409D" w:rsidRDefault="007A1AC5" w:rsidP="007A1AC5">
            <w:pPr>
              <w:pStyle w:val="ListParagraph"/>
              <w:numPr>
                <w:ilvl w:val="0"/>
                <w:numId w:val="1"/>
              </w:numPr>
              <w:ind w:left="360" w:right="57"/>
              <w:jc w:val="both"/>
              <w:rPr>
                <w:rFonts w:ascii="Century Gothic" w:hAnsi="Century Gothic"/>
              </w:rPr>
            </w:pPr>
            <w:r w:rsidRPr="007A1AC5">
              <w:rPr>
                <w:rFonts w:ascii="Century Gothic" w:hAnsi="Century Gothic"/>
                <w:sz w:val="20"/>
                <w:szCs w:val="20"/>
              </w:rPr>
              <w:t>Labor Law: Apply the state’s employment law to ensure compliance with regulations and minimize company’s legal liability.</w:t>
            </w:r>
          </w:p>
          <w:p w:rsidR="0079409D" w:rsidRPr="007A1AC5" w:rsidRDefault="0079409D" w:rsidP="0079409D">
            <w:pPr>
              <w:pStyle w:val="ListParagraph"/>
              <w:ind w:left="360" w:right="57"/>
              <w:jc w:val="both"/>
              <w:rPr>
                <w:rFonts w:ascii="Century Gothic" w:hAnsi="Century Gothic"/>
              </w:rPr>
            </w:pPr>
          </w:p>
        </w:tc>
      </w:tr>
      <w:tr w:rsidR="002F6873" w:rsidTr="002F6873">
        <w:tc>
          <w:tcPr>
            <w:tcW w:w="9990" w:type="dxa"/>
            <w:gridSpan w:val="6"/>
            <w:tcBorders>
              <w:left w:val="nil"/>
              <w:bottom w:val="thinThickSmallGap" w:sz="24" w:space="0" w:color="auto"/>
              <w:right w:val="nil"/>
            </w:tcBorders>
          </w:tcPr>
          <w:p w:rsidR="002F6873" w:rsidRDefault="002F6873"/>
        </w:tc>
      </w:tr>
      <w:tr w:rsidR="003F1276" w:rsidTr="00C40531">
        <w:tc>
          <w:tcPr>
            <w:tcW w:w="9990" w:type="dxa"/>
            <w:gridSpan w:val="6"/>
            <w:tcBorders>
              <w:top w:val="thinThickSmallGap" w:sz="24" w:space="0" w:color="auto"/>
              <w:left w:val="nil"/>
              <w:bottom w:val="thickThinSmallGap" w:sz="24" w:space="0" w:color="auto"/>
              <w:right w:val="nil"/>
            </w:tcBorders>
            <w:shd w:val="clear" w:color="auto" w:fill="D6E3BC" w:themeFill="accent3" w:themeFillTint="66"/>
            <w:vAlign w:val="center"/>
          </w:tcPr>
          <w:p w:rsidR="003F1276" w:rsidRPr="00C40531" w:rsidRDefault="003F1276" w:rsidP="00C40531">
            <w:pPr>
              <w:jc w:val="center"/>
              <w:rPr>
                <w:sz w:val="22"/>
                <w:szCs w:val="22"/>
              </w:rPr>
            </w:pPr>
            <w:r w:rsidRPr="00C40531">
              <w:rPr>
                <w:rFonts w:ascii="Century Gothic" w:hAnsi="Century Gothic"/>
                <w:b/>
                <w:sz w:val="22"/>
                <w:szCs w:val="22"/>
              </w:rPr>
              <w:t>AREAS OF EXPERTISE</w:t>
            </w:r>
          </w:p>
        </w:tc>
      </w:tr>
      <w:tr w:rsidR="003F1276" w:rsidTr="003F1276">
        <w:tc>
          <w:tcPr>
            <w:tcW w:w="9990" w:type="dxa"/>
            <w:gridSpan w:val="6"/>
            <w:tcBorders>
              <w:top w:val="nil"/>
              <w:left w:val="nil"/>
              <w:bottom w:val="nil"/>
              <w:right w:val="nil"/>
            </w:tcBorders>
          </w:tcPr>
          <w:p w:rsidR="0079409D" w:rsidRDefault="0079409D" w:rsidP="0079409D">
            <w:pPr>
              <w:pStyle w:val="ListParagraph"/>
              <w:ind w:left="342"/>
              <w:jc w:val="both"/>
              <w:rPr>
                <w:rFonts w:ascii="Century Gothic" w:hAnsi="Century Gothic"/>
                <w:sz w:val="20"/>
                <w:szCs w:val="20"/>
              </w:rPr>
            </w:pPr>
          </w:p>
          <w:p w:rsidR="003F1276" w:rsidRPr="0079409D" w:rsidRDefault="003F1276" w:rsidP="0079409D">
            <w:pPr>
              <w:pStyle w:val="ListParagraph"/>
              <w:numPr>
                <w:ilvl w:val="0"/>
                <w:numId w:val="2"/>
              </w:numPr>
              <w:ind w:left="342"/>
              <w:jc w:val="both"/>
              <w:rPr>
                <w:rFonts w:ascii="Century Gothic" w:hAnsi="Century Gothic"/>
                <w:sz w:val="20"/>
                <w:szCs w:val="20"/>
              </w:rPr>
            </w:pPr>
            <w:r w:rsidRPr="0079409D">
              <w:rPr>
                <w:rFonts w:ascii="Century Gothic" w:hAnsi="Century Gothic"/>
                <w:sz w:val="20"/>
                <w:szCs w:val="20"/>
              </w:rPr>
              <w:t>Human resource strategy, objectives, policies, programs.</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t>Employee and management training.</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t>Job classification.</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t>Succession planning, management practices and programs.</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t>Domestic and international recruitment, testing and staffing needs.</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lastRenderedPageBreak/>
              <w:t>Facility management.</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t>HSE management</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t>Employee relations programs.</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t>Policy assessment.</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t>Compensation and benefits designs and implementation.</w:t>
            </w:r>
          </w:p>
          <w:p w:rsidR="003F1276" w:rsidRPr="003F1276" w:rsidRDefault="003F1276" w:rsidP="002F6873">
            <w:pPr>
              <w:pStyle w:val="ListParagraph"/>
              <w:numPr>
                <w:ilvl w:val="0"/>
                <w:numId w:val="2"/>
              </w:numPr>
              <w:ind w:left="342"/>
              <w:jc w:val="both"/>
              <w:rPr>
                <w:rFonts w:ascii="Century Gothic" w:hAnsi="Century Gothic"/>
                <w:sz w:val="20"/>
                <w:szCs w:val="20"/>
              </w:rPr>
            </w:pPr>
            <w:r w:rsidRPr="003F1276">
              <w:rPr>
                <w:rFonts w:ascii="Century Gothic" w:hAnsi="Century Gothic"/>
                <w:sz w:val="20"/>
                <w:szCs w:val="20"/>
              </w:rPr>
              <w:t>Performance management.</w:t>
            </w:r>
          </w:p>
          <w:p w:rsidR="003F1276" w:rsidRPr="0079409D" w:rsidRDefault="003F1276" w:rsidP="002F6873">
            <w:pPr>
              <w:pStyle w:val="ListParagraph"/>
              <w:numPr>
                <w:ilvl w:val="0"/>
                <w:numId w:val="2"/>
              </w:numPr>
              <w:ind w:left="342"/>
              <w:jc w:val="both"/>
              <w:rPr>
                <w:rFonts w:ascii="Century Gothic" w:hAnsi="Century Gothic"/>
              </w:rPr>
            </w:pPr>
            <w:r w:rsidRPr="003F1276">
              <w:rPr>
                <w:rFonts w:ascii="Century Gothic" w:hAnsi="Century Gothic"/>
                <w:sz w:val="20"/>
                <w:szCs w:val="20"/>
              </w:rPr>
              <w:t>Security and risk management.</w:t>
            </w:r>
          </w:p>
          <w:p w:rsidR="0079409D" w:rsidRPr="003F1276" w:rsidRDefault="0079409D" w:rsidP="0079409D">
            <w:pPr>
              <w:pStyle w:val="ListParagraph"/>
              <w:ind w:left="342"/>
              <w:jc w:val="both"/>
              <w:rPr>
                <w:rFonts w:ascii="Century Gothic" w:hAnsi="Century Gothic"/>
              </w:rPr>
            </w:pPr>
          </w:p>
        </w:tc>
      </w:tr>
      <w:tr w:rsidR="003F1276" w:rsidTr="003F1276">
        <w:tc>
          <w:tcPr>
            <w:tcW w:w="9990" w:type="dxa"/>
            <w:gridSpan w:val="6"/>
            <w:tcBorders>
              <w:left w:val="nil"/>
              <w:bottom w:val="thinThickSmallGap" w:sz="24" w:space="0" w:color="auto"/>
              <w:right w:val="nil"/>
            </w:tcBorders>
          </w:tcPr>
          <w:p w:rsidR="003F1276" w:rsidRDefault="003F1276"/>
        </w:tc>
      </w:tr>
      <w:tr w:rsidR="003F1276" w:rsidTr="00C40531">
        <w:tc>
          <w:tcPr>
            <w:tcW w:w="9990" w:type="dxa"/>
            <w:gridSpan w:val="6"/>
            <w:tcBorders>
              <w:top w:val="thinThickSmallGap" w:sz="24" w:space="0" w:color="auto"/>
              <w:left w:val="nil"/>
              <w:bottom w:val="thickThinSmallGap" w:sz="24" w:space="0" w:color="auto"/>
              <w:right w:val="nil"/>
            </w:tcBorders>
            <w:shd w:val="clear" w:color="auto" w:fill="D6E3BC" w:themeFill="accent3" w:themeFillTint="66"/>
            <w:vAlign w:val="center"/>
          </w:tcPr>
          <w:p w:rsidR="003F1276" w:rsidRPr="00C40531" w:rsidRDefault="003F1276" w:rsidP="00C40531">
            <w:pPr>
              <w:jc w:val="center"/>
              <w:rPr>
                <w:rFonts w:ascii="Century Gothic" w:hAnsi="Century Gothic"/>
                <w:b/>
                <w:sz w:val="22"/>
                <w:szCs w:val="22"/>
              </w:rPr>
            </w:pPr>
            <w:r w:rsidRPr="00C40531">
              <w:rPr>
                <w:rFonts w:ascii="Century Gothic" w:hAnsi="Century Gothic"/>
                <w:b/>
                <w:sz w:val="22"/>
                <w:szCs w:val="22"/>
              </w:rPr>
              <w:t>PERSONAL ABILITIES</w:t>
            </w:r>
          </w:p>
        </w:tc>
      </w:tr>
      <w:tr w:rsidR="003F1276" w:rsidTr="000A288C">
        <w:trPr>
          <w:trHeight w:val="4527"/>
        </w:trPr>
        <w:tc>
          <w:tcPr>
            <w:tcW w:w="9990" w:type="dxa"/>
            <w:gridSpan w:val="6"/>
            <w:tcBorders>
              <w:top w:val="thickThinSmallGap" w:sz="24" w:space="0" w:color="auto"/>
              <w:left w:val="nil"/>
              <w:right w:val="nil"/>
            </w:tcBorders>
          </w:tcPr>
          <w:p w:rsidR="0079409D" w:rsidRPr="0079409D" w:rsidRDefault="0079409D" w:rsidP="0079409D">
            <w:pPr>
              <w:pStyle w:val="ListParagraph"/>
              <w:ind w:left="360"/>
              <w:jc w:val="both"/>
              <w:rPr>
                <w:rFonts w:ascii="Century Gothic" w:hAnsi="Century Gothic"/>
                <w:sz w:val="20"/>
                <w:szCs w:val="20"/>
              </w:rPr>
            </w:pPr>
          </w:p>
          <w:p w:rsidR="001D5B3B" w:rsidRPr="001D5B3B" w:rsidRDefault="001D5B3B" w:rsidP="001D5B3B">
            <w:pPr>
              <w:pStyle w:val="ListParagraph"/>
              <w:numPr>
                <w:ilvl w:val="0"/>
                <w:numId w:val="4"/>
              </w:numPr>
              <w:jc w:val="both"/>
              <w:rPr>
                <w:rFonts w:ascii="Century Gothic" w:hAnsi="Century Gothic"/>
                <w:sz w:val="20"/>
                <w:szCs w:val="20"/>
              </w:rPr>
            </w:pPr>
            <w:r w:rsidRPr="000A288C">
              <w:rPr>
                <w:rFonts w:ascii="Century Gothic" w:hAnsi="Century Gothic"/>
                <w:i/>
                <w:sz w:val="20"/>
                <w:szCs w:val="20"/>
              </w:rPr>
              <w:t>Service delivery and information</w:t>
            </w:r>
            <w:r w:rsidRPr="001D5B3B">
              <w:rPr>
                <w:rFonts w:ascii="Century Gothic" w:hAnsi="Century Gothic"/>
                <w:sz w:val="20"/>
                <w:szCs w:val="20"/>
              </w:rPr>
              <w:t xml:space="preserve"> </w:t>
            </w:r>
            <w:r w:rsidR="000A288C">
              <w:rPr>
                <w:rFonts w:ascii="Century Gothic" w:hAnsi="Century Gothic"/>
                <w:sz w:val="20"/>
                <w:szCs w:val="20"/>
              </w:rPr>
              <w:t xml:space="preserve">- </w:t>
            </w:r>
            <w:r>
              <w:rPr>
                <w:rFonts w:ascii="Century Gothic" w:hAnsi="Century Gothic"/>
                <w:sz w:val="20"/>
                <w:szCs w:val="20"/>
              </w:rPr>
              <w:t>M</w:t>
            </w:r>
            <w:r w:rsidRPr="001D5B3B">
              <w:rPr>
                <w:rFonts w:ascii="Century Gothic" w:hAnsi="Century Gothic"/>
                <w:sz w:val="20"/>
                <w:szCs w:val="20"/>
              </w:rPr>
              <w:t>anaging HR information professionally.</w:t>
            </w:r>
          </w:p>
          <w:p w:rsidR="001D5B3B" w:rsidRPr="001D5B3B" w:rsidRDefault="001D5B3B" w:rsidP="001D5B3B">
            <w:pPr>
              <w:pStyle w:val="ListParagraph"/>
              <w:numPr>
                <w:ilvl w:val="0"/>
                <w:numId w:val="4"/>
              </w:numPr>
              <w:jc w:val="both"/>
              <w:rPr>
                <w:rFonts w:ascii="Century Gothic" w:hAnsi="Century Gothic"/>
                <w:sz w:val="20"/>
                <w:szCs w:val="20"/>
              </w:rPr>
            </w:pPr>
            <w:r w:rsidRPr="000A288C">
              <w:rPr>
                <w:rFonts w:ascii="Century Gothic" w:hAnsi="Century Gothic" w:cs="Cambria"/>
                <w:i/>
                <w:sz w:val="20"/>
                <w:szCs w:val="20"/>
              </w:rPr>
              <w:t>Organization design</w:t>
            </w:r>
            <w:r w:rsidRPr="001D5B3B">
              <w:rPr>
                <w:rFonts w:ascii="Century Gothic" w:hAnsi="Century Gothic" w:cs="Cambria"/>
                <w:sz w:val="20"/>
                <w:szCs w:val="20"/>
              </w:rPr>
              <w:t xml:space="preserve"> – Managing structural change and ensuring the</w:t>
            </w:r>
            <w:r>
              <w:rPr>
                <w:rFonts w:ascii="Century Gothic" w:hAnsi="Century Gothic" w:cs="Cambria"/>
                <w:sz w:val="20"/>
                <w:szCs w:val="20"/>
              </w:rPr>
              <w:t xml:space="preserve"> organization is appropriately </w:t>
            </w:r>
            <w:r w:rsidRPr="001D5B3B">
              <w:rPr>
                <w:rFonts w:ascii="Century Gothic" w:hAnsi="Century Gothic" w:cs="Cambria"/>
                <w:sz w:val="20"/>
                <w:szCs w:val="20"/>
              </w:rPr>
              <w:t>designed.  </w:t>
            </w:r>
          </w:p>
          <w:p w:rsidR="001D5B3B" w:rsidRPr="001D5B3B" w:rsidRDefault="001D5B3B" w:rsidP="001D5B3B">
            <w:pPr>
              <w:pStyle w:val="ListParagraph"/>
              <w:numPr>
                <w:ilvl w:val="0"/>
                <w:numId w:val="4"/>
              </w:numPr>
              <w:jc w:val="both"/>
              <w:rPr>
                <w:rFonts w:ascii="Century Gothic" w:hAnsi="Century Gothic"/>
                <w:sz w:val="20"/>
                <w:szCs w:val="20"/>
              </w:rPr>
            </w:pPr>
            <w:r w:rsidRPr="000A288C">
              <w:rPr>
                <w:rFonts w:ascii="Century Gothic" w:hAnsi="Century Gothic" w:cs="Cambria"/>
                <w:i/>
                <w:sz w:val="20"/>
                <w:szCs w:val="20"/>
              </w:rPr>
              <w:t>Organization development</w:t>
            </w:r>
            <w:r w:rsidRPr="001D5B3B">
              <w:rPr>
                <w:rFonts w:ascii="Century Gothic" w:hAnsi="Century Gothic" w:cs="Cambria"/>
                <w:sz w:val="20"/>
                <w:szCs w:val="20"/>
              </w:rPr>
              <w:t xml:space="preserve"> - Ensuring the organization’s workforce, culture, va</w:t>
            </w:r>
            <w:r>
              <w:rPr>
                <w:rFonts w:ascii="Century Gothic" w:hAnsi="Century Gothic" w:cs="Cambria"/>
                <w:sz w:val="20"/>
                <w:szCs w:val="20"/>
              </w:rPr>
              <w:t xml:space="preserve">lues and environment </w:t>
            </w:r>
            <w:r w:rsidRPr="001D5B3B">
              <w:rPr>
                <w:rFonts w:ascii="Century Gothic" w:hAnsi="Century Gothic" w:cs="Cambria"/>
                <w:sz w:val="20"/>
                <w:szCs w:val="20"/>
              </w:rPr>
              <w:t>will enable it to meet goals and perform well in the future.  </w:t>
            </w:r>
          </w:p>
          <w:p w:rsidR="001D5B3B" w:rsidRPr="001D5B3B" w:rsidRDefault="001D5B3B" w:rsidP="001D5B3B">
            <w:pPr>
              <w:pStyle w:val="ListParagraph"/>
              <w:numPr>
                <w:ilvl w:val="0"/>
                <w:numId w:val="4"/>
              </w:numPr>
              <w:jc w:val="both"/>
              <w:rPr>
                <w:rFonts w:ascii="Century Gothic" w:hAnsi="Century Gothic"/>
                <w:sz w:val="20"/>
                <w:szCs w:val="20"/>
              </w:rPr>
            </w:pPr>
            <w:r w:rsidRPr="000A288C">
              <w:rPr>
                <w:rFonts w:ascii="Century Gothic" w:hAnsi="Century Gothic" w:cs="Cambria"/>
                <w:i/>
                <w:sz w:val="20"/>
                <w:szCs w:val="20"/>
              </w:rPr>
              <w:t>Resourcing and talent planning</w:t>
            </w:r>
            <w:r>
              <w:rPr>
                <w:rFonts w:ascii="Century Gothic" w:hAnsi="Century Gothic" w:cs="Cambria"/>
                <w:sz w:val="20"/>
                <w:szCs w:val="20"/>
              </w:rPr>
              <w:t xml:space="preserve"> - Making sure the organization attracts people who will give it an edge. Managing a workforce with the balance of </w:t>
            </w:r>
            <w:r w:rsidRPr="001D5B3B">
              <w:rPr>
                <w:rFonts w:ascii="Century Gothic" w:hAnsi="Century Gothic" w:cs="Cambria"/>
                <w:sz w:val="20"/>
                <w:szCs w:val="20"/>
              </w:rPr>
              <w:t>s</w:t>
            </w:r>
            <w:r>
              <w:rPr>
                <w:rFonts w:ascii="Century Gothic" w:hAnsi="Century Gothic" w:cs="Cambria"/>
                <w:sz w:val="20"/>
                <w:szCs w:val="20"/>
              </w:rPr>
              <w:t>kill</w:t>
            </w:r>
            <w:r w:rsidR="000A288C">
              <w:rPr>
                <w:rFonts w:ascii="Century Gothic" w:hAnsi="Century Gothic" w:cs="Cambria"/>
                <w:sz w:val="20"/>
                <w:szCs w:val="20"/>
              </w:rPr>
              <w:t>s needed to meet short and long-term</w:t>
            </w:r>
            <w:r>
              <w:rPr>
                <w:rFonts w:ascii="Century Gothic" w:hAnsi="Century Gothic" w:cs="Cambria"/>
                <w:sz w:val="20"/>
                <w:szCs w:val="20"/>
              </w:rPr>
              <w:t xml:space="preserve"> ambitions.</w:t>
            </w:r>
          </w:p>
          <w:p w:rsidR="000A288C" w:rsidRPr="000A288C" w:rsidRDefault="001D5B3B" w:rsidP="000A288C">
            <w:pPr>
              <w:pStyle w:val="ListParagraph"/>
              <w:numPr>
                <w:ilvl w:val="0"/>
                <w:numId w:val="4"/>
              </w:numPr>
              <w:jc w:val="both"/>
              <w:rPr>
                <w:rFonts w:ascii="Century Gothic" w:hAnsi="Century Gothic"/>
                <w:sz w:val="20"/>
                <w:szCs w:val="20"/>
              </w:rPr>
            </w:pPr>
            <w:r w:rsidRPr="000A288C">
              <w:rPr>
                <w:rFonts w:ascii="Century Gothic" w:hAnsi="Century Gothic" w:cs="Cambria"/>
                <w:i/>
                <w:sz w:val="20"/>
                <w:szCs w:val="20"/>
              </w:rPr>
              <w:t>Learning and talent development</w:t>
            </w:r>
            <w:r>
              <w:rPr>
                <w:rFonts w:ascii="Century Gothic" w:hAnsi="Century Gothic" w:cs="Cambria"/>
                <w:sz w:val="20"/>
                <w:szCs w:val="20"/>
              </w:rPr>
              <w:t xml:space="preserve"> – Making sure that people at all levels of the organization</w:t>
            </w:r>
            <w:r w:rsidR="000A288C">
              <w:rPr>
                <w:rFonts w:ascii="Century Gothic" w:hAnsi="Century Gothic" w:cs="Cambria"/>
                <w:sz w:val="20"/>
                <w:szCs w:val="20"/>
              </w:rPr>
              <w:t xml:space="preserve"> have the skills needed to contribute to the organization’s success, and that they are motivated to grow and learn.</w:t>
            </w:r>
          </w:p>
          <w:p w:rsidR="000A288C" w:rsidRPr="000A288C" w:rsidRDefault="000A288C" w:rsidP="000A288C">
            <w:pPr>
              <w:pStyle w:val="ListParagraph"/>
              <w:numPr>
                <w:ilvl w:val="0"/>
                <w:numId w:val="4"/>
              </w:numPr>
              <w:jc w:val="both"/>
              <w:rPr>
                <w:rFonts w:ascii="Century Gothic" w:hAnsi="Century Gothic"/>
                <w:sz w:val="20"/>
                <w:szCs w:val="20"/>
              </w:rPr>
            </w:pPr>
            <w:r w:rsidRPr="000A288C">
              <w:rPr>
                <w:rFonts w:ascii="Century Gothic" w:hAnsi="Century Gothic" w:cs="Cambria"/>
                <w:i/>
                <w:sz w:val="20"/>
                <w:szCs w:val="20"/>
              </w:rPr>
              <w:t>Performance and reward</w:t>
            </w:r>
            <w:r>
              <w:rPr>
                <w:rFonts w:ascii="Century Gothic" w:hAnsi="Century Gothic" w:cs="Cambria"/>
                <w:sz w:val="20"/>
                <w:szCs w:val="20"/>
              </w:rPr>
              <w:t xml:space="preserve"> –Making sure that reward systems, principally pay and benefits are fair and cost-effective. Ensuring critical skills, experience and performances are rewarded.</w:t>
            </w:r>
            <w:r w:rsidR="001D5B3B" w:rsidRPr="000A288C">
              <w:rPr>
                <w:rFonts w:ascii="Century Gothic" w:hAnsi="Century Gothic" w:cs="Cambria"/>
                <w:sz w:val="20"/>
                <w:szCs w:val="20"/>
              </w:rPr>
              <w:t xml:space="preserve">  </w:t>
            </w:r>
          </w:p>
          <w:p w:rsidR="000A288C" w:rsidRPr="000A288C" w:rsidRDefault="000A288C" w:rsidP="000A288C">
            <w:pPr>
              <w:pStyle w:val="ListParagraph"/>
              <w:numPr>
                <w:ilvl w:val="0"/>
                <w:numId w:val="4"/>
              </w:numPr>
              <w:jc w:val="both"/>
              <w:rPr>
                <w:rFonts w:ascii="Century Gothic" w:hAnsi="Century Gothic"/>
                <w:sz w:val="20"/>
                <w:szCs w:val="20"/>
              </w:rPr>
            </w:pPr>
            <w:r w:rsidRPr="000A288C">
              <w:rPr>
                <w:rFonts w:ascii="Century Gothic" w:hAnsi="Century Gothic" w:cs="Cambria"/>
                <w:i/>
                <w:sz w:val="20"/>
                <w:szCs w:val="20"/>
              </w:rPr>
              <w:t>Employee engagement</w:t>
            </w:r>
            <w:r>
              <w:rPr>
                <w:rFonts w:ascii="Century Gothic" w:hAnsi="Century Gothic" w:cs="Cambria"/>
                <w:sz w:val="20"/>
                <w:szCs w:val="20"/>
              </w:rPr>
              <w:t xml:space="preserve"> –Supporting employees in maintaining a </w:t>
            </w:r>
            <w:r w:rsidR="001D5B3B" w:rsidRPr="000A288C">
              <w:rPr>
                <w:rFonts w:ascii="Century Gothic" w:hAnsi="Century Gothic" w:cs="Cambria"/>
                <w:sz w:val="20"/>
                <w:szCs w:val="20"/>
              </w:rPr>
              <w:t>positiv</w:t>
            </w:r>
            <w:r>
              <w:rPr>
                <w:rFonts w:ascii="Century Gothic" w:hAnsi="Century Gothic" w:cs="Cambria"/>
                <w:sz w:val="20"/>
                <w:szCs w:val="20"/>
              </w:rPr>
              <w:t>e connection with their work, colleagues and the broader organization, with a particular focus on good relationships between staff   and their line managers.</w:t>
            </w:r>
            <w:r w:rsidR="001D5B3B" w:rsidRPr="000A288C">
              <w:rPr>
                <w:rFonts w:ascii="Century Gothic" w:hAnsi="Century Gothic" w:cs="Cambria"/>
                <w:sz w:val="20"/>
                <w:szCs w:val="20"/>
              </w:rPr>
              <w:t> </w:t>
            </w:r>
          </w:p>
          <w:p w:rsidR="0079409D" w:rsidRPr="0079409D" w:rsidRDefault="000A288C" w:rsidP="000A288C">
            <w:pPr>
              <w:pStyle w:val="ListParagraph"/>
              <w:numPr>
                <w:ilvl w:val="0"/>
                <w:numId w:val="4"/>
              </w:numPr>
              <w:jc w:val="both"/>
              <w:rPr>
                <w:rFonts w:ascii="Century Gothic" w:hAnsi="Century Gothic"/>
                <w:sz w:val="20"/>
                <w:szCs w:val="20"/>
              </w:rPr>
            </w:pPr>
            <w:r w:rsidRPr="000A288C">
              <w:rPr>
                <w:rFonts w:ascii="Century Gothic" w:hAnsi="Century Gothic" w:cs="Cambria"/>
                <w:i/>
                <w:sz w:val="20"/>
                <w:szCs w:val="20"/>
              </w:rPr>
              <w:t>Employee relations</w:t>
            </w:r>
            <w:r>
              <w:rPr>
                <w:rFonts w:ascii="Century Gothic" w:hAnsi="Century Gothic" w:cs="Cambria"/>
                <w:sz w:val="20"/>
                <w:szCs w:val="20"/>
              </w:rPr>
              <w:t xml:space="preserve"> - Ensure that the relationship between the organization and</w:t>
            </w:r>
            <w:r w:rsidR="001D5B3B" w:rsidRPr="000A288C">
              <w:rPr>
                <w:rFonts w:ascii="Century Gothic" w:hAnsi="Century Gothic" w:cs="Cambria"/>
                <w:sz w:val="20"/>
                <w:szCs w:val="20"/>
              </w:rPr>
              <w:t xml:space="preserve"> staf</w:t>
            </w:r>
            <w:r>
              <w:rPr>
                <w:rFonts w:ascii="Century Gothic" w:hAnsi="Century Gothic" w:cs="Cambria"/>
                <w:sz w:val="20"/>
                <w:szCs w:val="20"/>
              </w:rPr>
              <w:t>f is managed within a clear and appropriate framework.</w:t>
            </w:r>
            <w:r w:rsidR="001D5B3B" w:rsidRPr="000A288C">
              <w:rPr>
                <w:rFonts w:ascii="Century Gothic" w:hAnsi="Century Gothic" w:cs="Cambria"/>
                <w:sz w:val="20"/>
                <w:szCs w:val="20"/>
              </w:rPr>
              <w:t xml:space="preserve"> </w:t>
            </w:r>
            <w:r w:rsidR="001D5B3B" w:rsidRPr="000A288C">
              <w:rPr>
                <w:rFonts w:ascii="Cambria" w:hAnsi="Cambria" w:cs="Cambria"/>
                <w:b/>
                <w:bCs/>
                <w:color w:val="FFFFFF"/>
                <w:sz w:val="30"/>
                <w:szCs w:val="30"/>
              </w:rPr>
              <w:t>P</w:t>
            </w:r>
          </w:p>
          <w:p w:rsidR="001D5B3B" w:rsidRPr="000A288C" w:rsidRDefault="001D5B3B" w:rsidP="0079409D">
            <w:pPr>
              <w:pStyle w:val="ListParagraph"/>
              <w:ind w:left="360"/>
              <w:jc w:val="both"/>
              <w:rPr>
                <w:rFonts w:ascii="Century Gothic" w:hAnsi="Century Gothic"/>
                <w:sz w:val="20"/>
                <w:szCs w:val="20"/>
              </w:rPr>
            </w:pPr>
            <w:r w:rsidRPr="000A288C">
              <w:rPr>
                <w:rFonts w:ascii="Cambria" w:hAnsi="Cambria" w:cs="Cambria"/>
                <w:b/>
                <w:bCs/>
                <w:color w:val="FFFFFF"/>
                <w:sz w:val="30"/>
                <w:szCs w:val="30"/>
              </w:rPr>
              <w:t>ERIENCE</w:t>
            </w:r>
          </w:p>
        </w:tc>
      </w:tr>
      <w:tr w:rsidR="00351BAD" w:rsidTr="00351BAD">
        <w:tc>
          <w:tcPr>
            <w:tcW w:w="9990" w:type="dxa"/>
            <w:gridSpan w:val="6"/>
            <w:tcBorders>
              <w:left w:val="nil"/>
              <w:bottom w:val="thinThickSmallGap" w:sz="24" w:space="0" w:color="auto"/>
              <w:right w:val="nil"/>
            </w:tcBorders>
          </w:tcPr>
          <w:p w:rsidR="00351BAD" w:rsidRDefault="00351BAD"/>
        </w:tc>
      </w:tr>
      <w:tr w:rsidR="00351BAD" w:rsidTr="00C40531">
        <w:tc>
          <w:tcPr>
            <w:tcW w:w="9990" w:type="dxa"/>
            <w:gridSpan w:val="6"/>
            <w:tcBorders>
              <w:top w:val="thinThickSmallGap" w:sz="24" w:space="0" w:color="auto"/>
              <w:left w:val="nil"/>
              <w:bottom w:val="thickThinSmallGap" w:sz="24" w:space="0" w:color="auto"/>
              <w:right w:val="nil"/>
            </w:tcBorders>
            <w:shd w:val="clear" w:color="auto" w:fill="D6E3BC" w:themeFill="accent3" w:themeFillTint="66"/>
            <w:vAlign w:val="center"/>
          </w:tcPr>
          <w:p w:rsidR="00351BAD" w:rsidRPr="00C40531" w:rsidRDefault="00351BAD" w:rsidP="00C40531">
            <w:pPr>
              <w:jc w:val="center"/>
              <w:rPr>
                <w:sz w:val="22"/>
                <w:szCs w:val="22"/>
              </w:rPr>
            </w:pPr>
            <w:r w:rsidRPr="00C40531">
              <w:rPr>
                <w:rFonts w:ascii="Century Gothic" w:hAnsi="Century Gothic"/>
                <w:b/>
                <w:sz w:val="22"/>
                <w:szCs w:val="22"/>
              </w:rPr>
              <w:t>PROFESSIONAL ACHIEVEMENTS AND EXPERTISE</w:t>
            </w:r>
          </w:p>
        </w:tc>
      </w:tr>
      <w:tr w:rsidR="00351BAD" w:rsidTr="00351BAD">
        <w:tc>
          <w:tcPr>
            <w:tcW w:w="6224" w:type="dxa"/>
            <w:gridSpan w:val="3"/>
            <w:tcBorders>
              <w:top w:val="thickThinSmallGap" w:sz="24" w:space="0" w:color="auto"/>
              <w:left w:val="nil"/>
              <w:bottom w:val="nil"/>
              <w:right w:val="single" w:sz="4" w:space="0" w:color="FFFFFF" w:themeColor="background1"/>
            </w:tcBorders>
          </w:tcPr>
          <w:p w:rsidR="0079409D" w:rsidRDefault="0079409D" w:rsidP="00351BAD">
            <w:pPr>
              <w:ind w:left="-108"/>
              <w:jc w:val="center"/>
              <w:rPr>
                <w:rFonts w:ascii="Century Gothic" w:hAnsi="Century Gothic"/>
                <w:b/>
                <w:sz w:val="20"/>
                <w:szCs w:val="20"/>
              </w:rPr>
            </w:pPr>
          </w:p>
          <w:p w:rsidR="00351BAD" w:rsidRPr="00351BAD" w:rsidRDefault="00351BAD" w:rsidP="00351BAD">
            <w:pPr>
              <w:ind w:left="-108"/>
              <w:jc w:val="center"/>
              <w:rPr>
                <w:rFonts w:ascii="Century Gothic" w:hAnsi="Century Gothic"/>
                <w:sz w:val="20"/>
                <w:szCs w:val="20"/>
              </w:rPr>
            </w:pPr>
            <w:r w:rsidRPr="00351BAD">
              <w:rPr>
                <w:rFonts w:ascii="Century Gothic" w:hAnsi="Century Gothic"/>
                <w:b/>
                <w:sz w:val="20"/>
                <w:szCs w:val="20"/>
              </w:rPr>
              <w:t>ARABIAN PIPELINE &amp; SERVICES CO. LTD</w:t>
            </w:r>
            <w:r w:rsidRPr="00351BAD">
              <w:rPr>
                <w:rFonts w:ascii="Century Gothic" w:hAnsi="Century Gothic"/>
                <w:sz w:val="20"/>
                <w:szCs w:val="20"/>
              </w:rPr>
              <w:t>.</w:t>
            </w:r>
          </w:p>
          <w:p w:rsidR="00351BAD" w:rsidRPr="00351BAD" w:rsidRDefault="00351BAD" w:rsidP="00351BAD">
            <w:pPr>
              <w:ind w:left="-18"/>
              <w:jc w:val="center"/>
              <w:rPr>
                <w:rFonts w:ascii="Century Gothic" w:hAnsi="Century Gothic"/>
                <w:sz w:val="20"/>
                <w:szCs w:val="20"/>
              </w:rPr>
            </w:pPr>
            <w:proofErr w:type="spellStart"/>
            <w:r w:rsidRPr="00351BAD">
              <w:rPr>
                <w:rFonts w:ascii="Century Gothic" w:hAnsi="Century Gothic"/>
                <w:sz w:val="20"/>
                <w:szCs w:val="20"/>
              </w:rPr>
              <w:t>Jubail</w:t>
            </w:r>
            <w:proofErr w:type="spellEnd"/>
            <w:r w:rsidRPr="00351BAD">
              <w:rPr>
                <w:rFonts w:ascii="Century Gothic" w:hAnsi="Century Gothic"/>
                <w:sz w:val="20"/>
                <w:szCs w:val="20"/>
              </w:rPr>
              <w:t>, KSA</w:t>
            </w:r>
          </w:p>
        </w:tc>
        <w:tc>
          <w:tcPr>
            <w:tcW w:w="3766" w:type="dxa"/>
            <w:gridSpan w:val="3"/>
            <w:tcBorders>
              <w:top w:val="thickThinSmallGap" w:sz="24" w:space="0" w:color="auto"/>
              <w:left w:val="single" w:sz="4" w:space="0" w:color="FFFFFF" w:themeColor="background1"/>
              <w:bottom w:val="nil"/>
              <w:right w:val="nil"/>
            </w:tcBorders>
            <w:vAlign w:val="center"/>
          </w:tcPr>
          <w:p w:rsidR="00351BAD" w:rsidRPr="00351BAD" w:rsidRDefault="00351BAD" w:rsidP="00351BAD">
            <w:pPr>
              <w:jc w:val="center"/>
              <w:rPr>
                <w:rFonts w:ascii="Century Gothic" w:hAnsi="Century Gothic"/>
                <w:sz w:val="20"/>
                <w:szCs w:val="20"/>
              </w:rPr>
            </w:pPr>
            <w:r w:rsidRPr="00351BAD">
              <w:rPr>
                <w:rFonts w:ascii="Century Gothic" w:hAnsi="Century Gothic"/>
                <w:sz w:val="20"/>
                <w:szCs w:val="20"/>
              </w:rPr>
              <w:t>June 03, 2013 - Present</w:t>
            </w:r>
          </w:p>
        </w:tc>
      </w:tr>
      <w:tr w:rsidR="00351BAD" w:rsidTr="00351BAD">
        <w:tc>
          <w:tcPr>
            <w:tcW w:w="9990" w:type="dxa"/>
            <w:gridSpan w:val="6"/>
            <w:tcBorders>
              <w:top w:val="nil"/>
              <w:left w:val="nil"/>
              <w:right w:val="nil"/>
            </w:tcBorders>
          </w:tcPr>
          <w:p w:rsidR="00351BAD" w:rsidRDefault="00351BAD"/>
          <w:p w:rsidR="00351BAD" w:rsidRDefault="00351BAD" w:rsidP="00351BAD">
            <w:pPr>
              <w:ind w:left="-126"/>
              <w:rPr>
                <w:rFonts w:ascii="Century Gothic" w:hAnsi="Century Gothic"/>
                <w:b/>
                <w:sz w:val="20"/>
                <w:szCs w:val="20"/>
              </w:rPr>
            </w:pPr>
            <w:r w:rsidRPr="00351BAD">
              <w:rPr>
                <w:rFonts w:ascii="Century Gothic" w:hAnsi="Century Gothic"/>
                <w:b/>
                <w:sz w:val="20"/>
                <w:szCs w:val="20"/>
              </w:rPr>
              <w:t>HR/O</w:t>
            </w:r>
            <w:r w:rsidR="00AF156D">
              <w:rPr>
                <w:rFonts w:ascii="Century Gothic" w:hAnsi="Century Gothic"/>
                <w:b/>
                <w:sz w:val="20"/>
                <w:szCs w:val="20"/>
              </w:rPr>
              <w:t xml:space="preserve">RGANIZATIONAL </w:t>
            </w:r>
            <w:r w:rsidRPr="00351BAD">
              <w:rPr>
                <w:rFonts w:ascii="Century Gothic" w:hAnsi="Century Gothic"/>
                <w:b/>
                <w:sz w:val="20"/>
                <w:szCs w:val="20"/>
              </w:rPr>
              <w:t>D</w:t>
            </w:r>
            <w:r w:rsidR="00AF156D">
              <w:rPr>
                <w:rFonts w:ascii="Century Gothic" w:hAnsi="Century Gothic"/>
                <w:b/>
                <w:sz w:val="20"/>
                <w:szCs w:val="20"/>
              </w:rPr>
              <w:t xml:space="preserve">EVELOPMENT - </w:t>
            </w:r>
            <w:r w:rsidR="00673EBD">
              <w:rPr>
                <w:rFonts w:ascii="Century Gothic" w:hAnsi="Century Gothic"/>
                <w:b/>
                <w:sz w:val="20"/>
                <w:szCs w:val="20"/>
              </w:rPr>
              <w:t xml:space="preserve"> SUPERVISOR</w:t>
            </w:r>
          </w:p>
          <w:p w:rsidR="00351BAD" w:rsidRDefault="00351BAD" w:rsidP="00351BAD">
            <w:pPr>
              <w:ind w:left="-126"/>
              <w:rPr>
                <w:rFonts w:ascii="Century Gothic" w:hAnsi="Century Gothic"/>
                <w:b/>
                <w:sz w:val="20"/>
                <w:szCs w:val="20"/>
              </w:rPr>
            </w:pPr>
          </w:p>
          <w:p w:rsidR="00351BAD" w:rsidRPr="00351BAD" w:rsidRDefault="00351BAD" w:rsidP="00351BAD">
            <w:pPr>
              <w:ind w:left="-126"/>
              <w:jc w:val="both"/>
              <w:rPr>
                <w:rFonts w:ascii="Century Gothic" w:hAnsi="Century Gothic"/>
                <w:sz w:val="20"/>
                <w:szCs w:val="20"/>
              </w:rPr>
            </w:pPr>
            <w:r w:rsidRPr="00351BAD">
              <w:rPr>
                <w:rFonts w:ascii="Century Gothic" w:hAnsi="Century Gothic"/>
                <w:sz w:val="20"/>
                <w:szCs w:val="20"/>
              </w:rPr>
              <w:t>Works with the HR Manager in development of a strategic method of workforce planning and management. Responsible for all aspect of human resources and organizational development to include personnel policies and procedures, compensation, employee welfare/benefits, training and development, performance management and succession planning.</w:t>
            </w:r>
          </w:p>
          <w:p w:rsidR="00351BAD" w:rsidRDefault="00351BAD" w:rsidP="00351BAD">
            <w:pPr>
              <w:ind w:left="-126"/>
              <w:rPr>
                <w:rFonts w:ascii="Century Gothic" w:hAnsi="Century Gothic"/>
                <w:b/>
                <w:sz w:val="20"/>
                <w:szCs w:val="20"/>
              </w:rPr>
            </w:pPr>
          </w:p>
          <w:p w:rsidR="00563DE1" w:rsidRDefault="00563DE1" w:rsidP="00563DE1">
            <w:pPr>
              <w:pStyle w:val="ListParagraph"/>
              <w:numPr>
                <w:ilvl w:val="0"/>
                <w:numId w:val="6"/>
              </w:numPr>
              <w:ind w:left="324"/>
              <w:jc w:val="both"/>
              <w:rPr>
                <w:rFonts w:ascii="Century Gothic" w:hAnsi="Century Gothic"/>
                <w:sz w:val="20"/>
                <w:szCs w:val="20"/>
              </w:rPr>
            </w:pPr>
            <w:r w:rsidRPr="00563DE1">
              <w:rPr>
                <w:rFonts w:ascii="Century Gothic" w:hAnsi="Century Gothic"/>
                <w:sz w:val="20"/>
                <w:szCs w:val="20"/>
              </w:rPr>
              <w:t>Wrote new policies and procedural manuals detailing comprehensive policies and procedures for employees that reduced training time and improved efficiency and consistency.</w:t>
            </w:r>
          </w:p>
          <w:p w:rsidR="009B7717" w:rsidRDefault="009B7717" w:rsidP="00563DE1">
            <w:pPr>
              <w:pStyle w:val="ListParagraph"/>
              <w:numPr>
                <w:ilvl w:val="0"/>
                <w:numId w:val="6"/>
              </w:numPr>
              <w:ind w:left="324"/>
              <w:jc w:val="both"/>
              <w:rPr>
                <w:rFonts w:ascii="Century Gothic" w:hAnsi="Century Gothic"/>
                <w:sz w:val="20"/>
                <w:szCs w:val="20"/>
              </w:rPr>
            </w:pPr>
            <w:r>
              <w:rPr>
                <w:rFonts w:ascii="Century Gothic" w:hAnsi="Century Gothic"/>
                <w:sz w:val="20"/>
                <w:szCs w:val="20"/>
              </w:rPr>
              <w:t>Authored the company Business Code of Ethics and Conduct.</w:t>
            </w:r>
          </w:p>
          <w:p w:rsidR="0079409D" w:rsidRPr="00DC7DFA" w:rsidRDefault="00DC7DFA" w:rsidP="00DC7DFA">
            <w:pPr>
              <w:pStyle w:val="ListParagraph"/>
              <w:numPr>
                <w:ilvl w:val="0"/>
                <w:numId w:val="6"/>
              </w:numPr>
              <w:ind w:left="324"/>
              <w:jc w:val="both"/>
              <w:rPr>
                <w:rFonts w:ascii="Century Gothic" w:hAnsi="Century Gothic"/>
                <w:sz w:val="20"/>
                <w:szCs w:val="20"/>
              </w:rPr>
            </w:pPr>
            <w:r>
              <w:rPr>
                <w:rFonts w:ascii="Century Gothic" w:hAnsi="Century Gothic"/>
                <w:sz w:val="20"/>
                <w:szCs w:val="20"/>
              </w:rPr>
              <w:t>Authored and designed the first Company’s Employee Handbook</w:t>
            </w:r>
          </w:p>
          <w:p w:rsidR="00563DE1" w:rsidRPr="00563DE1" w:rsidRDefault="00563DE1" w:rsidP="00563DE1">
            <w:pPr>
              <w:pStyle w:val="ListParagraph"/>
              <w:numPr>
                <w:ilvl w:val="0"/>
                <w:numId w:val="6"/>
              </w:numPr>
              <w:ind w:left="324"/>
              <w:jc w:val="both"/>
              <w:rPr>
                <w:rFonts w:ascii="Century Gothic" w:hAnsi="Century Gothic"/>
                <w:sz w:val="20"/>
                <w:szCs w:val="20"/>
              </w:rPr>
            </w:pPr>
            <w:r w:rsidRPr="00563DE1">
              <w:rPr>
                <w:rFonts w:ascii="Century Gothic" w:hAnsi="Century Gothic"/>
                <w:sz w:val="20"/>
                <w:szCs w:val="20"/>
              </w:rPr>
              <w:t xml:space="preserve">Improved employee morale and reduced turnover by developing a procedural manual </w:t>
            </w:r>
            <w:r w:rsidRPr="00563DE1">
              <w:rPr>
                <w:rFonts w:ascii="Century Gothic" w:hAnsi="Century Gothic"/>
                <w:sz w:val="20"/>
                <w:szCs w:val="20"/>
              </w:rPr>
              <w:lastRenderedPageBreak/>
              <w:t>committee of employees to draft and have input into departmental procedures.</w:t>
            </w:r>
          </w:p>
          <w:p w:rsidR="00563DE1" w:rsidRPr="00563DE1" w:rsidRDefault="00563DE1" w:rsidP="00563DE1">
            <w:pPr>
              <w:pStyle w:val="ListParagraph"/>
              <w:numPr>
                <w:ilvl w:val="0"/>
                <w:numId w:val="6"/>
              </w:numPr>
              <w:ind w:left="324"/>
              <w:jc w:val="both"/>
              <w:rPr>
                <w:rFonts w:ascii="Century Gothic" w:hAnsi="Century Gothic"/>
                <w:sz w:val="20"/>
                <w:szCs w:val="20"/>
              </w:rPr>
            </w:pPr>
            <w:r w:rsidRPr="00563DE1">
              <w:rPr>
                <w:rFonts w:ascii="Century Gothic" w:hAnsi="Century Gothic"/>
                <w:sz w:val="20"/>
                <w:szCs w:val="20"/>
              </w:rPr>
              <w:t>Simplified performance evaluation processes to achieve organizational business goals.</w:t>
            </w:r>
          </w:p>
          <w:p w:rsidR="00563DE1" w:rsidRDefault="00563DE1" w:rsidP="00563DE1">
            <w:pPr>
              <w:pStyle w:val="ListParagraph"/>
              <w:numPr>
                <w:ilvl w:val="0"/>
                <w:numId w:val="6"/>
              </w:numPr>
              <w:ind w:left="324"/>
              <w:jc w:val="both"/>
              <w:rPr>
                <w:rFonts w:ascii="Century Gothic" w:hAnsi="Century Gothic"/>
                <w:sz w:val="20"/>
                <w:szCs w:val="20"/>
              </w:rPr>
            </w:pPr>
            <w:r w:rsidRPr="00563DE1">
              <w:rPr>
                <w:rFonts w:ascii="Century Gothic" w:hAnsi="Century Gothic"/>
                <w:sz w:val="20"/>
                <w:szCs w:val="20"/>
              </w:rPr>
              <w:t>Improve employee satisfaction 25% by implementing organizational-wide 360- degree feedback process to identify and correct problem areas.</w:t>
            </w:r>
          </w:p>
          <w:p w:rsidR="00351BAD" w:rsidRDefault="00563DE1" w:rsidP="009B7717">
            <w:pPr>
              <w:pStyle w:val="ListParagraph"/>
              <w:numPr>
                <w:ilvl w:val="0"/>
                <w:numId w:val="6"/>
              </w:numPr>
              <w:ind w:left="324"/>
              <w:jc w:val="both"/>
              <w:rPr>
                <w:rFonts w:ascii="Century Gothic" w:hAnsi="Century Gothic"/>
                <w:sz w:val="20"/>
                <w:szCs w:val="20"/>
              </w:rPr>
            </w:pPr>
            <w:r w:rsidRPr="00563DE1">
              <w:rPr>
                <w:rFonts w:ascii="Century Gothic" w:hAnsi="Century Gothic"/>
                <w:sz w:val="20"/>
                <w:szCs w:val="20"/>
              </w:rPr>
              <w:t>Established an open channel of communication enabling employees quick and easy access to information such as Benefits, Training and Development and opportunities to career advancement.</w:t>
            </w:r>
          </w:p>
          <w:p w:rsidR="009B7717" w:rsidRPr="009B7717" w:rsidRDefault="009B7717" w:rsidP="009B7717">
            <w:pPr>
              <w:pStyle w:val="ListParagraph"/>
              <w:ind w:left="324"/>
              <w:jc w:val="both"/>
              <w:rPr>
                <w:rFonts w:ascii="Century Gothic" w:hAnsi="Century Gothic"/>
                <w:sz w:val="20"/>
                <w:szCs w:val="20"/>
              </w:rPr>
            </w:pPr>
          </w:p>
        </w:tc>
      </w:tr>
      <w:tr w:rsidR="00351BAD" w:rsidTr="00F01D85">
        <w:tc>
          <w:tcPr>
            <w:tcW w:w="6224" w:type="dxa"/>
            <w:gridSpan w:val="3"/>
            <w:tcBorders>
              <w:left w:val="nil"/>
              <w:bottom w:val="nil"/>
              <w:right w:val="single" w:sz="4" w:space="0" w:color="FFFFFF" w:themeColor="background1"/>
            </w:tcBorders>
          </w:tcPr>
          <w:p w:rsidR="0079409D" w:rsidRDefault="0079409D" w:rsidP="00563DE1">
            <w:pPr>
              <w:jc w:val="center"/>
              <w:rPr>
                <w:rFonts w:ascii="Century Gothic" w:hAnsi="Century Gothic"/>
                <w:b/>
                <w:sz w:val="20"/>
                <w:szCs w:val="20"/>
              </w:rPr>
            </w:pPr>
          </w:p>
          <w:p w:rsidR="00563DE1" w:rsidRPr="00563DE1" w:rsidRDefault="00563DE1" w:rsidP="00563DE1">
            <w:pPr>
              <w:jc w:val="center"/>
              <w:rPr>
                <w:rFonts w:ascii="Century Gothic" w:hAnsi="Century Gothic"/>
                <w:b/>
                <w:sz w:val="20"/>
                <w:szCs w:val="20"/>
              </w:rPr>
            </w:pPr>
            <w:r w:rsidRPr="00563DE1">
              <w:rPr>
                <w:rFonts w:ascii="Century Gothic" w:hAnsi="Century Gothic"/>
                <w:b/>
                <w:sz w:val="20"/>
                <w:szCs w:val="20"/>
              </w:rPr>
              <w:t xml:space="preserve">STAR SPECIAL </w:t>
            </w:r>
            <w:r w:rsidR="00321356">
              <w:rPr>
                <w:rFonts w:ascii="Century Gothic" w:hAnsi="Century Gothic"/>
                <w:b/>
                <w:sz w:val="20"/>
                <w:szCs w:val="20"/>
              </w:rPr>
              <w:t xml:space="preserve">CORPORATE </w:t>
            </w:r>
            <w:r w:rsidRPr="00563DE1">
              <w:rPr>
                <w:rFonts w:ascii="Century Gothic" w:hAnsi="Century Gothic"/>
                <w:b/>
                <w:sz w:val="20"/>
                <w:szCs w:val="20"/>
              </w:rPr>
              <w:t>SECURITY MANAGEMENT, INC.</w:t>
            </w:r>
          </w:p>
          <w:p w:rsidR="00351BAD" w:rsidRDefault="00563DE1" w:rsidP="00563DE1">
            <w:pPr>
              <w:jc w:val="center"/>
              <w:rPr>
                <w:rFonts w:ascii="Century Gothic" w:hAnsi="Century Gothic"/>
                <w:sz w:val="20"/>
                <w:szCs w:val="20"/>
              </w:rPr>
            </w:pPr>
            <w:r w:rsidRPr="00563DE1">
              <w:rPr>
                <w:rFonts w:ascii="Century Gothic" w:hAnsi="Century Gothic"/>
                <w:sz w:val="20"/>
                <w:szCs w:val="20"/>
              </w:rPr>
              <w:t>Manila, Philippines</w:t>
            </w:r>
          </w:p>
          <w:p w:rsidR="00563DE1" w:rsidRPr="00563DE1" w:rsidRDefault="00563DE1" w:rsidP="00563DE1">
            <w:pPr>
              <w:jc w:val="center"/>
              <w:rPr>
                <w:rFonts w:ascii="Century Gothic" w:hAnsi="Century Gothic"/>
              </w:rPr>
            </w:pPr>
          </w:p>
        </w:tc>
        <w:tc>
          <w:tcPr>
            <w:tcW w:w="3766" w:type="dxa"/>
            <w:gridSpan w:val="3"/>
            <w:tcBorders>
              <w:left w:val="single" w:sz="4" w:space="0" w:color="FFFFFF" w:themeColor="background1"/>
              <w:bottom w:val="nil"/>
              <w:right w:val="nil"/>
            </w:tcBorders>
            <w:vAlign w:val="center"/>
          </w:tcPr>
          <w:p w:rsidR="00351BAD" w:rsidRPr="00F01D85" w:rsidRDefault="00563DE1" w:rsidP="00F01D85">
            <w:pPr>
              <w:jc w:val="center"/>
              <w:rPr>
                <w:rFonts w:ascii="Century Gothic" w:hAnsi="Century Gothic"/>
                <w:sz w:val="20"/>
                <w:szCs w:val="20"/>
              </w:rPr>
            </w:pPr>
            <w:r w:rsidRPr="00563DE1">
              <w:rPr>
                <w:rFonts w:ascii="Century Gothic" w:hAnsi="Century Gothic"/>
                <w:sz w:val="20"/>
                <w:szCs w:val="20"/>
              </w:rPr>
              <w:t>August 07, 2009 –</w:t>
            </w:r>
            <w:r w:rsidR="00F01D85">
              <w:rPr>
                <w:rFonts w:ascii="Century Gothic" w:hAnsi="Century Gothic"/>
                <w:sz w:val="20"/>
                <w:szCs w:val="20"/>
              </w:rPr>
              <w:t xml:space="preserve"> </w:t>
            </w:r>
            <w:r w:rsidRPr="00563DE1">
              <w:rPr>
                <w:rFonts w:ascii="Century Gothic" w:hAnsi="Century Gothic"/>
                <w:sz w:val="20"/>
                <w:szCs w:val="20"/>
              </w:rPr>
              <w:t>March 20, 2013</w:t>
            </w:r>
          </w:p>
        </w:tc>
      </w:tr>
      <w:tr w:rsidR="00563DE1" w:rsidTr="009B7717">
        <w:trPr>
          <w:trHeight w:val="7695"/>
        </w:trPr>
        <w:tc>
          <w:tcPr>
            <w:tcW w:w="9990" w:type="dxa"/>
            <w:gridSpan w:val="6"/>
            <w:tcBorders>
              <w:top w:val="nil"/>
              <w:left w:val="nil"/>
              <w:bottom w:val="single" w:sz="4" w:space="0" w:color="auto"/>
              <w:right w:val="nil"/>
            </w:tcBorders>
          </w:tcPr>
          <w:p w:rsidR="00563DE1" w:rsidRDefault="00563DE1">
            <w:pPr>
              <w:rPr>
                <w:rFonts w:ascii="Century Gothic" w:hAnsi="Century Gothic"/>
                <w:b/>
                <w:sz w:val="20"/>
                <w:szCs w:val="20"/>
              </w:rPr>
            </w:pPr>
            <w:r w:rsidRPr="00563DE1">
              <w:rPr>
                <w:rFonts w:ascii="Century Gothic" w:hAnsi="Century Gothic"/>
                <w:b/>
                <w:sz w:val="20"/>
                <w:szCs w:val="20"/>
              </w:rPr>
              <w:t>HR/Training &amp; Development Manager</w:t>
            </w:r>
          </w:p>
          <w:p w:rsidR="00563DE1" w:rsidRDefault="00563DE1">
            <w:pPr>
              <w:rPr>
                <w:rFonts w:ascii="Century Gothic" w:hAnsi="Century Gothic"/>
                <w:b/>
                <w:sz w:val="20"/>
                <w:szCs w:val="20"/>
              </w:rPr>
            </w:pPr>
          </w:p>
          <w:p w:rsidR="00563DE1" w:rsidRDefault="00563DE1" w:rsidP="00563DE1">
            <w:pPr>
              <w:jc w:val="both"/>
              <w:rPr>
                <w:rFonts w:ascii="Century Gothic" w:hAnsi="Century Gothic"/>
                <w:sz w:val="20"/>
                <w:szCs w:val="20"/>
              </w:rPr>
            </w:pPr>
            <w:r w:rsidRPr="00563DE1">
              <w:rPr>
                <w:rFonts w:ascii="Century Gothic" w:hAnsi="Century Gothic"/>
                <w:sz w:val="20"/>
                <w:szCs w:val="20"/>
              </w:rPr>
              <w:t>Overall responsible for the recruitment policies of the company and welfare of the employees for more that 2,000. Manages the information held on the HR Database and personnel files to ensure it is updated in a timely and accurate manner.  Serves as the functional expert in matters of employment and labor law and ensure compliance/adherence to all applicable employment laws.</w:t>
            </w:r>
          </w:p>
          <w:p w:rsidR="00563DE1" w:rsidRDefault="00563DE1" w:rsidP="00563DE1">
            <w:pPr>
              <w:jc w:val="both"/>
              <w:rPr>
                <w:rFonts w:ascii="Century Gothic" w:hAnsi="Century Gothic"/>
                <w:sz w:val="20"/>
                <w:szCs w:val="20"/>
              </w:rPr>
            </w:pPr>
          </w:p>
          <w:p w:rsidR="00563DE1" w:rsidRPr="00563DE1" w:rsidRDefault="00563DE1" w:rsidP="00563DE1">
            <w:pPr>
              <w:pStyle w:val="ListParagraph"/>
              <w:numPr>
                <w:ilvl w:val="0"/>
                <w:numId w:val="7"/>
              </w:numPr>
              <w:ind w:left="324"/>
              <w:jc w:val="both"/>
              <w:rPr>
                <w:rFonts w:ascii="Century Gothic" w:hAnsi="Century Gothic"/>
                <w:sz w:val="20"/>
                <w:szCs w:val="20"/>
              </w:rPr>
            </w:pPr>
            <w:r w:rsidRPr="00563DE1">
              <w:rPr>
                <w:rFonts w:ascii="Century Gothic" w:hAnsi="Century Gothic"/>
                <w:sz w:val="20"/>
                <w:szCs w:val="20"/>
              </w:rPr>
              <w:t>Streamlined recruitment process and project managed recruitment of over 200 staff in multiple disciplines for commencement of anew contract.</w:t>
            </w:r>
          </w:p>
          <w:p w:rsidR="00563DE1" w:rsidRPr="00563DE1" w:rsidRDefault="00563DE1" w:rsidP="00563DE1">
            <w:pPr>
              <w:pStyle w:val="ListParagraph"/>
              <w:numPr>
                <w:ilvl w:val="0"/>
                <w:numId w:val="7"/>
              </w:numPr>
              <w:ind w:left="324"/>
              <w:jc w:val="both"/>
              <w:rPr>
                <w:rFonts w:ascii="Century Gothic" w:hAnsi="Century Gothic"/>
                <w:sz w:val="20"/>
                <w:szCs w:val="20"/>
              </w:rPr>
            </w:pPr>
            <w:r w:rsidRPr="00563DE1">
              <w:rPr>
                <w:rFonts w:ascii="Century Gothic" w:hAnsi="Century Gothic"/>
                <w:sz w:val="20"/>
                <w:szCs w:val="20"/>
              </w:rPr>
              <w:t>Devised a comprehensive succession planning and leadership development program.</w:t>
            </w:r>
          </w:p>
          <w:p w:rsidR="00563DE1" w:rsidRPr="00563DE1" w:rsidRDefault="00563DE1" w:rsidP="00563DE1">
            <w:pPr>
              <w:pStyle w:val="ListParagraph"/>
              <w:numPr>
                <w:ilvl w:val="0"/>
                <w:numId w:val="7"/>
              </w:numPr>
              <w:ind w:left="324"/>
              <w:jc w:val="both"/>
              <w:rPr>
                <w:rFonts w:ascii="Century Gothic" w:hAnsi="Century Gothic"/>
                <w:sz w:val="20"/>
                <w:szCs w:val="20"/>
              </w:rPr>
            </w:pPr>
            <w:r w:rsidRPr="00563DE1">
              <w:rPr>
                <w:rFonts w:ascii="Century Gothic" w:hAnsi="Century Gothic"/>
                <w:sz w:val="20"/>
                <w:szCs w:val="20"/>
              </w:rPr>
              <w:t>Strengthened relationships with functional departments, making HR a strategic partner in process development, staffing, and employee relations.</w:t>
            </w:r>
          </w:p>
          <w:p w:rsidR="00563DE1" w:rsidRPr="00563DE1" w:rsidRDefault="00563DE1" w:rsidP="00563DE1">
            <w:pPr>
              <w:pStyle w:val="ListParagraph"/>
              <w:numPr>
                <w:ilvl w:val="0"/>
                <w:numId w:val="7"/>
              </w:numPr>
              <w:ind w:left="324"/>
              <w:jc w:val="both"/>
              <w:rPr>
                <w:rFonts w:ascii="Century Gothic" w:hAnsi="Century Gothic"/>
                <w:sz w:val="20"/>
                <w:szCs w:val="20"/>
              </w:rPr>
            </w:pPr>
            <w:r w:rsidRPr="00563DE1">
              <w:rPr>
                <w:rFonts w:ascii="Century Gothic" w:hAnsi="Century Gothic"/>
                <w:sz w:val="20"/>
                <w:szCs w:val="20"/>
              </w:rPr>
              <w:t>Collaborated with senior staff to manage the post-merger integration of two new developed sister companies. Streamlined and redefined workflow, roles and responsibilities, and compensation/pay practices. Restored employee confidence and trust, overcoming resistance to change as employees moved to other private corporation. Persuaded key contributors to stay with the organization.</w:t>
            </w:r>
          </w:p>
          <w:p w:rsidR="00563DE1" w:rsidRPr="00563DE1" w:rsidRDefault="00563DE1" w:rsidP="00563DE1">
            <w:pPr>
              <w:pStyle w:val="ListParagraph"/>
              <w:numPr>
                <w:ilvl w:val="0"/>
                <w:numId w:val="7"/>
              </w:numPr>
              <w:ind w:left="324"/>
              <w:jc w:val="both"/>
              <w:rPr>
                <w:rFonts w:ascii="Century Gothic" w:hAnsi="Century Gothic"/>
                <w:sz w:val="20"/>
                <w:szCs w:val="20"/>
              </w:rPr>
            </w:pPr>
            <w:r w:rsidRPr="00563DE1">
              <w:rPr>
                <w:rFonts w:ascii="Century Gothic" w:hAnsi="Century Gothic"/>
                <w:sz w:val="20"/>
                <w:szCs w:val="20"/>
              </w:rPr>
              <w:t>Designed and develop a job-specific and goal-based performance management. Trained and advised management staff on how to apply the new program.</w:t>
            </w:r>
          </w:p>
          <w:p w:rsidR="00563DE1" w:rsidRPr="00563DE1" w:rsidRDefault="00563DE1" w:rsidP="00563DE1">
            <w:pPr>
              <w:pStyle w:val="ListParagraph"/>
              <w:numPr>
                <w:ilvl w:val="0"/>
                <w:numId w:val="7"/>
              </w:numPr>
              <w:ind w:left="324"/>
              <w:jc w:val="both"/>
              <w:rPr>
                <w:rFonts w:ascii="Century Gothic" w:hAnsi="Century Gothic"/>
                <w:sz w:val="20"/>
                <w:szCs w:val="20"/>
              </w:rPr>
            </w:pPr>
            <w:r w:rsidRPr="00563DE1">
              <w:rPr>
                <w:rFonts w:ascii="Century Gothic" w:hAnsi="Century Gothic"/>
                <w:sz w:val="20"/>
                <w:szCs w:val="20"/>
              </w:rPr>
              <w:t>Implement annual survey that became an integral part of the company culture. Survey feedback resulted in actionable plans that contributed to the overall growth and success of the company.</w:t>
            </w:r>
          </w:p>
          <w:p w:rsidR="00563DE1" w:rsidRPr="00563DE1" w:rsidRDefault="00563DE1" w:rsidP="00563DE1">
            <w:pPr>
              <w:pStyle w:val="ListParagraph"/>
              <w:numPr>
                <w:ilvl w:val="0"/>
                <w:numId w:val="7"/>
              </w:numPr>
              <w:ind w:left="324"/>
              <w:jc w:val="both"/>
              <w:rPr>
                <w:rFonts w:ascii="Century Gothic" w:hAnsi="Century Gothic"/>
                <w:sz w:val="20"/>
                <w:szCs w:val="20"/>
              </w:rPr>
            </w:pPr>
            <w:r w:rsidRPr="00563DE1">
              <w:rPr>
                <w:rFonts w:ascii="Century Gothic" w:hAnsi="Century Gothic"/>
                <w:sz w:val="20"/>
                <w:szCs w:val="20"/>
              </w:rPr>
              <w:t>Eliminated company liability to lawsuits by creating policies and culture resulting in fair and lawful work environment adhering to Philippine employment law, saving company multiple legal actions and expenses.</w:t>
            </w:r>
          </w:p>
          <w:p w:rsidR="00563DE1" w:rsidRDefault="00563DE1" w:rsidP="00563DE1">
            <w:pPr>
              <w:pStyle w:val="ListParagraph"/>
              <w:numPr>
                <w:ilvl w:val="0"/>
                <w:numId w:val="7"/>
              </w:numPr>
              <w:ind w:left="324"/>
              <w:jc w:val="both"/>
              <w:rPr>
                <w:rFonts w:ascii="Century Gothic" w:hAnsi="Century Gothic"/>
                <w:sz w:val="20"/>
                <w:szCs w:val="20"/>
              </w:rPr>
            </w:pPr>
            <w:r w:rsidRPr="00563DE1">
              <w:rPr>
                <w:rFonts w:ascii="Century Gothic" w:hAnsi="Century Gothic"/>
                <w:sz w:val="20"/>
                <w:szCs w:val="20"/>
              </w:rPr>
              <w:t>Provided leadership, mentorship, applicable training and overall guidance for 38 instructors resulting in a consistent yearly increased in the overall graduation rate in the corporate owned training center.</w:t>
            </w:r>
          </w:p>
          <w:p w:rsidR="00563DE1" w:rsidRDefault="00563DE1" w:rsidP="00563DE1">
            <w:pPr>
              <w:pStyle w:val="ListParagraph"/>
              <w:numPr>
                <w:ilvl w:val="0"/>
                <w:numId w:val="7"/>
              </w:numPr>
              <w:ind w:left="324"/>
              <w:jc w:val="both"/>
              <w:rPr>
                <w:rFonts w:ascii="Century Gothic" w:hAnsi="Century Gothic"/>
                <w:sz w:val="20"/>
                <w:szCs w:val="20"/>
              </w:rPr>
            </w:pPr>
            <w:r w:rsidRPr="00563DE1">
              <w:rPr>
                <w:rFonts w:ascii="Century Gothic" w:hAnsi="Century Gothic"/>
                <w:sz w:val="20"/>
                <w:szCs w:val="20"/>
              </w:rPr>
              <w:t>Implemented 5 new course management plan to effectively update and control the quality of instructions being taught to students/participants attending the course and effectively trained 20 instructors on these plans.</w:t>
            </w:r>
          </w:p>
          <w:p w:rsidR="009B7717" w:rsidRPr="00563DE1" w:rsidRDefault="009B7717" w:rsidP="009B7717">
            <w:pPr>
              <w:pStyle w:val="ListParagraph"/>
              <w:ind w:left="324"/>
              <w:jc w:val="both"/>
              <w:rPr>
                <w:rFonts w:ascii="Century Gothic" w:hAnsi="Century Gothic"/>
                <w:sz w:val="20"/>
                <w:szCs w:val="20"/>
              </w:rPr>
            </w:pPr>
          </w:p>
        </w:tc>
      </w:tr>
      <w:tr w:rsidR="00351BAD" w:rsidTr="00E968B2">
        <w:tc>
          <w:tcPr>
            <w:tcW w:w="6224" w:type="dxa"/>
            <w:gridSpan w:val="3"/>
            <w:tcBorders>
              <w:left w:val="nil"/>
              <w:bottom w:val="single" w:sz="4" w:space="0" w:color="FFFFFF" w:themeColor="background1"/>
              <w:right w:val="single" w:sz="4" w:space="0" w:color="FFFFFF" w:themeColor="background1"/>
            </w:tcBorders>
          </w:tcPr>
          <w:p w:rsidR="0079409D" w:rsidRDefault="0079409D" w:rsidP="00563DE1">
            <w:pPr>
              <w:jc w:val="center"/>
              <w:rPr>
                <w:rFonts w:ascii="Century Gothic" w:hAnsi="Century Gothic"/>
                <w:b/>
                <w:sz w:val="20"/>
                <w:szCs w:val="20"/>
              </w:rPr>
            </w:pPr>
          </w:p>
          <w:p w:rsidR="0079409D" w:rsidRDefault="0079409D" w:rsidP="00563DE1">
            <w:pPr>
              <w:jc w:val="center"/>
              <w:rPr>
                <w:rFonts w:ascii="Century Gothic" w:hAnsi="Century Gothic"/>
                <w:b/>
                <w:sz w:val="20"/>
                <w:szCs w:val="20"/>
              </w:rPr>
            </w:pPr>
          </w:p>
          <w:p w:rsidR="0079409D" w:rsidRDefault="0079409D" w:rsidP="00563DE1">
            <w:pPr>
              <w:jc w:val="center"/>
              <w:rPr>
                <w:rFonts w:ascii="Century Gothic" w:hAnsi="Century Gothic"/>
                <w:b/>
                <w:sz w:val="20"/>
                <w:szCs w:val="20"/>
              </w:rPr>
            </w:pPr>
          </w:p>
          <w:p w:rsidR="0079409D" w:rsidRDefault="0079409D" w:rsidP="00563DE1">
            <w:pPr>
              <w:jc w:val="center"/>
              <w:rPr>
                <w:rFonts w:ascii="Century Gothic" w:hAnsi="Century Gothic"/>
                <w:b/>
                <w:sz w:val="20"/>
                <w:szCs w:val="20"/>
              </w:rPr>
            </w:pPr>
          </w:p>
          <w:p w:rsidR="0079409D" w:rsidRDefault="0079409D" w:rsidP="00232CDC">
            <w:pPr>
              <w:rPr>
                <w:rFonts w:ascii="Century Gothic" w:hAnsi="Century Gothic"/>
                <w:b/>
                <w:sz w:val="20"/>
                <w:szCs w:val="20"/>
              </w:rPr>
            </w:pPr>
          </w:p>
          <w:p w:rsidR="0079409D" w:rsidRDefault="0079409D" w:rsidP="00563DE1">
            <w:pPr>
              <w:jc w:val="center"/>
              <w:rPr>
                <w:rFonts w:ascii="Century Gothic" w:hAnsi="Century Gothic"/>
                <w:b/>
                <w:sz w:val="20"/>
                <w:szCs w:val="20"/>
              </w:rPr>
            </w:pPr>
          </w:p>
          <w:p w:rsidR="00563DE1" w:rsidRPr="00563DE1" w:rsidRDefault="00563DE1" w:rsidP="00563DE1">
            <w:pPr>
              <w:jc w:val="center"/>
              <w:rPr>
                <w:rFonts w:ascii="Century Gothic" w:hAnsi="Century Gothic"/>
                <w:b/>
                <w:sz w:val="20"/>
                <w:szCs w:val="20"/>
              </w:rPr>
            </w:pPr>
            <w:r w:rsidRPr="00563DE1">
              <w:rPr>
                <w:rFonts w:ascii="Century Gothic" w:hAnsi="Century Gothic"/>
                <w:b/>
                <w:sz w:val="20"/>
                <w:szCs w:val="20"/>
              </w:rPr>
              <w:t>INFOSEC TRAINING CENTER</w:t>
            </w:r>
          </w:p>
          <w:p w:rsidR="00351BAD" w:rsidRPr="00563DE1" w:rsidRDefault="00563DE1" w:rsidP="00563DE1">
            <w:pPr>
              <w:jc w:val="center"/>
              <w:rPr>
                <w:rFonts w:ascii="Century Gothic" w:hAnsi="Century Gothic"/>
              </w:rPr>
            </w:pPr>
            <w:proofErr w:type="spellStart"/>
            <w:r w:rsidRPr="00563DE1">
              <w:rPr>
                <w:rFonts w:ascii="Century Gothic" w:hAnsi="Century Gothic"/>
                <w:sz w:val="20"/>
                <w:szCs w:val="20"/>
              </w:rPr>
              <w:lastRenderedPageBreak/>
              <w:t>Mandaluyong</w:t>
            </w:r>
            <w:proofErr w:type="spellEnd"/>
            <w:r w:rsidRPr="00563DE1">
              <w:rPr>
                <w:rFonts w:ascii="Century Gothic" w:hAnsi="Century Gothic"/>
                <w:sz w:val="20"/>
                <w:szCs w:val="20"/>
              </w:rPr>
              <w:t xml:space="preserve"> City Philippines</w:t>
            </w:r>
          </w:p>
        </w:tc>
        <w:tc>
          <w:tcPr>
            <w:tcW w:w="3766" w:type="dxa"/>
            <w:gridSpan w:val="3"/>
            <w:tcBorders>
              <w:left w:val="single" w:sz="4" w:space="0" w:color="FFFFFF" w:themeColor="background1"/>
              <w:bottom w:val="single" w:sz="4" w:space="0" w:color="FFFFFF" w:themeColor="background1"/>
              <w:right w:val="nil"/>
            </w:tcBorders>
            <w:vAlign w:val="center"/>
          </w:tcPr>
          <w:p w:rsidR="0079409D" w:rsidRDefault="0079409D" w:rsidP="00563DE1">
            <w:pPr>
              <w:jc w:val="center"/>
              <w:rPr>
                <w:rFonts w:ascii="Century Gothic" w:hAnsi="Century Gothic"/>
                <w:sz w:val="20"/>
                <w:szCs w:val="20"/>
              </w:rPr>
            </w:pPr>
          </w:p>
          <w:p w:rsidR="0079409D" w:rsidRDefault="0079409D" w:rsidP="00563DE1">
            <w:pPr>
              <w:jc w:val="center"/>
              <w:rPr>
                <w:rFonts w:ascii="Century Gothic" w:hAnsi="Century Gothic"/>
                <w:sz w:val="20"/>
                <w:szCs w:val="20"/>
              </w:rPr>
            </w:pPr>
          </w:p>
          <w:p w:rsidR="0079409D" w:rsidRDefault="0079409D" w:rsidP="00563DE1">
            <w:pPr>
              <w:jc w:val="center"/>
              <w:rPr>
                <w:rFonts w:ascii="Century Gothic" w:hAnsi="Century Gothic"/>
                <w:sz w:val="20"/>
                <w:szCs w:val="20"/>
              </w:rPr>
            </w:pPr>
          </w:p>
          <w:p w:rsidR="0079409D" w:rsidRDefault="0079409D" w:rsidP="00563DE1">
            <w:pPr>
              <w:jc w:val="center"/>
              <w:rPr>
                <w:rFonts w:ascii="Century Gothic" w:hAnsi="Century Gothic"/>
                <w:sz w:val="20"/>
                <w:szCs w:val="20"/>
              </w:rPr>
            </w:pPr>
          </w:p>
          <w:p w:rsidR="0079409D" w:rsidRDefault="0079409D" w:rsidP="00563DE1">
            <w:pPr>
              <w:jc w:val="center"/>
              <w:rPr>
                <w:rFonts w:ascii="Century Gothic" w:hAnsi="Century Gothic"/>
                <w:sz w:val="20"/>
                <w:szCs w:val="20"/>
              </w:rPr>
            </w:pPr>
          </w:p>
          <w:p w:rsidR="0079409D" w:rsidRDefault="0079409D" w:rsidP="00563DE1">
            <w:pPr>
              <w:jc w:val="center"/>
              <w:rPr>
                <w:rFonts w:ascii="Century Gothic" w:hAnsi="Century Gothic"/>
                <w:sz w:val="20"/>
                <w:szCs w:val="20"/>
              </w:rPr>
            </w:pPr>
          </w:p>
          <w:p w:rsidR="0079409D" w:rsidRDefault="0079409D" w:rsidP="00563DE1">
            <w:pPr>
              <w:jc w:val="center"/>
              <w:rPr>
                <w:rFonts w:ascii="Century Gothic" w:hAnsi="Century Gothic"/>
                <w:sz w:val="20"/>
                <w:szCs w:val="20"/>
              </w:rPr>
            </w:pPr>
          </w:p>
          <w:p w:rsidR="0079409D" w:rsidRDefault="0079409D" w:rsidP="00563DE1">
            <w:pPr>
              <w:jc w:val="center"/>
              <w:rPr>
                <w:rFonts w:ascii="Century Gothic" w:hAnsi="Century Gothic"/>
                <w:sz w:val="20"/>
                <w:szCs w:val="20"/>
              </w:rPr>
            </w:pPr>
          </w:p>
          <w:p w:rsidR="00351BAD" w:rsidRPr="00563DE1" w:rsidRDefault="00563DE1" w:rsidP="00563DE1">
            <w:pPr>
              <w:jc w:val="center"/>
              <w:rPr>
                <w:sz w:val="20"/>
                <w:szCs w:val="20"/>
              </w:rPr>
            </w:pPr>
            <w:r w:rsidRPr="00563DE1">
              <w:rPr>
                <w:rFonts w:ascii="Century Gothic" w:hAnsi="Century Gothic"/>
                <w:sz w:val="20"/>
                <w:szCs w:val="20"/>
              </w:rPr>
              <w:t>June 12, 2010 - Present</w:t>
            </w:r>
          </w:p>
        </w:tc>
      </w:tr>
      <w:tr w:rsidR="00E968B2" w:rsidTr="00E968B2">
        <w:trPr>
          <w:trHeight w:val="3231"/>
        </w:trPr>
        <w:tc>
          <w:tcPr>
            <w:tcW w:w="9990" w:type="dxa"/>
            <w:gridSpan w:val="6"/>
            <w:tcBorders>
              <w:top w:val="single" w:sz="4" w:space="0" w:color="FFFFFF" w:themeColor="background1"/>
              <w:left w:val="nil"/>
              <w:bottom w:val="single" w:sz="4" w:space="0" w:color="FFFFFF" w:themeColor="background1"/>
              <w:right w:val="nil"/>
            </w:tcBorders>
          </w:tcPr>
          <w:p w:rsidR="00E968B2" w:rsidRDefault="00E968B2"/>
          <w:p w:rsidR="00E968B2" w:rsidRDefault="00E968B2">
            <w:pPr>
              <w:rPr>
                <w:rFonts w:ascii="Century Gothic" w:hAnsi="Century Gothic"/>
                <w:b/>
                <w:sz w:val="20"/>
                <w:szCs w:val="20"/>
              </w:rPr>
            </w:pPr>
            <w:r w:rsidRPr="00E968B2">
              <w:rPr>
                <w:rFonts w:ascii="Century Gothic" w:hAnsi="Century Gothic"/>
                <w:b/>
                <w:sz w:val="20"/>
                <w:szCs w:val="20"/>
              </w:rPr>
              <w:t>PRESIDENT/TRAINING DIRECTOR</w:t>
            </w:r>
          </w:p>
          <w:p w:rsidR="00E968B2" w:rsidRDefault="00E968B2">
            <w:pPr>
              <w:rPr>
                <w:rFonts w:ascii="Century Gothic" w:hAnsi="Century Gothic"/>
                <w:b/>
                <w:sz w:val="20"/>
                <w:szCs w:val="20"/>
              </w:rPr>
            </w:pPr>
          </w:p>
          <w:p w:rsidR="00E968B2" w:rsidRDefault="00E968B2" w:rsidP="00E968B2">
            <w:pPr>
              <w:jc w:val="both"/>
              <w:rPr>
                <w:rFonts w:ascii="Century Gothic" w:hAnsi="Century Gothic"/>
                <w:sz w:val="20"/>
                <w:szCs w:val="20"/>
              </w:rPr>
            </w:pPr>
            <w:r w:rsidRPr="00E968B2">
              <w:rPr>
                <w:rFonts w:ascii="Century Gothic" w:hAnsi="Century Gothic"/>
                <w:sz w:val="20"/>
                <w:szCs w:val="20"/>
              </w:rPr>
              <w:t>Responsible for creating and implementing training programs for the family owned business. Overseeing the development of careers. Set performance metrics and evaluate productivity.</w:t>
            </w:r>
          </w:p>
          <w:p w:rsidR="00E968B2" w:rsidRDefault="00E968B2" w:rsidP="00E968B2">
            <w:pPr>
              <w:jc w:val="both"/>
              <w:rPr>
                <w:rFonts w:ascii="Century Gothic" w:hAnsi="Century Gothic"/>
                <w:sz w:val="20"/>
                <w:szCs w:val="20"/>
              </w:rPr>
            </w:pPr>
          </w:p>
          <w:p w:rsidR="00E968B2" w:rsidRPr="00E968B2" w:rsidRDefault="00E968B2" w:rsidP="00E968B2">
            <w:pPr>
              <w:pStyle w:val="ListParagraph"/>
              <w:numPr>
                <w:ilvl w:val="0"/>
                <w:numId w:val="8"/>
              </w:numPr>
              <w:ind w:left="324"/>
              <w:jc w:val="both"/>
              <w:rPr>
                <w:rFonts w:ascii="Century Gothic" w:hAnsi="Century Gothic"/>
                <w:sz w:val="20"/>
                <w:szCs w:val="20"/>
              </w:rPr>
            </w:pPr>
            <w:r w:rsidRPr="00E968B2">
              <w:rPr>
                <w:rFonts w:ascii="Century Gothic" w:hAnsi="Century Gothic"/>
                <w:sz w:val="20"/>
                <w:szCs w:val="20"/>
              </w:rPr>
              <w:t>Developed relationships with internal key stakeholders to ensure sponsorship of programs and alignment with current business needs.</w:t>
            </w:r>
          </w:p>
          <w:p w:rsidR="00E968B2" w:rsidRPr="00E968B2" w:rsidRDefault="00E968B2" w:rsidP="00E968B2">
            <w:pPr>
              <w:pStyle w:val="ListParagraph"/>
              <w:numPr>
                <w:ilvl w:val="0"/>
                <w:numId w:val="8"/>
              </w:numPr>
              <w:ind w:left="324"/>
              <w:jc w:val="both"/>
              <w:rPr>
                <w:rFonts w:ascii="Century Gothic" w:hAnsi="Century Gothic"/>
                <w:sz w:val="20"/>
                <w:szCs w:val="20"/>
              </w:rPr>
            </w:pPr>
            <w:r w:rsidRPr="00E968B2">
              <w:rPr>
                <w:rFonts w:ascii="Century Gothic" w:hAnsi="Century Gothic"/>
                <w:sz w:val="20"/>
                <w:szCs w:val="20"/>
              </w:rPr>
              <w:t>Achieved success in development of students/participants and enhancing their skills resulting into increase in productivity of their respective company.</w:t>
            </w:r>
          </w:p>
          <w:p w:rsidR="00E968B2" w:rsidRPr="00E968B2" w:rsidRDefault="00E968B2" w:rsidP="00E968B2">
            <w:pPr>
              <w:pStyle w:val="ListParagraph"/>
              <w:numPr>
                <w:ilvl w:val="0"/>
                <w:numId w:val="8"/>
              </w:numPr>
              <w:ind w:left="324"/>
              <w:jc w:val="both"/>
              <w:rPr>
                <w:rFonts w:ascii="Century Gothic" w:hAnsi="Century Gothic"/>
                <w:sz w:val="20"/>
                <w:szCs w:val="20"/>
              </w:rPr>
            </w:pPr>
            <w:r w:rsidRPr="00E968B2">
              <w:rPr>
                <w:rFonts w:ascii="Century Gothic" w:hAnsi="Century Gothic"/>
                <w:sz w:val="20"/>
                <w:szCs w:val="20"/>
              </w:rPr>
              <w:t>Earned Top Performer Award by TECHNICAL EDUCATION and SKILLS DEVELOPMENT AUTHORITY (TESDA) for streamlining Leadership Development Programs, enabling over-delivery on formerly unattainable goal of 500 graduates annually.</w:t>
            </w:r>
          </w:p>
        </w:tc>
      </w:tr>
      <w:tr w:rsidR="00E968B2" w:rsidTr="00E968B2">
        <w:tc>
          <w:tcPr>
            <w:tcW w:w="9990" w:type="dxa"/>
            <w:gridSpan w:val="6"/>
            <w:tcBorders>
              <w:top w:val="single" w:sz="4" w:space="0" w:color="FFFFFF" w:themeColor="background1"/>
              <w:left w:val="nil"/>
              <w:right w:val="nil"/>
            </w:tcBorders>
          </w:tcPr>
          <w:p w:rsidR="00E968B2" w:rsidRPr="009B7717" w:rsidRDefault="00E968B2" w:rsidP="00E968B2">
            <w:pPr>
              <w:pStyle w:val="ListParagraph"/>
              <w:numPr>
                <w:ilvl w:val="0"/>
                <w:numId w:val="8"/>
              </w:numPr>
              <w:ind w:left="324"/>
              <w:jc w:val="both"/>
            </w:pPr>
            <w:r w:rsidRPr="00E968B2">
              <w:rPr>
                <w:rFonts w:ascii="Century Gothic" w:hAnsi="Century Gothic"/>
                <w:sz w:val="20"/>
                <w:szCs w:val="20"/>
              </w:rPr>
              <w:t>Earned recognition from the PHILIPPINE NATIONAL POLICE – SECURITY AGENCIES AND GUARD SUPERVISION DIVISION (PNP-SAGSD) for dedication and excellence in promoting Leadership Competency Program for all Government and Private Internal Security (IS).</w:t>
            </w:r>
          </w:p>
          <w:p w:rsidR="009B7717" w:rsidRDefault="009B7717" w:rsidP="009B7717">
            <w:pPr>
              <w:pStyle w:val="ListParagraph"/>
              <w:ind w:left="324"/>
              <w:jc w:val="both"/>
            </w:pPr>
          </w:p>
        </w:tc>
      </w:tr>
      <w:tr w:rsidR="00351BAD" w:rsidTr="00F01D85">
        <w:tc>
          <w:tcPr>
            <w:tcW w:w="6224" w:type="dxa"/>
            <w:gridSpan w:val="3"/>
            <w:tcBorders>
              <w:left w:val="nil"/>
              <w:bottom w:val="nil"/>
              <w:right w:val="single" w:sz="4" w:space="0" w:color="FFFFFF" w:themeColor="background1"/>
            </w:tcBorders>
          </w:tcPr>
          <w:p w:rsidR="0079409D" w:rsidRDefault="0079409D" w:rsidP="00E968B2">
            <w:pPr>
              <w:jc w:val="center"/>
              <w:rPr>
                <w:rFonts w:ascii="Century Gothic" w:hAnsi="Century Gothic"/>
                <w:b/>
                <w:sz w:val="20"/>
                <w:szCs w:val="20"/>
              </w:rPr>
            </w:pPr>
          </w:p>
          <w:p w:rsidR="00E968B2" w:rsidRPr="00E968B2" w:rsidRDefault="00E968B2" w:rsidP="00E968B2">
            <w:pPr>
              <w:jc w:val="center"/>
              <w:rPr>
                <w:rFonts w:ascii="Century Gothic" w:hAnsi="Century Gothic"/>
                <w:b/>
                <w:sz w:val="20"/>
                <w:szCs w:val="20"/>
              </w:rPr>
            </w:pPr>
            <w:r w:rsidRPr="00E968B2">
              <w:rPr>
                <w:rFonts w:ascii="Century Gothic" w:hAnsi="Century Gothic"/>
                <w:b/>
                <w:sz w:val="20"/>
                <w:szCs w:val="20"/>
              </w:rPr>
              <w:t>SPEARHEAD WORLDWIDE DISTRIBUTION</w:t>
            </w:r>
          </w:p>
          <w:p w:rsidR="00351BAD" w:rsidRPr="00E968B2" w:rsidRDefault="00E968B2" w:rsidP="00E968B2">
            <w:pPr>
              <w:jc w:val="center"/>
              <w:rPr>
                <w:rFonts w:ascii="Century Gothic" w:hAnsi="Century Gothic"/>
              </w:rPr>
            </w:pPr>
            <w:r w:rsidRPr="00E968B2">
              <w:rPr>
                <w:rFonts w:ascii="Century Gothic" w:hAnsi="Century Gothic"/>
                <w:sz w:val="20"/>
                <w:szCs w:val="20"/>
              </w:rPr>
              <w:t>San Juan, Metro Manila, Philippines</w:t>
            </w:r>
          </w:p>
        </w:tc>
        <w:tc>
          <w:tcPr>
            <w:tcW w:w="3766" w:type="dxa"/>
            <w:gridSpan w:val="3"/>
            <w:tcBorders>
              <w:left w:val="single" w:sz="4" w:space="0" w:color="FFFFFF" w:themeColor="background1"/>
              <w:bottom w:val="nil"/>
              <w:right w:val="nil"/>
            </w:tcBorders>
            <w:vAlign w:val="center"/>
          </w:tcPr>
          <w:p w:rsidR="00351BAD" w:rsidRPr="00F01D85" w:rsidRDefault="00F01D85" w:rsidP="00F01D85">
            <w:pPr>
              <w:jc w:val="center"/>
              <w:rPr>
                <w:rFonts w:ascii="Century Gothic" w:hAnsi="Century Gothic"/>
                <w:sz w:val="20"/>
                <w:szCs w:val="20"/>
              </w:rPr>
            </w:pPr>
            <w:r w:rsidRPr="00E968B2">
              <w:rPr>
                <w:rFonts w:ascii="Century Gothic" w:hAnsi="Century Gothic"/>
                <w:sz w:val="20"/>
                <w:szCs w:val="20"/>
              </w:rPr>
              <w:t>July 01, 2006 –</w:t>
            </w:r>
            <w:r>
              <w:rPr>
                <w:rFonts w:ascii="Century Gothic" w:hAnsi="Century Gothic"/>
                <w:sz w:val="20"/>
                <w:szCs w:val="20"/>
              </w:rPr>
              <w:t xml:space="preserve"> </w:t>
            </w:r>
            <w:r w:rsidRPr="00E968B2">
              <w:rPr>
                <w:rFonts w:ascii="Century Gothic" w:hAnsi="Century Gothic"/>
                <w:sz w:val="20"/>
                <w:szCs w:val="20"/>
              </w:rPr>
              <w:t>July 15, 2009</w:t>
            </w:r>
          </w:p>
        </w:tc>
      </w:tr>
      <w:tr w:rsidR="00E968B2" w:rsidTr="00E968B2">
        <w:tc>
          <w:tcPr>
            <w:tcW w:w="9990" w:type="dxa"/>
            <w:gridSpan w:val="6"/>
            <w:tcBorders>
              <w:top w:val="nil"/>
              <w:left w:val="nil"/>
              <w:right w:val="nil"/>
            </w:tcBorders>
          </w:tcPr>
          <w:p w:rsidR="00E968B2" w:rsidRDefault="00E968B2"/>
          <w:p w:rsidR="00E968B2" w:rsidRDefault="00E968B2">
            <w:pPr>
              <w:rPr>
                <w:rFonts w:ascii="Century Gothic" w:hAnsi="Century Gothic"/>
                <w:b/>
                <w:sz w:val="20"/>
                <w:szCs w:val="20"/>
              </w:rPr>
            </w:pPr>
            <w:r w:rsidRPr="00E968B2">
              <w:rPr>
                <w:rFonts w:ascii="Century Gothic" w:hAnsi="Century Gothic"/>
                <w:b/>
                <w:sz w:val="20"/>
                <w:szCs w:val="20"/>
              </w:rPr>
              <w:t>HR and ADMINISTRATION MANAGER</w:t>
            </w:r>
          </w:p>
          <w:p w:rsidR="00E968B2" w:rsidRDefault="00E968B2">
            <w:pPr>
              <w:rPr>
                <w:rFonts w:ascii="Century Gothic" w:hAnsi="Century Gothic"/>
                <w:b/>
                <w:sz w:val="20"/>
                <w:szCs w:val="20"/>
              </w:rPr>
            </w:pPr>
          </w:p>
          <w:p w:rsidR="00F01D85" w:rsidRPr="00F01D85" w:rsidRDefault="00F01D85" w:rsidP="00F01D85">
            <w:pPr>
              <w:jc w:val="both"/>
              <w:rPr>
                <w:rFonts w:ascii="Century Gothic" w:hAnsi="Century Gothic"/>
                <w:sz w:val="20"/>
                <w:szCs w:val="20"/>
              </w:rPr>
            </w:pPr>
            <w:r w:rsidRPr="00F01D85">
              <w:rPr>
                <w:rFonts w:ascii="Century Gothic" w:hAnsi="Century Gothic"/>
                <w:sz w:val="20"/>
                <w:szCs w:val="20"/>
              </w:rPr>
              <w:t>Earned merited promotion based on strong performance, productivity improvements and implementation of company policies and procedures. Supported organization culture by applying expert skills in employee relations, recruitment and retention, organizational development, performance management, succession planning, policies development and implementation, workplace initiatives, inclusion and diversity. Provided HR management to a location with 1,300 employees while reporting directly to Senior Vice President of Human Resources.</w:t>
            </w:r>
          </w:p>
          <w:p w:rsidR="00E968B2" w:rsidRDefault="00E968B2">
            <w:pPr>
              <w:rPr>
                <w:sz w:val="20"/>
                <w:szCs w:val="20"/>
              </w:rPr>
            </w:pPr>
          </w:p>
          <w:p w:rsidR="00F01D85" w:rsidRPr="00F01D85" w:rsidRDefault="00F01D85" w:rsidP="00F01D85">
            <w:pPr>
              <w:pStyle w:val="ListParagraph"/>
              <w:numPr>
                <w:ilvl w:val="0"/>
                <w:numId w:val="9"/>
              </w:numPr>
              <w:ind w:left="324"/>
              <w:jc w:val="both"/>
              <w:rPr>
                <w:rFonts w:ascii="Century Gothic" w:hAnsi="Century Gothic"/>
                <w:sz w:val="20"/>
                <w:szCs w:val="20"/>
              </w:rPr>
            </w:pPr>
            <w:r w:rsidRPr="00F01D85">
              <w:rPr>
                <w:rFonts w:ascii="Century Gothic" w:hAnsi="Century Gothic"/>
                <w:sz w:val="20"/>
                <w:szCs w:val="20"/>
              </w:rPr>
              <w:t xml:space="preserve">Handed selected by </w:t>
            </w:r>
            <w:r w:rsidRPr="00F01D85">
              <w:rPr>
                <w:rFonts w:ascii="Century Gothic" w:hAnsi="Century Gothic"/>
                <w:sz w:val="20"/>
                <w:szCs w:val="20"/>
              </w:rPr>
              <w:tab/>
              <w:t>the Chairman of Board of Directors and promoted to HR and Administration Manager among 15 highly qualified candidates throughout the nationwide branches to significantly exceeded expectations.</w:t>
            </w:r>
          </w:p>
          <w:p w:rsidR="00F01D85" w:rsidRPr="00F01D85" w:rsidRDefault="00F01D85" w:rsidP="00F01D85">
            <w:pPr>
              <w:pStyle w:val="ListParagraph"/>
              <w:numPr>
                <w:ilvl w:val="0"/>
                <w:numId w:val="9"/>
              </w:numPr>
              <w:ind w:left="324"/>
              <w:jc w:val="both"/>
              <w:rPr>
                <w:rFonts w:ascii="Century Gothic" w:hAnsi="Century Gothic"/>
                <w:sz w:val="20"/>
                <w:szCs w:val="20"/>
              </w:rPr>
            </w:pPr>
            <w:r w:rsidRPr="00F01D85">
              <w:rPr>
                <w:rFonts w:ascii="Century Gothic" w:hAnsi="Century Gothic"/>
                <w:sz w:val="20"/>
                <w:szCs w:val="20"/>
              </w:rPr>
              <w:t>Established and maintained proper structures and processes to track time and attendance, vacations and other activities resulting in efficiency gains of 30%.</w:t>
            </w:r>
          </w:p>
          <w:p w:rsidR="00F01D85" w:rsidRPr="00F01D85" w:rsidRDefault="00F01D85" w:rsidP="00F01D85">
            <w:pPr>
              <w:pStyle w:val="ListParagraph"/>
              <w:numPr>
                <w:ilvl w:val="0"/>
                <w:numId w:val="9"/>
              </w:numPr>
              <w:ind w:left="324"/>
              <w:jc w:val="both"/>
              <w:rPr>
                <w:rFonts w:ascii="Century Gothic" w:hAnsi="Century Gothic"/>
                <w:sz w:val="20"/>
                <w:szCs w:val="20"/>
              </w:rPr>
            </w:pPr>
            <w:r w:rsidRPr="00F01D85">
              <w:rPr>
                <w:rFonts w:ascii="Century Gothic" w:hAnsi="Century Gothic"/>
                <w:sz w:val="20"/>
                <w:szCs w:val="20"/>
              </w:rPr>
              <w:t>Provided human resources services and support to managers and division heads, assisting them to achieve divisional goals and objectives through strategic people management.</w:t>
            </w:r>
          </w:p>
          <w:p w:rsidR="00F01D85" w:rsidRPr="00F01D85" w:rsidRDefault="00F01D85" w:rsidP="00F01D85">
            <w:pPr>
              <w:pStyle w:val="ListParagraph"/>
              <w:numPr>
                <w:ilvl w:val="0"/>
                <w:numId w:val="9"/>
              </w:numPr>
              <w:ind w:left="324"/>
              <w:jc w:val="both"/>
              <w:rPr>
                <w:rFonts w:ascii="Century Gothic" w:hAnsi="Century Gothic"/>
                <w:sz w:val="20"/>
                <w:szCs w:val="20"/>
              </w:rPr>
            </w:pPr>
            <w:r w:rsidRPr="00F01D85">
              <w:rPr>
                <w:rFonts w:ascii="Century Gothic" w:hAnsi="Century Gothic"/>
                <w:sz w:val="20"/>
                <w:szCs w:val="20"/>
              </w:rPr>
              <w:t>Created training programs to develop employees to meet both core and job competency gaps.</w:t>
            </w:r>
          </w:p>
          <w:p w:rsidR="00F01D85" w:rsidRPr="00F01D85" w:rsidRDefault="00F01D85" w:rsidP="00F01D85">
            <w:pPr>
              <w:pStyle w:val="ListParagraph"/>
              <w:numPr>
                <w:ilvl w:val="0"/>
                <w:numId w:val="9"/>
              </w:numPr>
              <w:ind w:left="324"/>
              <w:jc w:val="both"/>
              <w:rPr>
                <w:rFonts w:ascii="Century Gothic" w:hAnsi="Century Gothic"/>
                <w:sz w:val="20"/>
                <w:szCs w:val="20"/>
              </w:rPr>
            </w:pPr>
            <w:r w:rsidRPr="00F01D85">
              <w:rPr>
                <w:rFonts w:ascii="Century Gothic" w:hAnsi="Century Gothic"/>
                <w:sz w:val="20"/>
                <w:szCs w:val="20"/>
              </w:rPr>
              <w:t>Strengthened company’s presence while driving improved recruiting approaches designed to retain key managers and employees.</w:t>
            </w:r>
          </w:p>
          <w:p w:rsidR="00F01D85" w:rsidRPr="00F01D85" w:rsidRDefault="00F01D85" w:rsidP="00F01D85">
            <w:pPr>
              <w:pStyle w:val="ListParagraph"/>
              <w:numPr>
                <w:ilvl w:val="0"/>
                <w:numId w:val="9"/>
              </w:numPr>
              <w:ind w:left="324"/>
              <w:jc w:val="both"/>
              <w:rPr>
                <w:rFonts w:ascii="Century Gothic" w:hAnsi="Century Gothic"/>
                <w:sz w:val="20"/>
                <w:szCs w:val="20"/>
              </w:rPr>
            </w:pPr>
            <w:r w:rsidRPr="00F01D85">
              <w:rPr>
                <w:rFonts w:ascii="Century Gothic" w:hAnsi="Century Gothic"/>
                <w:sz w:val="20"/>
                <w:szCs w:val="20"/>
              </w:rPr>
              <w:t>Directed the Affirmative Action Program, which resulted in no adverse impact of personnel activities including applicant/new hires, promotions, transfers, demotions, and terminations.</w:t>
            </w:r>
          </w:p>
          <w:p w:rsidR="00F01D85" w:rsidRPr="00F01D85" w:rsidRDefault="00F01D85" w:rsidP="00F01D85">
            <w:pPr>
              <w:pStyle w:val="ListParagraph"/>
              <w:numPr>
                <w:ilvl w:val="0"/>
                <w:numId w:val="9"/>
              </w:numPr>
              <w:ind w:left="324"/>
              <w:jc w:val="both"/>
              <w:rPr>
                <w:rFonts w:ascii="Century Gothic" w:hAnsi="Century Gothic"/>
                <w:sz w:val="20"/>
                <w:szCs w:val="20"/>
              </w:rPr>
            </w:pPr>
            <w:r w:rsidRPr="00F01D85">
              <w:rPr>
                <w:rFonts w:ascii="Century Gothic" w:hAnsi="Century Gothic"/>
                <w:sz w:val="20"/>
                <w:szCs w:val="20"/>
              </w:rPr>
              <w:t>Aligned individual objectives with organizational priorities through the development of a performance management system and employee recognition program that resulted in increased productivity and employee retention.</w:t>
            </w:r>
          </w:p>
          <w:p w:rsidR="00F01D85" w:rsidRPr="009B7717" w:rsidRDefault="00F01D85" w:rsidP="00F01D85">
            <w:pPr>
              <w:pStyle w:val="ListParagraph"/>
              <w:numPr>
                <w:ilvl w:val="0"/>
                <w:numId w:val="9"/>
              </w:numPr>
              <w:ind w:left="324"/>
              <w:jc w:val="both"/>
              <w:rPr>
                <w:rFonts w:ascii="Century Gothic" w:hAnsi="Century Gothic"/>
              </w:rPr>
            </w:pPr>
            <w:r w:rsidRPr="00F01D85">
              <w:rPr>
                <w:rFonts w:ascii="Century Gothic" w:hAnsi="Century Gothic"/>
                <w:sz w:val="20"/>
                <w:szCs w:val="20"/>
              </w:rPr>
              <w:t xml:space="preserve">Envisioned smart solutions and executed strategies to decrease company legal expenses by </w:t>
            </w:r>
            <w:r>
              <w:rPr>
                <w:rFonts w:ascii="Century Gothic" w:hAnsi="Century Gothic"/>
                <w:sz w:val="20"/>
                <w:szCs w:val="20"/>
              </w:rPr>
              <w:t xml:space="preserve">  </w:t>
            </w:r>
            <w:proofErr w:type="spellStart"/>
            <w:r w:rsidRPr="00F01D85">
              <w:rPr>
                <w:rFonts w:ascii="Century Gothic" w:hAnsi="Century Gothic"/>
                <w:sz w:val="20"/>
                <w:szCs w:val="20"/>
              </w:rPr>
              <w:t>Php</w:t>
            </w:r>
            <w:proofErr w:type="spellEnd"/>
            <w:r w:rsidRPr="00F01D85">
              <w:rPr>
                <w:rFonts w:ascii="Century Gothic" w:hAnsi="Century Gothic"/>
                <w:sz w:val="20"/>
                <w:szCs w:val="20"/>
              </w:rPr>
              <w:t xml:space="preserve"> 70,000.00 by reducing reliance on legal counsel to resolve claims.</w:t>
            </w:r>
          </w:p>
          <w:p w:rsidR="009B7717" w:rsidRPr="00F01D85" w:rsidRDefault="009B7717" w:rsidP="009B7717">
            <w:pPr>
              <w:pStyle w:val="ListParagraph"/>
              <w:ind w:left="324"/>
              <w:jc w:val="both"/>
              <w:rPr>
                <w:rFonts w:ascii="Century Gothic" w:hAnsi="Century Gothic"/>
              </w:rPr>
            </w:pPr>
          </w:p>
        </w:tc>
      </w:tr>
      <w:tr w:rsidR="00351BAD" w:rsidTr="00F01D85">
        <w:tc>
          <w:tcPr>
            <w:tcW w:w="6224" w:type="dxa"/>
            <w:gridSpan w:val="3"/>
            <w:tcBorders>
              <w:left w:val="nil"/>
              <w:bottom w:val="single" w:sz="4" w:space="0" w:color="FFFFFF" w:themeColor="background1"/>
              <w:right w:val="single" w:sz="4" w:space="0" w:color="FFFFFF" w:themeColor="background1"/>
            </w:tcBorders>
          </w:tcPr>
          <w:p w:rsidR="0079409D" w:rsidRDefault="0079409D" w:rsidP="00F01D85">
            <w:pPr>
              <w:jc w:val="center"/>
              <w:rPr>
                <w:rFonts w:ascii="Century Gothic" w:hAnsi="Century Gothic"/>
                <w:b/>
                <w:sz w:val="20"/>
                <w:szCs w:val="20"/>
              </w:rPr>
            </w:pPr>
          </w:p>
          <w:p w:rsidR="00F01D85" w:rsidRPr="00F01D85" w:rsidRDefault="00F01D85" w:rsidP="00F01D85">
            <w:pPr>
              <w:jc w:val="center"/>
              <w:rPr>
                <w:rFonts w:ascii="Century Gothic" w:hAnsi="Century Gothic"/>
                <w:b/>
                <w:sz w:val="20"/>
                <w:szCs w:val="20"/>
              </w:rPr>
            </w:pPr>
            <w:r w:rsidRPr="00F01D85">
              <w:rPr>
                <w:rFonts w:ascii="Century Gothic" w:hAnsi="Century Gothic"/>
                <w:b/>
                <w:sz w:val="20"/>
                <w:szCs w:val="20"/>
              </w:rPr>
              <w:t>BRIGHT HERITAGE GROUP OF COMPANIES</w:t>
            </w:r>
          </w:p>
          <w:p w:rsidR="00351BAD" w:rsidRPr="00F01D85" w:rsidRDefault="00F01D85" w:rsidP="00F01D85">
            <w:pPr>
              <w:jc w:val="center"/>
              <w:rPr>
                <w:rFonts w:ascii="Century Gothic" w:hAnsi="Century Gothic"/>
              </w:rPr>
            </w:pPr>
            <w:proofErr w:type="spellStart"/>
            <w:r w:rsidRPr="00F01D85">
              <w:rPr>
                <w:rFonts w:ascii="Century Gothic" w:hAnsi="Century Gothic"/>
                <w:sz w:val="20"/>
                <w:szCs w:val="20"/>
              </w:rPr>
              <w:t>Olongapo</w:t>
            </w:r>
            <w:proofErr w:type="spellEnd"/>
            <w:r w:rsidRPr="00F01D85">
              <w:rPr>
                <w:rFonts w:ascii="Century Gothic" w:hAnsi="Century Gothic"/>
                <w:sz w:val="20"/>
                <w:szCs w:val="20"/>
              </w:rPr>
              <w:t xml:space="preserve"> City, Philippines</w:t>
            </w:r>
          </w:p>
        </w:tc>
        <w:tc>
          <w:tcPr>
            <w:tcW w:w="3766" w:type="dxa"/>
            <w:gridSpan w:val="3"/>
            <w:tcBorders>
              <w:left w:val="single" w:sz="4" w:space="0" w:color="FFFFFF" w:themeColor="background1"/>
              <w:bottom w:val="single" w:sz="4" w:space="0" w:color="FFFFFF" w:themeColor="background1"/>
              <w:right w:val="nil"/>
            </w:tcBorders>
            <w:vAlign w:val="center"/>
          </w:tcPr>
          <w:p w:rsidR="00351BAD" w:rsidRPr="00F01D85" w:rsidRDefault="00F01D85" w:rsidP="00F01D85">
            <w:pPr>
              <w:jc w:val="center"/>
              <w:rPr>
                <w:sz w:val="20"/>
                <w:szCs w:val="20"/>
              </w:rPr>
            </w:pPr>
            <w:r w:rsidRPr="00F01D85">
              <w:rPr>
                <w:rFonts w:ascii="Century Gothic" w:hAnsi="Century Gothic"/>
                <w:sz w:val="20"/>
                <w:szCs w:val="20"/>
              </w:rPr>
              <w:t>February 16, 2004 – June 10, 2006</w:t>
            </w:r>
          </w:p>
        </w:tc>
      </w:tr>
      <w:tr w:rsidR="00F01D85" w:rsidTr="00F01D85">
        <w:trPr>
          <w:trHeight w:val="4449"/>
        </w:trPr>
        <w:tc>
          <w:tcPr>
            <w:tcW w:w="9990" w:type="dxa"/>
            <w:gridSpan w:val="6"/>
            <w:tcBorders>
              <w:top w:val="single" w:sz="4" w:space="0" w:color="FFFFFF" w:themeColor="background1"/>
              <w:left w:val="nil"/>
              <w:bottom w:val="single" w:sz="4" w:space="0" w:color="FFFFFF" w:themeColor="background1"/>
              <w:right w:val="nil"/>
            </w:tcBorders>
          </w:tcPr>
          <w:p w:rsidR="00F01D85" w:rsidRDefault="00F01D85"/>
          <w:p w:rsidR="00F01D85" w:rsidRDefault="00F01D85">
            <w:pPr>
              <w:rPr>
                <w:rFonts w:ascii="Century Gothic" w:hAnsi="Century Gothic"/>
                <w:b/>
                <w:sz w:val="20"/>
                <w:szCs w:val="20"/>
              </w:rPr>
            </w:pPr>
            <w:r w:rsidRPr="00F01D85">
              <w:rPr>
                <w:rFonts w:ascii="Century Gothic" w:hAnsi="Century Gothic"/>
                <w:b/>
                <w:sz w:val="20"/>
                <w:szCs w:val="20"/>
              </w:rPr>
              <w:t>HR MANAGER</w:t>
            </w:r>
          </w:p>
          <w:p w:rsidR="00F01D85" w:rsidRDefault="00F01D85">
            <w:pPr>
              <w:rPr>
                <w:rFonts w:ascii="Century Gothic" w:hAnsi="Century Gothic"/>
                <w:b/>
                <w:sz w:val="20"/>
                <w:szCs w:val="20"/>
              </w:rPr>
            </w:pPr>
          </w:p>
          <w:p w:rsidR="00F01D85" w:rsidRDefault="00F01D85" w:rsidP="00F01D85">
            <w:pPr>
              <w:jc w:val="both"/>
              <w:rPr>
                <w:rFonts w:ascii="Century Gothic" w:hAnsi="Century Gothic" w:cs="Times"/>
                <w:color w:val="262626"/>
                <w:sz w:val="20"/>
                <w:szCs w:val="20"/>
              </w:rPr>
            </w:pPr>
            <w:r w:rsidRPr="00F01D85">
              <w:rPr>
                <w:rFonts w:ascii="Century Gothic" w:hAnsi="Century Gothic"/>
                <w:sz w:val="20"/>
                <w:szCs w:val="20"/>
              </w:rPr>
              <w:t xml:space="preserve">Accountable for the provision of high-level human resource management. </w:t>
            </w:r>
            <w:r w:rsidRPr="00F01D85">
              <w:rPr>
                <w:rFonts w:ascii="Century Gothic" w:hAnsi="Century Gothic" w:cs="Times"/>
                <w:color w:val="262626"/>
                <w:sz w:val="20"/>
                <w:szCs w:val="20"/>
              </w:rPr>
              <w:t>Managed HR programs including Benefits, Staff Recruiting, Policies/Procedures and Employee Relations.</w:t>
            </w:r>
          </w:p>
          <w:p w:rsidR="00F01D85" w:rsidRDefault="00F01D85" w:rsidP="00F01D85">
            <w:pPr>
              <w:jc w:val="both"/>
              <w:rPr>
                <w:rFonts w:ascii="Century Gothic" w:hAnsi="Century Gothic" w:cs="Times"/>
                <w:color w:val="262626"/>
                <w:sz w:val="20"/>
                <w:szCs w:val="20"/>
              </w:rPr>
            </w:pPr>
          </w:p>
          <w:p w:rsidR="00F01D85" w:rsidRPr="00F01D85" w:rsidRDefault="00F01D85" w:rsidP="00F01D85">
            <w:pPr>
              <w:pStyle w:val="ListParagraph"/>
              <w:numPr>
                <w:ilvl w:val="0"/>
                <w:numId w:val="10"/>
              </w:numPr>
              <w:ind w:left="324"/>
              <w:jc w:val="both"/>
              <w:rPr>
                <w:rFonts w:ascii="Century Gothic" w:hAnsi="Century Gothic"/>
                <w:sz w:val="20"/>
                <w:szCs w:val="20"/>
              </w:rPr>
            </w:pPr>
            <w:r w:rsidRPr="00F01D85">
              <w:rPr>
                <w:rFonts w:ascii="Century Gothic" w:hAnsi="Century Gothic"/>
                <w:sz w:val="20"/>
                <w:szCs w:val="20"/>
              </w:rPr>
              <w:t>Authored company’s employee handbook outlining payroll, background checks, benefits, company policies, breaks, vacation, and performance expectations for exempt and non-exempt employees.</w:t>
            </w:r>
          </w:p>
          <w:p w:rsidR="00F01D85" w:rsidRPr="00F01D85" w:rsidRDefault="00F01D85" w:rsidP="00F01D85">
            <w:pPr>
              <w:pStyle w:val="ListParagraph"/>
              <w:numPr>
                <w:ilvl w:val="0"/>
                <w:numId w:val="10"/>
              </w:numPr>
              <w:ind w:left="324"/>
              <w:jc w:val="both"/>
              <w:rPr>
                <w:rFonts w:ascii="Century Gothic" w:hAnsi="Century Gothic"/>
                <w:sz w:val="20"/>
                <w:szCs w:val="20"/>
              </w:rPr>
            </w:pPr>
            <w:r w:rsidRPr="00F01D85">
              <w:rPr>
                <w:rFonts w:ascii="Century Gothic" w:hAnsi="Century Gothic"/>
                <w:sz w:val="20"/>
                <w:szCs w:val="20"/>
              </w:rPr>
              <w:t>Orchestrated daily HR functions supporting 1,500 employees with 12 HR staff and serve as the HR business partner to the Sales and Marketing Senior Vice President and the leadership team of this high growth business unit.</w:t>
            </w:r>
          </w:p>
          <w:p w:rsidR="00F01D85" w:rsidRPr="00F01D85" w:rsidRDefault="00F01D85" w:rsidP="00F01D85">
            <w:pPr>
              <w:pStyle w:val="ListParagraph"/>
              <w:numPr>
                <w:ilvl w:val="0"/>
                <w:numId w:val="10"/>
              </w:numPr>
              <w:ind w:left="324"/>
              <w:jc w:val="both"/>
              <w:rPr>
                <w:rFonts w:ascii="Century Gothic" w:hAnsi="Century Gothic"/>
                <w:sz w:val="20"/>
                <w:szCs w:val="20"/>
              </w:rPr>
            </w:pPr>
            <w:r w:rsidRPr="00F01D85">
              <w:rPr>
                <w:rFonts w:ascii="Century Gothic" w:hAnsi="Century Gothic"/>
                <w:sz w:val="20"/>
                <w:szCs w:val="20"/>
              </w:rPr>
              <w:t>Improve employee workflow productivity by 15% by creating successful merger and acquisition assimilations using effective organization design, change management and recruitment strategies.</w:t>
            </w:r>
          </w:p>
          <w:p w:rsidR="00F01D85" w:rsidRPr="00F01D85" w:rsidRDefault="00F01D85" w:rsidP="00F01D85">
            <w:pPr>
              <w:pStyle w:val="ListParagraph"/>
              <w:numPr>
                <w:ilvl w:val="0"/>
                <w:numId w:val="10"/>
              </w:numPr>
              <w:ind w:left="324"/>
              <w:jc w:val="both"/>
              <w:rPr>
                <w:rFonts w:ascii="Century Gothic" w:hAnsi="Century Gothic"/>
                <w:sz w:val="20"/>
                <w:szCs w:val="20"/>
              </w:rPr>
            </w:pPr>
            <w:r w:rsidRPr="00F01D85">
              <w:rPr>
                <w:rFonts w:ascii="Century Gothic" w:hAnsi="Century Gothic"/>
                <w:sz w:val="20"/>
                <w:szCs w:val="20"/>
              </w:rPr>
              <w:t>Refined salary systems for all levels of employees with compensation programs that include stock options, stock savings plan, bonus plans and Employee Retirement Plan.</w:t>
            </w:r>
          </w:p>
          <w:p w:rsidR="00F01D85" w:rsidRPr="00F01D85" w:rsidRDefault="00F01D85" w:rsidP="00F01D85">
            <w:pPr>
              <w:pStyle w:val="ListParagraph"/>
              <w:numPr>
                <w:ilvl w:val="0"/>
                <w:numId w:val="10"/>
              </w:numPr>
              <w:ind w:left="324"/>
              <w:jc w:val="both"/>
              <w:rPr>
                <w:sz w:val="20"/>
                <w:szCs w:val="20"/>
              </w:rPr>
            </w:pPr>
            <w:r w:rsidRPr="00F01D85">
              <w:rPr>
                <w:rFonts w:ascii="Century Gothic" w:hAnsi="Century Gothic"/>
                <w:sz w:val="20"/>
                <w:szCs w:val="20"/>
              </w:rPr>
              <w:t>Liaised effectively with sales staff pertaining to customer credit and service issues.</w:t>
            </w:r>
          </w:p>
        </w:tc>
      </w:tr>
      <w:tr w:rsidR="00F01D85" w:rsidTr="00F01D85">
        <w:tc>
          <w:tcPr>
            <w:tcW w:w="9990" w:type="dxa"/>
            <w:gridSpan w:val="6"/>
            <w:tcBorders>
              <w:top w:val="single" w:sz="4" w:space="0" w:color="FFFFFF" w:themeColor="background1"/>
              <w:left w:val="nil"/>
              <w:right w:val="nil"/>
            </w:tcBorders>
          </w:tcPr>
          <w:p w:rsidR="00F01D85" w:rsidRDefault="00F01D85" w:rsidP="00F01D85">
            <w:pPr>
              <w:pStyle w:val="ListParagraph"/>
              <w:numPr>
                <w:ilvl w:val="0"/>
                <w:numId w:val="10"/>
              </w:numPr>
              <w:ind w:left="324"/>
              <w:jc w:val="both"/>
              <w:rPr>
                <w:rFonts w:ascii="Century Gothic" w:hAnsi="Century Gothic"/>
                <w:sz w:val="20"/>
                <w:szCs w:val="20"/>
              </w:rPr>
            </w:pPr>
            <w:r w:rsidRPr="00F01D85">
              <w:rPr>
                <w:rFonts w:ascii="Century Gothic" w:hAnsi="Century Gothic"/>
                <w:sz w:val="20"/>
                <w:szCs w:val="20"/>
              </w:rPr>
              <w:t>Optimized administrative procedures by sourcing, procuring and implementing automated time and attendance system resulting in 30% process improvement.</w:t>
            </w:r>
          </w:p>
          <w:p w:rsidR="009B7717" w:rsidRPr="009B7717" w:rsidRDefault="009B7717" w:rsidP="009B7717">
            <w:pPr>
              <w:pStyle w:val="ListParagraph"/>
              <w:ind w:left="324"/>
              <w:jc w:val="both"/>
              <w:rPr>
                <w:rFonts w:ascii="Century Gothic" w:hAnsi="Century Gothic"/>
                <w:sz w:val="20"/>
                <w:szCs w:val="20"/>
              </w:rPr>
            </w:pPr>
          </w:p>
        </w:tc>
      </w:tr>
      <w:tr w:rsidR="00351BAD" w:rsidTr="009B7717">
        <w:tc>
          <w:tcPr>
            <w:tcW w:w="6224" w:type="dxa"/>
            <w:gridSpan w:val="3"/>
            <w:tcBorders>
              <w:left w:val="nil"/>
              <w:bottom w:val="nil"/>
              <w:right w:val="single" w:sz="4" w:space="0" w:color="FFFFFF" w:themeColor="background1"/>
            </w:tcBorders>
          </w:tcPr>
          <w:p w:rsidR="0079409D" w:rsidRDefault="0079409D" w:rsidP="009B7717">
            <w:pPr>
              <w:jc w:val="center"/>
              <w:rPr>
                <w:rFonts w:ascii="Century Gothic" w:hAnsi="Century Gothic"/>
                <w:b/>
                <w:sz w:val="20"/>
                <w:szCs w:val="20"/>
              </w:rPr>
            </w:pPr>
          </w:p>
          <w:p w:rsidR="009B7717" w:rsidRPr="009B7717" w:rsidRDefault="009B7717" w:rsidP="009B7717">
            <w:pPr>
              <w:jc w:val="center"/>
              <w:rPr>
                <w:rFonts w:ascii="Century Gothic" w:hAnsi="Century Gothic"/>
                <w:b/>
                <w:sz w:val="20"/>
                <w:szCs w:val="20"/>
              </w:rPr>
            </w:pPr>
            <w:r w:rsidRPr="009B7717">
              <w:rPr>
                <w:rFonts w:ascii="Century Gothic" w:hAnsi="Century Gothic"/>
                <w:b/>
                <w:sz w:val="20"/>
                <w:szCs w:val="20"/>
              </w:rPr>
              <w:t>AL SORAYAI MANUFACTURING</w:t>
            </w:r>
          </w:p>
          <w:p w:rsidR="00351BAD" w:rsidRPr="009B7717" w:rsidRDefault="009B7717" w:rsidP="009B7717">
            <w:pPr>
              <w:jc w:val="center"/>
              <w:rPr>
                <w:rFonts w:ascii="Century Gothic" w:hAnsi="Century Gothic"/>
              </w:rPr>
            </w:pPr>
            <w:r w:rsidRPr="009B7717">
              <w:rPr>
                <w:rFonts w:ascii="Century Gothic" w:hAnsi="Century Gothic"/>
                <w:sz w:val="20"/>
                <w:szCs w:val="20"/>
              </w:rPr>
              <w:t>Riyadh, KSA</w:t>
            </w:r>
          </w:p>
        </w:tc>
        <w:tc>
          <w:tcPr>
            <w:tcW w:w="3766" w:type="dxa"/>
            <w:gridSpan w:val="3"/>
            <w:tcBorders>
              <w:left w:val="single" w:sz="4" w:space="0" w:color="FFFFFF" w:themeColor="background1"/>
              <w:bottom w:val="nil"/>
              <w:right w:val="nil"/>
            </w:tcBorders>
          </w:tcPr>
          <w:p w:rsidR="0079409D" w:rsidRDefault="0079409D" w:rsidP="009B7717">
            <w:pPr>
              <w:jc w:val="center"/>
              <w:rPr>
                <w:rFonts w:ascii="Century Gothic" w:hAnsi="Century Gothic"/>
                <w:sz w:val="20"/>
                <w:szCs w:val="20"/>
              </w:rPr>
            </w:pPr>
          </w:p>
          <w:p w:rsidR="009B7717" w:rsidRDefault="009B7717" w:rsidP="009B7717">
            <w:pPr>
              <w:jc w:val="center"/>
              <w:rPr>
                <w:rFonts w:ascii="Century Gothic" w:hAnsi="Century Gothic"/>
                <w:sz w:val="20"/>
                <w:szCs w:val="20"/>
              </w:rPr>
            </w:pPr>
            <w:r w:rsidRPr="009B7717">
              <w:rPr>
                <w:rFonts w:ascii="Century Gothic" w:hAnsi="Century Gothic"/>
                <w:sz w:val="20"/>
                <w:szCs w:val="20"/>
              </w:rPr>
              <w:t xml:space="preserve">December 07, 2002 – </w:t>
            </w:r>
          </w:p>
          <w:p w:rsidR="00351BAD" w:rsidRPr="009B7717" w:rsidRDefault="009B7717" w:rsidP="009B7717">
            <w:pPr>
              <w:jc w:val="center"/>
              <w:rPr>
                <w:sz w:val="20"/>
                <w:szCs w:val="20"/>
              </w:rPr>
            </w:pPr>
            <w:r w:rsidRPr="009B7717">
              <w:rPr>
                <w:rFonts w:ascii="Century Gothic" w:hAnsi="Century Gothic"/>
                <w:sz w:val="20"/>
                <w:szCs w:val="20"/>
              </w:rPr>
              <w:t>February 02, 2004</w:t>
            </w:r>
          </w:p>
        </w:tc>
      </w:tr>
      <w:tr w:rsidR="009B7717" w:rsidTr="009B7717">
        <w:trPr>
          <w:trHeight w:val="4284"/>
        </w:trPr>
        <w:tc>
          <w:tcPr>
            <w:tcW w:w="9990" w:type="dxa"/>
            <w:gridSpan w:val="6"/>
            <w:tcBorders>
              <w:top w:val="nil"/>
              <w:left w:val="nil"/>
              <w:right w:val="nil"/>
            </w:tcBorders>
          </w:tcPr>
          <w:p w:rsidR="009B7717" w:rsidRDefault="009B7717"/>
          <w:p w:rsidR="009B7717" w:rsidRDefault="009B7717">
            <w:pPr>
              <w:rPr>
                <w:rFonts w:ascii="Century Gothic" w:hAnsi="Century Gothic"/>
                <w:b/>
                <w:sz w:val="20"/>
                <w:szCs w:val="20"/>
              </w:rPr>
            </w:pPr>
            <w:r w:rsidRPr="009B7717">
              <w:rPr>
                <w:rFonts w:ascii="Century Gothic" w:hAnsi="Century Gothic"/>
                <w:b/>
                <w:sz w:val="20"/>
                <w:szCs w:val="20"/>
              </w:rPr>
              <w:t>HR &amp; ADMINISTRATION SUPERVISOR</w:t>
            </w:r>
          </w:p>
          <w:p w:rsidR="009B7717" w:rsidRDefault="009B7717">
            <w:pPr>
              <w:rPr>
                <w:rFonts w:ascii="Century Gothic" w:hAnsi="Century Gothic"/>
                <w:b/>
                <w:sz w:val="20"/>
                <w:szCs w:val="20"/>
              </w:rPr>
            </w:pPr>
          </w:p>
          <w:p w:rsidR="009B7717" w:rsidRDefault="009B7717" w:rsidP="009B7717">
            <w:pPr>
              <w:jc w:val="both"/>
              <w:rPr>
                <w:rFonts w:ascii="Century Gothic" w:hAnsi="Century Gothic" w:cs="Arial"/>
                <w:sz w:val="20"/>
                <w:szCs w:val="20"/>
              </w:rPr>
            </w:pPr>
            <w:r w:rsidRPr="009B7717">
              <w:rPr>
                <w:rFonts w:ascii="Century Gothic" w:hAnsi="Century Gothic" w:cs="Arial"/>
                <w:sz w:val="20"/>
                <w:szCs w:val="20"/>
              </w:rPr>
              <w:t>Supervises human resources programs and policies including staffing, co</w:t>
            </w:r>
            <w:r w:rsidR="00321356">
              <w:rPr>
                <w:rFonts w:ascii="Century Gothic" w:hAnsi="Century Gothic" w:cs="Arial"/>
                <w:sz w:val="20"/>
                <w:szCs w:val="20"/>
              </w:rPr>
              <w:t>mpensation, benefits, visa/</w:t>
            </w:r>
            <w:r w:rsidRPr="009B7717">
              <w:rPr>
                <w:rFonts w:ascii="Century Gothic" w:hAnsi="Century Gothic" w:cs="Arial"/>
                <w:sz w:val="20"/>
                <w:szCs w:val="20"/>
              </w:rPr>
              <w:t xml:space="preserve"> card processing, employee relations, training, and health and safety programs.</w:t>
            </w:r>
          </w:p>
          <w:p w:rsidR="009B7717" w:rsidRDefault="009B7717" w:rsidP="009B7717">
            <w:pPr>
              <w:jc w:val="both"/>
              <w:rPr>
                <w:rFonts w:ascii="Century Gothic" w:hAnsi="Century Gothic" w:cs="Arial"/>
                <w:sz w:val="20"/>
                <w:szCs w:val="20"/>
              </w:rPr>
            </w:pPr>
          </w:p>
          <w:p w:rsidR="009B7717" w:rsidRPr="009B7717" w:rsidRDefault="009B7717" w:rsidP="009B7717">
            <w:pPr>
              <w:pStyle w:val="ListParagraph"/>
              <w:numPr>
                <w:ilvl w:val="0"/>
                <w:numId w:val="11"/>
              </w:numPr>
              <w:ind w:left="324"/>
              <w:jc w:val="both"/>
              <w:rPr>
                <w:rFonts w:ascii="Century Gothic" w:hAnsi="Century Gothic"/>
                <w:sz w:val="20"/>
                <w:szCs w:val="20"/>
              </w:rPr>
            </w:pPr>
            <w:r w:rsidRPr="009B7717">
              <w:rPr>
                <w:rFonts w:ascii="Century Gothic" w:hAnsi="Century Gothic"/>
                <w:sz w:val="20"/>
                <w:szCs w:val="20"/>
              </w:rPr>
              <w:t>Contributes to the successful administration of Human Resource function by overseeing benefits, Leave of Absence, Workers Compensation and HR System.</w:t>
            </w:r>
          </w:p>
          <w:p w:rsidR="009B7717" w:rsidRPr="009B7717" w:rsidRDefault="009B7717" w:rsidP="009B7717">
            <w:pPr>
              <w:pStyle w:val="ListParagraph"/>
              <w:numPr>
                <w:ilvl w:val="0"/>
                <w:numId w:val="11"/>
              </w:numPr>
              <w:ind w:left="324"/>
              <w:jc w:val="both"/>
              <w:rPr>
                <w:rFonts w:ascii="Century Gothic" w:hAnsi="Century Gothic"/>
                <w:sz w:val="20"/>
                <w:szCs w:val="20"/>
              </w:rPr>
            </w:pPr>
            <w:r w:rsidRPr="009B7717">
              <w:rPr>
                <w:rFonts w:ascii="Century Gothic" w:hAnsi="Century Gothic"/>
                <w:sz w:val="20"/>
                <w:szCs w:val="20"/>
              </w:rPr>
              <w:t>Upgraded talent by strong recruiting and employee referral system. Eliminated unwanted voluntary attrition.</w:t>
            </w:r>
          </w:p>
          <w:p w:rsidR="009B7717" w:rsidRPr="009B7717" w:rsidRDefault="009B7717" w:rsidP="009B7717">
            <w:pPr>
              <w:pStyle w:val="ListParagraph"/>
              <w:numPr>
                <w:ilvl w:val="0"/>
                <w:numId w:val="11"/>
              </w:numPr>
              <w:ind w:left="324"/>
              <w:jc w:val="both"/>
              <w:rPr>
                <w:rFonts w:ascii="Century Gothic" w:hAnsi="Century Gothic"/>
                <w:sz w:val="20"/>
                <w:szCs w:val="20"/>
              </w:rPr>
            </w:pPr>
            <w:r w:rsidRPr="009B7717">
              <w:rPr>
                <w:rFonts w:ascii="Century Gothic" w:hAnsi="Century Gothic"/>
                <w:sz w:val="20"/>
                <w:szCs w:val="20"/>
              </w:rPr>
              <w:t>Co-Author in developing company policies that improves human resources related programs.</w:t>
            </w:r>
          </w:p>
          <w:p w:rsidR="009B7717" w:rsidRPr="009B7717" w:rsidRDefault="009B7717" w:rsidP="009B7717">
            <w:pPr>
              <w:pStyle w:val="NormalWeb"/>
              <w:numPr>
                <w:ilvl w:val="0"/>
                <w:numId w:val="11"/>
              </w:numPr>
              <w:ind w:left="324"/>
              <w:jc w:val="both"/>
              <w:rPr>
                <w:rFonts w:ascii="Century Gothic" w:hAnsi="Century Gothic" w:cs="Arial"/>
              </w:rPr>
            </w:pPr>
            <w:r w:rsidRPr="009B7717">
              <w:rPr>
                <w:rFonts w:ascii="Century Gothic" w:hAnsi="Century Gothic" w:cs="Arial"/>
              </w:rPr>
              <w:t>Developed office procedures and practices to senior management. Ensures that approved office policies, practices and procedures are understood and followed.</w:t>
            </w:r>
          </w:p>
          <w:p w:rsidR="009B7717" w:rsidRPr="009B7717" w:rsidRDefault="009B7717" w:rsidP="009B7717">
            <w:pPr>
              <w:pStyle w:val="NormalWeb"/>
              <w:numPr>
                <w:ilvl w:val="0"/>
                <w:numId w:val="11"/>
              </w:numPr>
              <w:ind w:left="324"/>
              <w:jc w:val="both"/>
              <w:rPr>
                <w:rFonts w:ascii="Century Gothic" w:hAnsi="Century Gothic" w:cs="Arial"/>
              </w:rPr>
            </w:pPr>
            <w:r w:rsidRPr="009B7717">
              <w:rPr>
                <w:rFonts w:ascii="Century Gothic" w:hAnsi="Century Gothic" w:cs="Arial"/>
              </w:rPr>
              <w:t xml:space="preserve">Redesigned Tracks office or program expenditures by recording expenses, alerting the supervisor to budget overruns and unusual expenses and authorizing purchases. Maintains a variety of financial records such as petty cash fund, purchase orders and </w:t>
            </w:r>
            <w:proofErr w:type="spellStart"/>
            <w:r w:rsidRPr="009B7717">
              <w:rPr>
                <w:rFonts w:ascii="Century Gothic" w:hAnsi="Century Gothic" w:cs="Arial"/>
              </w:rPr>
              <w:t>cheque</w:t>
            </w:r>
            <w:proofErr w:type="spellEnd"/>
            <w:r w:rsidRPr="009B7717">
              <w:rPr>
                <w:rFonts w:ascii="Century Gothic" w:hAnsi="Century Gothic" w:cs="Arial"/>
              </w:rPr>
              <w:t xml:space="preserve"> requisitions. Provides input into budget formulation.</w:t>
            </w:r>
          </w:p>
        </w:tc>
      </w:tr>
      <w:tr w:rsidR="00351BAD" w:rsidTr="0079409D">
        <w:tc>
          <w:tcPr>
            <w:tcW w:w="6224" w:type="dxa"/>
            <w:gridSpan w:val="3"/>
            <w:tcBorders>
              <w:left w:val="nil"/>
              <w:bottom w:val="nil"/>
              <w:right w:val="single" w:sz="4" w:space="0" w:color="FFFFFF" w:themeColor="background1"/>
            </w:tcBorders>
          </w:tcPr>
          <w:p w:rsidR="0079409D" w:rsidRDefault="0079409D" w:rsidP="0079409D">
            <w:pPr>
              <w:jc w:val="center"/>
              <w:rPr>
                <w:rFonts w:ascii="Century Gothic" w:hAnsi="Century Gothic"/>
                <w:b/>
                <w:sz w:val="20"/>
                <w:szCs w:val="20"/>
              </w:rPr>
            </w:pPr>
          </w:p>
          <w:p w:rsidR="0079409D" w:rsidRPr="0079409D" w:rsidRDefault="0079409D" w:rsidP="0079409D">
            <w:pPr>
              <w:jc w:val="center"/>
              <w:rPr>
                <w:rFonts w:ascii="Century Gothic" w:hAnsi="Century Gothic"/>
                <w:b/>
                <w:sz w:val="20"/>
                <w:szCs w:val="20"/>
              </w:rPr>
            </w:pPr>
            <w:r w:rsidRPr="0079409D">
              <w:rPr>
                <w:rFonts w:ascii="Century Gothic" w:hAnsi="Century Gothic"/>
                <w:b/>
                <w:sz w:val="20"/>
                <w:szCs w:val="20"/>
              </w:rPr>
              <w:t>JARDINE DISTRIBUTION PHILS.</w:t>
            </w:r>
          </w:p>
          <w:p w:rsidR="00351BAD" w:rsidRPr="0079409D" w:rsidRDefault="0079409D" w:rsidP="0079409D">
            <w:pPr>
              <w:jc w:val="center"/>
              <w:rPr>
                <w:rFonts w:ascii="Century Gothic" w:hAnsi="Century Gothic"/>
              </w:rPr>
            </w:pPr>
            <w:r w:rsidRPr="0079409D">
              <w:rPr>
                <w:rFonts w:ascii="Century Gothic" w:hAnsi="Century Gothic"/>
                <w:sz w:val="20"/>
                <w:szCs w:val="20"/>
              </w:rPr>
              <w:t>Makati City, Philippines</w:t>
            </w:r>
          </w:p>
        </w:tc>
        <w:tc>
          <w:tcPr>
            <w:tcW w:w="3766" w:type="dxa"/>
            <w:gridSpan w:val="3"/>
            <w:tcBorders>
              <w:left w:val="single" w:sz="4" w:space="0" w:color="FFFFFF" w:themeColor="background1"/>
              <w:bottom w:val="nil"/>
              <w:right w:val="nil"/>
            </w:tcBorders>
            <w:vAlign w:val="center"/>
          </w:tcPr>
          <w:p w:rsidR="00351BAD" w:rsidRPr="0079409D" w:rsidRDefault="0079409D" w:rsidP="0079409D">
            <w:pPr>
              <w:jc w:val="center"/>
              <w:rPr>
                <w:sz w:val="20"/>
                <w:szCs w:val="20"/>
              </w:rPr>
            </w:pPr>
            <w:r w:rsidRPr="0079409D">
              <w:rPr>
                <w:rFonts w:ascii="Century Gothic" w:hAnsi="Century Gothic"/>
                <w:sz w:val="20"/>
                <w:szCs w:val="20"/>
              </w:rPr>
              <w:t>May 4, 2000 - November 27, 2002</w:t>
            </w:r>
          </w:p>
        </w:tc>
      </w:tr>
      <w:tr w:rsidR="0079409D" w:rsidTr="0079409D">
        <w:tc>
          <w:tcPr>
            <w:tcW w:w="9990" w:type="dxa"/>
            <w:gridSpan w:val="6"/>
            <w:tcBorders>
              <w:top w:val="nil"/>
              <w:left w:val="nil"/>
              <w:right w:val="nil"/>
            </w:tcBorders>
          </w:tcPr>
          <w:p w:rsidR="0079409D" w:rsidRDefault="0079409D"/>
          <w:p w:rsidR="0079409D" w:rsidRDefault="0079409D">
            <w:pPr>
              <w:rPr>
                <w:rFonts w:ascii="Century Gothic" w:hAnsi="Century Gothic"/>
                <w:b/>
                <w:sz w:val="20"/>
                <w:szCs w:val="20"/>
              </w:rPr>
            </w:pPr>
            <w:r w:rsidRPr="0079409D">
              <w:rPr>
                <w:rFonts w:ascii="Century Gothic" w:hAnsi="Century Gothic"/>
                <w:b/>
                <w:sz w:val="20"/>
                <w:szCs w:val="20"/>
              </w:rPr>
              <w:t>ASST. HR MANAGER</w:t>
            </w:r>
          </w:p>
          <w:p w:rsidR="0079409D" w:rsidRDefault="0079409D">
            <w:pPr>
              <w:rPr>
                <w:rFonts w:ascii="Century Gothic" w:hAnsi="Century Gothic"/>
                <w:b/>
                <w:sz w:val="20"/>
                <w:szCs w:val="20"/>
              </w:rPr>
            </w:pPr>
          </w:p>
          <w:p w:rsidR="0079409D" w:rsidRPr="0079409D" w:rsidRDefault="0079409D" w:rsidP="0079409D">
            <w:pPr>
              <w:jc w:val="both"/>
              <w:rPr>
                <w:rFonts w:ascii="Century Gothic" w:hAnsi="Century Gothic"/>
                <w:sz w:val="20"/>
                <w:szCs w:val="20"/>
              </w:rPr>
            </w:pPr>
            <w:r w:rsidRPr="0079409D">
              <w:rPr>
                <w:rFonts w:ascii="Century Gothic" w:hAnsi="Century Gothic"/>
                <w:sz w:val="20"/>
                <w:szCs w:val="20"/>
              </w:rPr>
              <w:lastRenderedPageBreak/>
              <w:t>Performs a variety of technical and administrative duties relating to personnel functions including the areas of employment recruitment, workers compensation, benefits administration, classification and compensation, employee relations, and liability claims; processes, policies, and procedures; coordinates activities related to area of assignment.</w:t>
            </w:r>
          </w:p>
          <w:p w:rsidR="0079409D" w:rsidRDefault="0079409D">
            <w:pPr>
              <w:rPr>
                <w:sz w:val="20"/>
                <w:szCs w:val="20"/>
              </w:rPr>
            </w:pPr>
          </w:p>
          <w:p w:rsidR="0079409D" w:rsidRPr="0079409D" w:rsidRDefault="0079409D" w:rsidP="0079409D">
            <w:pPr>
              <w:pStyle w:val="ListParagraph"/>
              <w:numPr>
                <w:ilvl w:val="0"/>
                <w:numId w:val="12"/>
              </w:numPr>
              <w:ind w:left="324"/>
              <w:jc w:val="both"/>
              <w:rPr>
                <w:rFonts w:ascii="Century Gothic" w:hAnsi="Century Gothic"/>
                <w:sz w:val="20"/>
                <w:szCs w:val="20"/>
              </w:rPr>
            </w:pPr>
            <w:r w:rsidRPr="0079409D">
              <w:rPr>
                <w:rFonts w:ascii="Century Gothic" w:hAnsi="Century Gothic"/>
                <w:sz w:val="20"/>
                <w:szCs w:val="20"/>
              </w:rPr>
              <w:t>Designed and implemented a region-wide recruitment, behavior-based interviewing and skill matching procedure designed to reduce new employee turnover, which resulted in a decreased in turnover of 20% throughout the organization.</w:t>
            </w:r>
          </w:p>
          <w:p w:rsidR="0079409D" w:rsidRPr="0079409D" w:rsidRDefault="0079409D" w:rsidP="0079409D">
            <w:pPr>
              <w:pStyle w:val="ListParagraph"/>
              <w:numPr>
                <w:ilvl w:val="0"/>
                <w:numId w:val="12"/>
              </w:numPr>
              <w:ind w:left="324"/>
              <w:jc w:val="both"/>
              <w:rPr>
                <w:rFonts w:ascii="Century Gothic" w:hAnsi="Century Gothic"/>
                <w:sz w:val="20"/>
                <w:szCs w:val="20"/>
              </w:rPr>
            </w:pPr>
            <w:r w:rsidRPr="0079409D">
              <w:rPr>
                <w:rFonts w:ascii="Century Gothic" w:hAnsi="Century Gothic"/>
                <w:sz w:val="20"/>
                <w:szCs w:val="20"/>
              </w:rPr>
              <w:t>Build productive, collaborative relationships with employees, and HR business partners.</w:t>
            </w:r>
          </w:p>
          <w:p w:rsidR="0079409D" w:rsidRPr="0079409D" w:rsidRDefault="0079409D" w:rsidP="0079409D">
            <w:pPr>
              <w:pStyle w:val="ListParagraph"/>
              <w:numPr>
                <w:ilvl w:val="0"/>
                <w:numId w:val="12"/>
              </w:numPr>
              <w:ind w:left="324"/>
              <w:jc w:val="both"/>
              <w:rPr>
                <w:rFonts w:ascii="Century Gothic" w:hAnsi="Century Gothic"/>
                <w:sz w:val="20"/>
                <w:szCs w:val="20"/>
              </w:rPr>
            </w:pPr>
            <w:r w:rsidRPr="0079409D">
              <w:rPr>
                <w:rFonts w:ascii="Century Gothic" w:hAnsi="Century Gothic"/>
                <w:sz w:val="20"/>
                <w:szCs w:val="20"/>
              </w:rPr>
              <w:t>Successfully introduced new absence management process leading to a 10% improvement in attendance.</w:t>
            </w:r>
          </w:p>
          <w:p w:rsidR="0079409D" w:rsidRPr="0079409D" w:rsidRDefault="0079409D" w:rsidP="0079409D">
            <w:pPr>
              <w:pStyle w:val="ListParagraph"/>
              <w:numPr>
                <w:ilvl w:val="0"/>
                <w:numId w:val="12"/>
              </w:numPr>
              <w:ind w:left="324"/>
              <w:jc w:val="both"/>
              <w:rPr>
                <w:rFonts w:ascii="Century Gothic" w:hAnsi="Century Gothic"/>
                <w:sz w:val="20"/>
                <w:szCs w:val="20"/>
              </w:rPr>
            </w:pPr>
            <w:r w:rsidRPr="0079409D">
              <w:rPr>
                <w:rFonts w:ascii="Century Gothic" w:hAnsi="Century Gothic"/>
                <w:sz w:val="20"/>
                <w:szCs w:val="20"/>
              </w:rPr>
              <w:t>Delivered Line Management training to 50 first line managers.</w:t>
            </w:r>
          </w:p>
          <w:p w:rsidR="0079409D" w:rsidRPr="0079409D" w:rsidRDefault="0079409D" w:rsidP="0079409D">
            <w:pPr>
              <w:pStyle w:val="ListParagraph"/>
              <w:numPr>
                <w:ilvl w:val="0"/>
                <w:numId w:val="12"/>
              </w:numPr>
              <w:ind w:left="324"/>
              <w:jc w:val="both"/>
              <w:rPr>
                <w:rFonts w:ascii="Century Gothic" w:hAnsi="Century Gothic"/>
                <w:sz w:val="20"/>
                <w:szCs w:val="20"/>
              </w:rPr>
            </w:pPr>
            <w:r w:rsidRPr="0079409D">
              <w:rPr>
                <w:rFonts w:ascii="Century Gothic" w:hAnsi="Century Gothic"/>
                <w:sz w:val="20"/>
                <w:szCs w:val="20"/>
              </w:rPr>
              <w:t>Demonstrated excellent abilities in customer orientation by assisting the marketing department in promotional activities and campaigns.</w:t>
            </w:r>
          </w:p>
          <w:p w:rsidR="0079409D" w:rsidRPr="0079409D" w:rsidRDefault="0079409D" w:rsidP="0079409D">
            <w:pPr>
              <w:pStyle w:val="ListParagraph"/>
              <w:numPr>
                <w:ilvl w:val="0"/>
                <w:numId w:val="12"/>
              </w:numPr>
              <w:ind w:left="324"/>
              <w:jc w:val="both"/>
              <w:rPr>
                <w:rFonts w:ascii="Century Gothic" w:hAnsi="Century Gothic"/>
                <w:sz w:val="20"/>
                <w:szCs w:val="20"/>
              </w:rPr>
            </w:pPr>
            <w:r w:rsidRPr="0079409D">
              <w:rPr>
                <w:rFonts w:ascii="Century Gothic" w:hAnsi="Century Gothic"/>
                <w:sz w:val="20"/>
                <w:szCs w:val="20"/>
              </w:rPr>
              <w:t>Introduced a user-friendly electronic filing system, which reduced the file retrieval time by 30%.</w:t>
            </w:r>
          </w:p>
          <w:p w:rsidR="0079409D" w:rsidRPr="0079409D" w:rsidRDefault="0079409D" w:rsidP="0079409D">
            <w:pPr>
              <w:pStyle w:val="ListParagraph"/>
              <w:numPr>
                <w:ilvl w:val="0"/>
                <w:numId w:val="12"/>
              </w:numPr>
              <w:ind w:left="324"/>
              <w:jc w:val="both"/>
              <w:rPr>
                <w:rFonts w:ascii="Century Gothic" w:hAnsi="Century Gothic"/>
              </w:rPr>
            </w:pPr>
            <w:r w:rsidRPr="0079409D">
              <w:rPr>
                <w:rFonts w:ascii="Century Gothic" w:hAnsi="Century Gothic"/>
                <w:sz w:val="20"/>
                <w:szCs w:val="20"/>
              </w:rPr>
              <w:t>Attained the title of Best Employee in 2004 following excellent customer feedback for providing outstanding tier one service.</w:t>
            </w:r>
          </w:p>
          <w:p w:rsidR="0079409D" w:rsidRPr="0079409D" w:rsidRDefault="0079409D" w:rsidP="0079409D">
            <w:pPr>
              <w:pStyle w:val="ListParagraph"/>
              <w:ind w:left="324"/>
              <w:jc w:val="both"/>
              <w:rPr>
                <w:rFonts w:ascii="Century Gothic" w:hAnsi="Century Gothic"/>
              </w:rPr>
            </w:pPr>
          </w:p>
        </w:tc>
      </w:tr>
      <w:tr w:rsidR="009B7717" w:rsidTr="0079409D">
        <w:tc>
          <w:tcPr>
            <w:tcW w:w="6224" w:type="dxa"/>
            <w:gridSpan w:val="3"/>
            <w:tcBorders>
              <w:left w:val="nil"/>
              <w:bottom w:val="nil"/>
              <w:right w:val="single" w:sz="4" w:space="0" w:color="FFFFFF" w:themeColor="background1"/>
            </w:tcBorders>
          </w:tcPr>
          <w:p w:rsidR="00232CDC" w:rsidRDefault="00232CDC" w:rsidP="0079409D">
            <w:pPr>
              <w:jc w:val="center"/>
              <w:rPr>
                <w:rFonts w:ascii="Century Gothic" w:hAnsi="Century Gothic"/>
                <w:b/>
                <w:sz w:val="20"/>
                <w:szCs w:val="20"/>
              </w:rPr>
            </w:pPr>
          </w:p>
          <w:p w:rsidR="0079409D" w:rsidRPr="0079409D" w:rsidRDefault="0079409D" w:rsidP="0079409D">
            <w:pPr>
              <w:jc w:val="center"/>
              <w:rPr>
                <w:rFonts w:ascii="Century Gothic" w:hAnsi="Century Gothic"/>
                <w:b/>
                <w:sz w:val="20"/>
                <w:szCs w:val="20"/>
              </w:rPr>
            </w:pPr>
            <w:r w:rsidRPr="0079409D">
              <w:rPr>
                <w:rFonts w:ascii="Century Gothic" w:hAnsi="Century Gothic"/>
                <w:b/>
                <w:sz w:val="20"/>
                <w:szCs w:val="20"/>
              </w:rPr>
              <w:t>JOLLIBEE FOODS CORPORATION</w:t>
            </w:r>
          </w:p>
          <w:p w:rsidR="009B7717" w:rsidRDefault="0079409D" w:rsidP="0079409D">
            <w:pPr>
              <w:tabs>
                <w:tab w:val="left" w:pos="923"/>
              </w:tabs>
              <w:jc w:val="center"/>
            </w:pPr>
            <w:proofErr w:type="spellStart"/>
            <w:r w:rsidRPr="0079409D">
              <w:rPr>
                <w:rFonts w:ascii="Century Gothic" w:hAnsi="Century Gothic"/>
                <w:sz w:val="20"/>
                <w:szCs w:val="20"/>
              </w:rPr>
              <w:t>Ortigas</w:t>
            </w:r>
            <w:proofErr w:type="spellEnd"/>
            <w:r w:rsidRPr="0079409D">
              <w:rPr>
                <w:rFonts w:ascii="Century Gothic" w:hAnsi="Century Gothic"/>
                <w:sz w:val="20"/>
                <w:szCs w:val="20"/>
              </w:rPr>
              <w:t xml:space="preserve"> Center, Pasig City, Philippines</w:t>
            </w:r>
          </w:p>
        </w:tc>
        <w:tc>
          <w:tcPr>
            <w:tcW w:w="3766" w:type="dxa"/>
            <w:gridSpan w:val="3"/>
            <w:tcBorders>
              <w:left w:val="single" w:sz="4" w:space="0" w:color="FFFFFF" w:themeColor="background1"/>
              <w:bottom w:val="nil"/>
              <w:right w:val="nil"/>
            </w:tcBorders>
            <w:vAlign w:val="center"/>
          </w:tcPr>
          <w:p w:rsidR="009B7717" w:rsidRPr="0079409D" w:rsidRDefault="0079409D" w:rsidP="0079409D">
            <w:pPr>
              <w:jc w:val="center"/>
              <w:rPr>
                <w:rFonts w:ascii="Century Gothic" w:hAnsi="Century Gothic"/>
                <w:sz w:val="20"/>
                <w:szCs w:val="20"/>
              </w:rPr>
            </w:pPr>
            <w:r w:rsidRPr="0079409D">
              <w:rPr>
                <w:rFonts w:ascii="Century Gothic" w:hAnsi="Century Gothic"/>
                <w:sz w:val="20"/>
                <w:szCs w:val="20"/>
              </w:rPr>
              <w:t>August 10, 1998 –</w:t>
            </w:r>
            <w:r>
              <w:rPr>
                <w:rFonts w:ascii="Century Gothic" w:hAnsi="Century Gothic"/>
                <w:sz w:val="20"/>
                <w:szCs w:val="20"/>
              </w:rPr>
              <w:t xml:space="preserve"> </w:t>
            </w:r>
            <w:r w:rsidRPr="0079409D">
              <w:rPr>
                <w:rFonts w:ascii="Century Gothic" w:hAnsi="Century Gothic"/>
                <w:sz w:val="20"/>
                <w:szCs w:val="20"/>
              </w:rPr>
              <w:t>April 16, 2000</w:t>
            </w:r>
          </w:p>
        </w:tc>
      </w:tr>
      <w:tr w:rsidR="0079409D" w:rsidTr="0079409D">
        <w:tc>
          <w:tcPr>
            <w:tcW w:w="9990" w:type="dxa"/>
            <w:gridSpan w:val="6"/>
            <w:tcBorders>
              <w:top w:val="nil"/>
              <w:left w:val="nil"/>
              <w:right w:val="nil"/>
            </w:tcBorders>
          </w:tcPr>
          <w:p w:rsidR="0079409D" w:rsidRDefault="0079409D"/>
          <w:p w:rsidR="0079409D" w:rsidRPr="0079409D" w:rsidRDefault="0079409D" w:rsidP="0079409D">
            <w:pPr>
              <w:rPr>
                <w:rFonts w:ascii="Century Gothic" w:hAnsi="Century Gothic"/>
                <w:b/>
                <w:sz w:val="20"/>
                <w:szCs w:val="20"/>
              </w:rPr>
            </w:pPr>
            <w:r w:rsidRPr="0079409D">
              <w:rPr>
                <w:rFonts w:ascii="Century Gothic" w:hAnsi="Century Gothic"/>
                <w:b/>
                <w:sz w:val="20"/>
                <w:szCs w:val="20"/>
              </w:rPr>
              <w:t>HR Assistant</w:t>
            </w:r>
          </w:p>
          <w:p w:rsidR="0079409D" w:rsidRDefault="0079409D" w:rsidP="0079409D">
            <w:pPr>
              <w:jc w:val="both"/>
              <w:rPr>
                <w:rFonts w:ascii="Century Gothic" w:hAnsi="Century Gothic"/>
              </w:rPr>
            </w:pPr>
          </w:p>
          <w:p w:rsidR="0079409D" w:rsidRPr="00C94647" w:rsidRDefault="0079409D" w:rsidP="0079409D">
            <w:pPr>
              <w:jc w:val="both"/>
              <w:rPr>
                <w:rFonts w:ascii="Century Gothic" w:hAnsi="Century Gothic"/>
                <w:sz w:val="20"/>
                <w:szCs w:val="20"/>
              </w:rPr>
            </w:pPr>
            <w:r w:rsidRPr="00C94647">
              <w:rPr>
                <w:rFonts w:ascii="Century Gothic" w:hAnsi="Century Gothic"/>
                <w:sz w:val="20"/>
                <w:szCs w:val="20"/>
              </w:rPr>
              <w:t>Manages the effective operational assessment acumen endeavored at managing the logistics of new hire employee orientation and support.</w:t>
            </w:r>
          </w:p>
          <w:p w:rsidR="0079409D" w:rsidRDefault="0079409D"/>
          <w:p w:rsidR="00C94647" w:rsidRPr="00C94647" w:rsidRDefault="00C94647" w:rsidP="00C94647">
            <w:pPr>
              <w:pStyle w:val="ListParagraph"/>
              <w:numPr>
                <w:ilvl w:val="0"/>
                <w:numId w:val="13"/>
              </w:numPr>
              <w:ind w:left="324"/>
              <w:jc w:val="both"/>
              <w:rPr>
                <w:rFonts w:ascii="Century Gothic" w:hAnsi="Century Gothic"/>
                <w:sz w:val="20"/>
                <w:szCs w:val="20"/>
              </w:rPr>
            </w:pPr>
            <w:r w:rsidRPr="00C94647">
              <w:rPr>
                <w:rFonts w:ascii="Century Gothic" w:hAnsi="Century Gothic"/>
                <w:sz w:val="20"/>
                <w:szCs w:val="20"/>
              </w:rPr>
              <w:t>Brought company’s HR policies into 100% compliance with standardized human resource protocols.</w:t>
            </w:r>
          </w:p>
          <w:p w:rsidR="00C94647" w:rsidRPr="00C94647" w:rsidRDefault="00C94647" w:rsidP="00C94647">
            <w:pPr>
              <w:pStyle w:val="ListParagraph"/>
              <w:numPr>
                <w:ilvl w:val="0"/>
                <w:numId w:val="13"/>
              </w:numPr>
              <w:ind w:left="324"/>
              <w:jc w:val="both"/>
              <w:rPr>
                <w:rFonts w:ascii="Century Gothic" w:hAnsi="Century Gothic"/>
                <w:sz w:val="20"/>
                <w:szCs w:val="20"/>
              </w:rPr>
            </w:pPr>
            <w:r w:rsidRPr="00C94647">
              <w:rPr>
                <w:rFonts w:ascii="Century Gothic" w:hAnsi="Century Gothic"/>
                <w:sz w:val="20"/>
                <w:szCs w:val="20"/>
              </w:rPr>
              <w:t>Recognized for high level of success in carrying out induction programs.</w:t>
            </w:r>
          </w:p>
          <w:p w:rsidR="00C94647" w:rsidRPr="00C94647" w:rsidRDefault="00C94647" w:rsidP="00C94647">
            <w:pPr>
              <w:pStyle w:val="ListParagraph"/>
              <w:numPr>
                <w:ilvl w:val="0"/>
                <w:numId w:val="13"/>
              </w:numPr>
              <w:ind w:left="324"/>
              <w:jc w:val="both"/>
              <w:rPr>
                <w:rFonts w:ascii="Century Gothic" w:hAnsi="Century Gothic"/>
                <w:sz w:val="20"/>
                <w:szCs w:val="20"/>
              </w:rPr>
            </w:pPr>
            <w:r w:rsidRPr="00C94647">
              <w:rPr>
                <w:rFonts w:ascii="Century Gothic" w:hAnsi="Century Gothic"/>
                <w:sz w:val="20"/>
                <w:szCs w:val="20"/>
              </w:rPr>
              <w:t>Developed a series of successfully interactive orientation programs for the benefit of training new hires.</w:t>
            </w:r>
          </w:p>
          <w:p w:rsidR="0079409D" w:rsidRPr="00C94647" w:rsidRDefault="00C94647" w:rsidP="00C94647">
            <w:pPr>
              <w:pStyle w:val="ListParagraph"/>
              <w:numPr>
                <w:ilvl w:val="0"/>
                <w:numId w:val="13"/>
              </w:numPr>
              <w:ind w:left="324"/>
              <w:jc w:val="both"/>
              <w:rPr>
                <w:rFonts w:ascii="Century Gothic" w:hAnsi="Century Gothic"/>
              </w:rPr>
            </w:pPr>
            <w:r w:rsidRPr="00C94647">
              <w:rPr>
                <w:rFonts w:ascii="Century Gothic" w:hAnsi="Century Gothic"/>
                <w:sz w:val="20"/>
                <w:szCs w:val="20"/>
              </w:rPr>
              <w:t>Received two excellent performance evaluation quoting “Exceed Job Expectations”.</w:t>
            </w:r>
          </w:p>
          <w:p w:rsidR="00C94647" w:rsidRPr="00C94647" w:rsidRDefault="00C94647" w:rsidP="00C94647">
            <w:pPr>
              <w:pStyle w:val="ListParagraph"/>
              <w:ind w:left="324"/>
              <w:jc w:val="both"/>
              <w:rPr>
                <w:rFonts w:ascii="Century Gothic" w:hAnsi="Century Gothic"/>
              </w:rPr>
            </w:pPr>
          </w:p>
        </w:tc>
      </w:tr>
      <w:tr w:rsidR="00C94647" w:rsidTr="00C94647">
        <w:tc>
          <w:tcPr>
            <w:tcW w:w="9990" w:type="dxa"/>
            <w:gridSpan w:val="6"/>
            <w:tcBorders>
              <w:left w:val="nil"/>
              <w:bottom w:val="thinThickSmallGap" w:sz="24" w:space="0" w:color="auto"/>
              <w:right w:val="nil"/>
            </w:tcBorders>
          </w:tcPr>
          <w:p w:rsidR="00C94647" w:rsidRDefault="00C94647"/>
        </w:tc>
      </w:tr>
      <w:tr w:rsidR="00C94647" w:rsidTr="00C40531">
        <w:tc>
          <w:tcPr>
            <w:tcW w:w="9990" w:type="dxa"/>
            <w:gridSpan w:val="6"/>
            <w:tcBorders>
              <w:top w:val="thinThickSmallGap" w:sz="24" w:space="0" w:color="auto"/>
              <w:left w:val="nil"/>
              <w:bottom w:val="thickThinSmallGap" w:sz="24" w:space="0" w:color="auto"/>
              <w:right w:val="nil"/>
            </w:tcBorders>
            <w:shd w:val="clear" w:color="auto" w:fill="D6E3BC" w:themeFill="accent3" w:themeFillTint="66"/>
            <w:vAlign w:val="center"/>
          </w:tcPr>
          <w:p w:rsidR="00C94647" w:rsidRPr="00C40531" w:rsidRDefault="008818F4" w:rsidP="00C40531">
            <w:pPr>
              <w:jc w:val="center"/>
              <w:rPr>
                <w:rFonts w:ascii="Century Gothic" w:hAnsi="Century Gothic"/>
                <w:b/>
                <w:sz w:val="22"/>
                <w:szCs w:val="22"/>
              </w:rPr>
            </w:pPr>
            <w:r w:rsidRPr="00C40531">
              <w:rPr>
                <w:rFonts w:ascii="Century Gothic" w:hAnsi="Century Gothic"/>
                <w:b/>
                <w:sz w:val="22"/>
                <w:szCs w:val="22"/>
              </w:rPr>
              <w:t>SPECIAL COURSES/SEMINARS ATTENDED</w:t>
            </w:r>
          </w:p>
        </w:tc>
      </w:tr>
      <w:tr w:rsidR="008818F4" w:rsidTr="00291B88">
        <w:trPr>
          <w:trHeight w:val="1800"/>
        </w:trPr>
        <w:tc>
          <w:tcPr>
            <w:tcW w:w="3526" w:type="dxa"/>
            <w:gridSpan w:val="2"/>
            <w:tcBorders>
              <w:top w:val="thickThinSmallGap" w:sz="24" w:space="0" w:color="auto"/>
              <w:left w:val="nil"/>
              <w:right w:val="single" w:sz="4" w:space="0" w:color="FFFFFF" w:themeColor="background1"/>
            </w:tcBorders>
            <w:vAlign w:val="center"/>
          </w:tcPr>
          <w:p w:rsidR="00291B88" w:rsidRPr="00025E30" w:rsidRDefault="00291B88" w:rsidP="00291B88">
            <w:pPr>
              <w:widowControl w:val="0"/>
              <w:autoSpaceDE w:val="0"/>
              <w:autoSpaceDN w:val="0"/>
              <w:adjustRightInd w:val="0"/>
              <w:jc w:val="center"/>
              <w:rPr>
                <w:rFonts w:ascii="Century Gothic" w:hAnsi="Century Gothic" w:cs="Times"/>
                <w:sz w:val="20"/>
                <w:szCs w:val="20"/>
              </w:rPr>
            </w:pPr>
            <w:r w:rsidRPr="00025E30">
              <w:rPr>
                <w:rFonts w:ascii="Century Gothic" w:hAnsi="Century Gothic" w:cs="Cambria"/>
                <w:sz w:val="20"/>
                <w:szCs w:val="20"/>
              </w:rPr>
              <w:t>February 16 – 20, 2011</w:t>
            </w:r>
          </w:p>
          <w:p w:rsidR="00291B88" w:rsidRPr="00025E30" w:rsidRDefault="00C40531" w:rsidP="00291B88">
            <w:pPr>
              <w:widowControl w:val="0"/>
              <w:autoSpaceDE w:val="0"/>
              <w:autoSpaceDN w:val="0"/>
              <w:adjustRightInd w:val="0"/>
              <w:jc w:val="center"/>
              <w:rPr>
                <w:rFonts w:ascii="Century Gothic" w:hAnsi="Century Gothic" w:cs="Cambria"/>
                <w:b/>
                <w:bCs/>
                <w:sz w:val="20"/>
                <w:szCs w:val="20"/>
              </w:rPr>
            </w:pPr>
            <w:r>
              <w:rPr>
                <w:rFonts w:ascii="Century Gothic" w:hAnsi="Century Gothic" w:cs="Cambria"/>
                <w:b/>
                <w:bCs/>
                <w:sz w:val="20"/>
                <w:szCs w:val="20"/>
              </w:rPr>
              <w:t xml:space="preserve">TECHNICAL </w:t>
            </w:r>
            <w:r w:rsidR="00507927">
              <w:rPr>
                <w:rFonts w:ascii="Century Gothic" w:hAnsi="Century Gothic" w:cs="Cambria"/>
                <w:b/>
                <w:bCs/>
                <w:sz w:val="20"/>
                <w:szCs w:val="20"/>
              </w:rPr>
              <w:t>EDUCATION</w:t>
            </w:r>
            <w:r w:rsidR="00291B88" w:rsidRPr="00025E30">
              <w:rPr>
                <w:rFonts w:ascii="Century Gothic" w:hAnsi="Century Gothic" w:cs="Cambria"/>
                <w:b/>
                <w:bCs/>
                <w:sz w:val="20"/>
                <w:szCs w:val="20"/>
              </w:rPr>
              <w:t xml:space="preserve"> AN</w:t>
            </w:r>
            <w:r>
              <w:rPr>
                <w:rFonts w:ascii="Century Gothic" w:hAnsi="Century Gothic" w:cs="Cambria"/>
                <w:b/>
                <w:bCs/>
                <w:sz w:val="20"/>
                <w:szCs w:val="20"/>
              </w:rPr>
              <w:t xml:space="preserve">D SKILLS DEVELOPMENT AUTHORITY </w:t>
            </w:r>
            <w:r w:rsidR="00291B88" w:rsidRPr="00025E30">
              <w:rPr>
                <w:rFonts w:ascii="Century Gothic" w:hAnsi="Century Gothic" w:cs="Cambria"/>
                <w:b/>
                <w:bCs/>
                <w:sz w:val="20"/>
                <w:szCs w:val="20"/>
              </w:rPr>
              <w:t>(TESDA)</w:t>
            </w:r>
          </w:p>
          <w:p w:rsidR="008818F4" w:rsidRPr="00025E30" w:rsidRDefault="00291B88" w:rsidP="00291B88">
            <w:pPr>
              <w:widowControl w:val="0"/>
              <w:autoSpaceDE w:val="0"/>
              <w:autoSpaceDN w:val="0"/>
              <w:adjustRightInd w:val="0"/>
              <w:jc w:val="center"/>
              <w:rPr>
                <w:rFonts w:ascii="Century Gothic" w:hAnsi="Century Gothic" w:cs="Cambria"/>
                <w:b/>
                <w:bCs/>
                <w:sz w:val="20"/>
                <w:szCs w:val="20"/>
              </w:rPr>
            </w:pPr>
            <w:r w:rsidRPr="00025E30">
              <w:rPr>
                <w:rFonts w:ascii="Century Gothic" w:hAnsi="Century Gothic" w:cs="Cambria"/>
                <w:sz w:val="20"/>
                <w:szCs w:val="20"/>
              </w:rPr>
              <w:t>Philippines</w:t>
            </w:r>
          </w:p>
        </w:tc>
        <w:tc>
          <w:tcPr>
            <w:tcW w:w="6464" w:type="dxa"/>
            <w:gridSpan w:val="4"/>
            <w:tcBorders>
              <w:top w:val="thickThinSmallGap" w:sz="24" w:space="0" w:color="auto"/>
              <w:left w:val="single" w:sz="4" w:space="0" w:color="FFFFFF" w:themeColor="background1"/>
              <w:right w:val="nil"/>
            </w:tcBorders>
          </w:tcPr>
          <w:p w:rsidR="00291B88" w:rsidRPr="00025E30" w:rsidRDefault="00291B88" w:rsidP="00291B88">
            <w:pPr>
              <w:widowControl w:val="0"/>
              <w:autoSpaceDE w:val="0"/>
              <w:autoSpaceDN w:val="0"/>
              <w:adjustRightInd w:val="0"/>
              <w:spacing w:after="240"/>
              <w:jc w:val="center"/>
              <w:rPr>
                <w:rFonts w:ascii="Century Gothic" w:hAnsi="Century Gothic" w:cs="Cambria"/>
                <w:b/>
                <w:bCs/>
                <w:sz w:val="20"/>
                <w:szCs w:val="20"/>
              </w:rPr>
            </w:pPr>
          </w:p>
          <w:p w:rsidR="00291B88" w:rsidRPr="00025E30" w:rsidRDefault="00025E30" w:rsidP="00291B88">
            <w:pPr>
              <w:widowControl w:val="0"/>
              <w:autoSpaceDE w:val="0"/>
              <w:autoSpaceDN w:val="0"/>
              <w:adjustRightInd w:val="0"/>
              <w:spacing w:after="240"/>
              <w:jc w:val="center"/>
              <w:rPr>
                <w:rFonts w:ascii="Century Gothic" w:hAnsi="Century Gothic" w:cs="Times"/>
                <w:sz w:val="20"/>
                <w:szCs w:val="20"/>
              </w:rPr>
            </w:pPr>
            <w:r w:rsidRPr="00025E30">
              <w:rPr>
                <w:rFonts w:ascii="Century Gothic" w:hAnsi="Century Gothic" w:cs="Cambria"/>
                <w:b/>
                <w:bCs/>
                <w:sz w:val="20"/>
                <w:szCs w:val="20"/>
              </w:rPr>
              <w:t>COMPETENCY BASED HUMAN RESOURCE MANAGEMENT AND</w:t>
            </w:r>
            <w:r w:rsidR="00291B88" w:rsidRPr="00025E30">
              <w:rPr>
                <w:rFonts w:ascii="Century Gothic" w:hAnsi="Century Gothic" w:cs="Cambria"/>
                <w:b/>
                <w:bCs/>
                <w:sz w:val="20"/>
                <w:szCs w:val="20"/>
              </w:rPr>
              <w:t xml:space="preserve"> DEVELOPMENT</w:t>
            </w:r>
          </w:p>
          <w:p w:rsidR="008818F4" w:rsidRPr="00025E30" w:rsidRDefault="00291B88" w:rsidP="00025E30">
            <w:pPr>
              <w:widowControl w:val="0"/>
              <w:autoSpaceDE w:val="0"/>
              <w:autoSpaceDN w:val="0"/>
              <w:adjustRightInd w:val="0"/>
              <w:spacing w:after="240"/>
              <w:jc w:val="both"/>
              <w:rPr>
                <w:rFonts w:ascii="Century Gothic" w:hAnsi="Century Gothic" w:cs="Times"/>
              </w:rPr>
            </w:pPr>
            <w:r w:rsidRPr="00025E30">
              <w:rPr>
                <w:rFonts w:ascii="Century Gothic" w:hAnsi="Century Gothic" w:cs="Cambria"/>
                <w:sz w:val="20"/>
                <w:szCs w:val="20"/>
              </w:rPr>
              <w:t>The course is for human  resource practitioners who wish to understand the fundamentals of creating competencies and their applications in various human resource functions</w:t>
            </w:r>
            <w:r w:rsidRPr="00025E30">
              <w:rPr>
                <w:rFonts w:ascii="Century Gothic" w:hAnsi="Century Gothic" w:cs="Cambria"/>
                <w:sz w:val="26"/>
                <w:szCs w:val="26"/>
              </w:rPr>
              <w:t xml:space="preserve"> </w:t>
            </w:r>
          </w:p>
        </w:tc>
      </w:tr>
      <w:tr w:rsidR="008818F4" w:rsidTr="00232CDC">
        <w:trPr>
          <w:trHeight w:val="1700"/>
        </w:trPr>
        <w:tc>
          <w:tcPr>
            <w:tcW w:w="3526" w:type="dxa"/>
            <w:gridSpan w:val="2"/>
            <w:tcBorders>
              <w:left w:val="nil"/>
              <w:bottom w:val="single" w:sz="4" w:space="0" w:color="auto"/>
              <w:right w:val="single" w:sz="4" w:space="0" w:color="FFFFFF" w:themeColor="background1"/>
            </w:tcBorders>
            <w:vAlign w:val="center"/>
          </w:tcPr>
          <w:p w:rsidR="00025E30" w:rsidRDefault="00025E30" w:rsidP="00232CDC">
            <w:pPr>
              <w:widowControl w:val="0"/>
              <w:autoSpaceDE w:val="0"/>
              <w:autoSpaceDN w:val="0"/>
              <w:adjustRightInd w:val="0"/>
              <w:jc w:val="center"/>
              <w:rPr>
                <w:rFonts w:ascii="Cambria" w:hAnsi="Cambria" w:cs="Cambria"/>
                <w:sz w:val="20"/>
                <w:szCs w:val="20"/>
              </w:rPr>
            </w:pPr>
          </w:p>
          <w:p w:rsidR="00D817CB" w:rsidRPr="004F40B9" w:rsidRDefault="00025E30" w:rsidP="00232CDC">
            <w:pPr>
              <w:widowControl w:val="0"/>
              <w:autoSpaceDE w:val="0"/>
              <w:autoSpaceDN w:val="0"/>
              <w:adjustRightInd w:val="0"/>
              <w:jc w:val="center"/>
              <w:rPr>
                <w:rFonts w:ascii="Century Gothic" w:hAnsi="Century Gothic" w:cs="Times"/>
                <w:sz w:val="20"/>
                <w:szCs w:val="20"/>
              </w:rPr>
            </w:pPr>
            <w:r w:rsidRPr="004F40B9">
              <w:rPr>
                <w:rFonts w:ascii="Century Gothic" w:hAnsi="Century Gothic" w:cs="Cambria"/>
                <w:sz w:val="20"/>
                <w:szCs w:val="20"/>
              </w:rPr>
              <w:t>June 12– 18, 2011</w:t>
            </w:r>
          </w:p>
          <w:p w:rsidR="00025E30" w:rsidRPr="004F40B9" w:rsidRDefault="00D817CB" w:rsidP="00232CDC">
            <w:pPr>
              <w:widowControl w:val="0"/>
              <w:autoSpaceDE w:val="0"/>
              <w:autoSpaceDN w:val="0"/>
              <w:adjustRightInd w:val="0"/>
              <w:jc w:val="center"/>
              <w:rPr>
                <w:rFonts w:ascii="Century Gothic" w:hAnsi="Century Gothic" w:cs="Cambria"/>
                <w:b/>
                <w:bCs/>
                <w:sz w:val="20"/>
                <w:szCs w:val="20"/>
              </w:rPr>
            </w:pPr>
            <w:r w:rsidRPr="004F40B9">
              <w:rPr>
                <w:rFonts w:ascii="Century Gothic" w:hAnsi="Century Gothic" w:cs="Cambria"/>
                <w:b/>
                <w:bCs/>
                <w:sz w:val="20"/>
                <w:szCs w:val="20"/>
              </w:rPr>
              <w:t>ASIAN</w:t>
            </w:r>
            <w:r w:rsidR="00025E30" w:rsidRPr="004F40B9">
              <w:rPr>
                <w:rFonts w:ascii="Century Gothic" w:hAnsi="Century Gothic" w:cs="Cambria"/>
                <w:b/>
                <w:bCs/>
                <w:sz w:val="20"/>
                <w:szCs w:val="20"/>
              </w:rPr>
              <w:t xml:space="preserve"> </w:t>
            </w:r>
            <w:r w:rsidRPr="004F40B9">
              <w:rPr>
                <w:rFonts w:ascii="Century Gothic" w:hAnsi="Century Gothic" w:cs="Cambria"/>
                <w:b/>
                <w:bCs/>
                <w:sz w:val="20"/>
                <w:szCs w:val="20"/>
              </w:rPr>
              <w:t>INSTITUTE OF MANAGEMENT</w:t>
            </w:r>
          </w:p>
          <w:p w:rsidR="00D817CB" w:rsidRPr="004F40B9" w:rsidRDefault="00D817CB" w:rsidP="00232CDC">
            <w:pPr>
              <w:widowControl w:val="0"/>
              <w:autoSpaceDE w:val="0"/>
              <w:autoSpaceDN w:val="0"/>
              <w:adjustRightInd w:val="0"/>
              <w:jc w:val="center"/>
              <w:rPr>
                <w:rFonts w:ascii="Century Gothic" w:hAnsi="Century Gothic" w:cs="Times"/>
                <w:sz w:val="20"/>
                <w:szCs w:val="20"/>
              </w:rPr>
            </w:pPr>
            <w:r w:rsidRPr="004F40B9">
              <w:rPr>
                <w:rFonts w:ascii="Century Gothic" w:hAnsi="Century Gothic" w:cs="Cambria"/>
                <w:sz w:val="20"/>
                <w:szCs w:val="20"/>
              </w:rPr>
              <w:t>Philippines</w:t>
            </w:r>
          </w:p>
          <w:p w:rsidR="008818F4" w:rsidRDefault="008818F4" w:rsidP="00232CDC">
            <w:pPr>
              <w:jc w:val="center"/>
            </w:pPr>
          </w:p>
        </w:tc>
        <w:tc>
          <w:tcPr>
            <w:tcW w:w="6464" w:type="dxa"/>
            <w:gridSpan w:val="4"/>
            <w:tcBorders>
              <w:left w:val="single" w:sz="4" w:space="0" w:color="FFFFFF" w:themeColor="background1"/>
              <w:bottom w:val="single" w:sz="4" w:space="0" w:color="auto"/>
              <w:right w:val="nil"/>
            </w:tcBorders>
          </w:tcPr>
          <w:p w:rsidR="008818F4" w:rsidRDefault="008818F4"/>
          <w:p w:rsidR="00025E30" w:rsidRPr="00025E30" w:rsidRDefault="00025E30" w:rsidP="00025E30">
            <w:pPr>
              <w:jc w:val="center"/>
              <w:rPr>
                <w:rFonts w:ascii="Century Gothic" w:hAnsi="Century Gothic"/>
                <w:b/>
                <w:sz w:val="20"/>
                <w:szCs w:val="20"/>
              </w:rPr>
            </w:pPr>
            <w:r w:rsidRPr="00025E30">
              <w:rPr>
                <w:rFonts w:ascii="Century Gothic" w:hAnsi="Century Gothic"/>
                <w:b/>
                <w:sz w:val="20"/>
                <w:szCs w:val="20"/>
              </w:rPr>
              <w:t>PROFESSIONAL IN HUMAN RESOURCES</w:t>
            </w:r>
          </w:p>
          <w:p w:rsidR="00025E30" w:rsidRDefault="00025E30" w:rsidP="00025E30">
            <w:pPr>
              <w:jc w:val="center"/>
            </w:pPr>
          </w:p>
          <w:p w:rsidR="00025E30" w:rsidRPr="00025E30" w:rsidRDefault="00025E30" w:rsidP="00025E30">
            <w:pPr>
              <w:jc w:val="both"/>
              <w:rPr>
                <w:rFonts w:ascii="Century Gothic" w:hAnsi="Century Gothic"/>
                <w:sz w:val="20"/>
                <w:szCs w:val="20"/>
              </w:rPr>
            </w:pPr>
            <w:r w:rsidRPr="00025E30">
              <w:rPr>
                <w:rFonts w:ascii="Century Gothic" w:hAnsi="Century Gothic" w:cs="Arial"/>
                <w:sz w:val="20"/>
                <w:szCs w:val="20"/>
              </w:rPr>
              <w:t>To develop the knowledge, methods and skills necessary to meet the human resource challenges of the changing workplace and workforce.</w:t>
            </w:r>
          </w:p>
        </w:tc>
      </w:tr>
      <w:tr w:rsidR="008818F4" w:rsidTr="00102B34">
        <w:trPr>
          <w:trHeight w:val="1241"/>
        </w:trPr>
        <w:tc>
          <w:tcPr>
            <w:tcW w:w="3526" w:type="dxa"/>
            <w:gridSpan w:val="2"/>
            <w:tcBorders>
              <w:left w:val="nil"/>
              <w:right w:val="single" w:sz="4" w:space="0" w:color="FFFFFF" w:themeColor="background1"/>
            </w:tcBorders>
            <w:vAlign w:val="center"/>
          </w:tcPr>
          <w:p w:rsidR="00232CDC" w:rsidRDefault="00232CDC" w:rsidP="00102B34">
            <w:pPr>
              <w:widowControl w:val="0"/>
              <w:autoSpaceDE w:val="0"/>
              <w:autoSpaceDN w:val="0"/>
              <w:adjustRightInd w:val="0"/>
              <w:jc w:val="center"/>
              <w:rPr>
                <w:rFonts w:ascii="Century Gothic" w:hAnsi="Century Gothic" w:cs="Cambria"/>
                <w:sz w:val="20"/>
                <w:szCs w:val="20"/>
              </w:rPr>
            </w:pPr>
          </w:p>
          <w:p w:rsidR="00232CDC" w:rsidRPr="00232CDC" w:rsidRDefault="00232CDC" w:rsidP="00102B34">
            <w:pPr>
              <w:widowControl w:val="0"/>
              <w:autoSpaceDE w:val="0"/>
              <w:autoSpaceDN w:val="0"/>
              <w:adjustRightInd w:val="0"/>
              <w:jc w:val="center"/>
              <w:rPr>
                <w:rFonts w:ascii="Century Gothic" w:hAnsi="Century Gothic" w:cs="Times"/>
                <w:sz w:val="20"/>
                <w:szCs w:val="20"/>
              </w:rPr>
            </w:pPr>
            <w:r w:rsidRPr="00232CDC">
              <w:rPr>
                <w:rFonts w:ascii="Century Gothic" w:hAnsi="Century Gothic" w:cs="Cambria"/>
                <w:sz w:val="20"/>
                <w:szCs w:val="20"/>
              </w:rPr>
              <w:t>September 13 – 16, 2010</w:t>
            </w:r>
          </w:p>
          <w:p w:rsidR="008818F4" w:rsidRPr="00232CDC" w:rsidRDefault="00232CDC" w:rsidP="00102B34">
            <w:pPr>
              <w:widowControl w:val="0"/>
              <w:autoSpaceDE w:val="0"/>
              <w:autoSpaceDN w:val="0"/>
              <w:adjustRightInd w:val="0"/>
              <w:jc w:val="center"/>
              <w:rPr>
                <w:rFonts w:ascii="Century Gothic" w:hAnsi="Century Gothic" w:cs="Cambria"/>
                <w:b/>
                <w:bCs/>
                <w:sz w:val="20"/>
                <w:szCs w:val="20"/>
              </w:rPr>
            </w:pPr>
            <w:r w:rsidRPr="00232CDC">
              <w:rPr>
                <w:rFonts w:ascii="Century Gothic" w:hAnsi="Century Gothic" w:cs="Cambria"/>
                <w:b/>
                <w:bCs/>
                <w:sz w:val="20"/>
                <w:szCs w:val="20"/>
              </w:rPr>
              <w:t>AIM GLOBAL TRAINING INSTITUTE</w:t>
            </w:r>
          </w:p>
          <w:p w:rsidR="00232CDC" w:rsidRPr="004F40B9" w:rsidRDefault="00232CDC" w:rsidP="00102B34">
            <w:pPr>
              <w:widowControl w:val="0"/>
              <w:autoSpaceDE w:val="0"/>
              <w:autoSpaceDN w:val="0"/>
              <w:adjustRightInd w:val="0"/>
              <w:jc w:val="center"/>
              <w:rPr>
                <w:rFonts w:ascii="Century Gothic" w:hAnsi="Century Gothic" w:cs="Times"/>
                <w:sz w:val="20"/>
                <w:szCs w:val="20"/>
              </w:rPr>
            </w:pPr>
            <w:r w:rsidRPr="004F40B9">
              <w:rPr>
                <w:rFonts w:ascii="Century Gothic" w:hAnsi="Century Gothic" w:cs="Cambria"/>
                <w:bCs/>
                <w:sz w:val="20"/>
                <w:szCs w:val="20"/>
              </w:rPr>
              <w:t>Philippines</w:t>
            </w:r>
          </w:p>
        </w:tc>
        <w:tc>
          <w:tcPr>
            <w:tcW w:w="6464" w:type="dxa"/>
            <w:gridSpan w:val="4"/>
            <w:tcBorders>
              <w:left w:val="single" w:sz="4" w:space="0" w:color="FFFFFF" w:themeColor="background1"/>
              <w:right w:val="nil"/>
            </w:tcBorders>
          </w:tcPr>
          <w:p w:rsidR="00102B34" w:rsidRDefault="00102B34" w:rsidP="00232CDC">
            <w:pPr>
              <w:widowControl w:val="0"/>
              <w:autoSpaceDE w:val="0"/>
              <w:autoSpaceDN w:val="0"/>
              <w:adjustRightInd w:val="0"/>
              <w:spacing w:after="240"/>
              <w:jc w:val="center"/>
              <w:rPr>
                <w:rFonts w:ascii="Century Gothic" w:hAnsi="Century Gothic" w:cs="Cambria"/>
                <w:b/>
                <w:bCs/>
                <w:sz w:val="20"/>
                <w:szCs w:val="20"/>
              </w:rPr>
            </w:pPr>
          </w:p>
          <w:p w:rsidR="00232CDC" w:rsidRPr="00232CDC" w:rsidRDefault="00232CDC" w:rsidP="00232CDC">
            <w:pPr>
              <w:widowControl w:val="0"/>
              <w:autoSpaceDE w:val="0"/>
              <w:autoSpaceDN w:val="0"/>
              <w:adjustRightInd w:val="0"/>
              <w:spacing w:after="240"/>
              <w:jc w:val="center"/>
              <w:rPr>
                <w:rFonts w:ascii="Century Gothic" w:hAnsi="Century Gothic" w:cs="Times"/>
                <w:sz w:val="20"/>
                <w:szCs w:val="20"/>
              </w:rPr>
            </w:pPr>
            <w:r w:rsidRPr="00232CDC">
              <w:rPr>
                <w:rFonts w:ascii="Century Gothic" w:hAnsi="Century Gothic" w:cs="Cambria"/>
                <w:b/>
                <w:bCs/>
                <w:sz w:val="20"/>
                <w:szCs w:val="20"/>
              </w:rPr>
              <w:t>LEADERSHIP AND MANAGEMENT TRAINING </w:t>
            </w:r>
          </w:p>
          <w:p w:rsidR="008818F4" w:rsidRPr="00232CDC" w:rsidRDefault="00232CDC" w:rsidP="00232CDC">
            <w:pPr>
              <w:widowControl w:val="0"/>
              <w:autoSpaceDE w:val="0"/>
              <w:autoSpaceDN w:val="0"/>
              <w:adjustRightInd w:val="0"/>
              <w:spacing w:after="240"/>
              <w:jc w:val="both"/>
              <w:rPr>
                <w:rFonts w:ascii="Cambria" w:hAnsi="Cambria" w:cs="Cambria"/>
                <w:sz w:val="26"/>
                <w:szCs w:val="26"/>
              </w:rPr>
            </w:pPr>
            <w:r w:rsidRPr="00232CDC">
              <w:rPr>
                <w:rFonts w:ascii="Century Gothic" w:hAnsi="Century Gothic" w:cs="Cambria"/>
                <w:sz w:val="20"/>
                <w:szCs w:val="20"/>
              </w:rPr>
              <w:t>To enhance competencies in leading, managing, project management monitoring and evaluation.</w:t>
            </w:r>
          </w:p>
        </w:tc>
      </w:tr>
      <w:tr w:rsidR="008818F4" w:rsidTr="004F40B9">
        <w:tc>
          <w:tcPr>
            <w:tcW w:w="3526" w:type="dxa"/>
            <w:gridSpan w:val="2"/>
            <w:tcBorders>
              <w:left w:val="nil"/>
              <w:right w:val="single" w:sz="4" w:space="0" w:color="FFFFFF" w:themeColor="background1"/>
            </w:tcBorders>
            <w:vAlign w:val="center"/>
          </w:tcPr>
          <w:p w:rsidR="00102B34" w:rsidRDefault="00102B34" w:rsidP="004F40B9">
            <w:pPr>
              <w:widowControl w:val="0"/>
              <w:autoSpaceDE w:val="0"/>
              <w:autoSpaceDN w:val="0"/>
              <w:adjustRightInd w:val="0"/>
              <w:jc w:val="center"/>
              <w:rPr>
                <w:rFonts w:ascii="Cambria" w:hAnsi="Cambria" w:cs="Cambria"/>
                <w:sz w:val="20"/>
                <w:szCs w:val="20"/>
              </w:rPr>
            </w:pPr>
          </w:p>
          <w:p w:rsidR="00102B34" w:rsidRPr="004F40B9" w:rsidRDefault="00102B34" w:rsidP="004F40B9">
            <w:pPr>
              <w:widowControl w:val="0"/>
              <w:autoSpaceDE w:val="0"/>
              <w:autoSpaceDN w:val="0"/>
              <w:adjustRightInd w:val="0"/>
              <w:jc w:val="center"/>
              <w:rPr>
                <w:rFonts w:ascii="Century Gothic" w:hAnsi="Century Gothic" w:cs="Times"/>
                <w:sz w:val="20"/>
                <w:szCs w:val="20"/>
              </w:rPr>
            </w:pPr>
            <w:r w:rsidRPr="004F40B9">
              <w:rPr>
                <w:rFonts w:ascii="Century Gothic" w:hAnsi="Century Gothic" w:cs="Cambria"/>
                <w:sz w:val="20"/>
                <w:szCs w:val="20"/>
              </w:rPr>
              <w:t>May 10 – 13, 2009</w:t>
            </w:r>
          </w:p>
          <w:p w:rsidR="00102B34" w:rsidRPr="004F40B9" w:rsidRDefault="00102B34" w:rsidP="004F40B9">
            <w:pPr>
              <w:widowControl w:val="0"/>
              <w:autoSpaceDE w:val="0"/>
              <w:autoSpaceDN w:val="0"/>
              <w:adjustRightInd w:val="0"/>
              <w:jc w:val="center"/>
              <w:rPr>
                <w:rFonts w:ascii="Century Gothic" w:hAnsi="Century Gothic" w:cs="Cambria"/>
                <w:b/>
                <w:bCs/>
                <w:sz w:val="20"/>
                <w:szCs w:val="20"/>
              </w:rPr>
            </w:pPr>
            <w:r w:rsidRPr="004F40B9">
              <w:rPr>
                <w:rFonts w:ascii="Century Gothic" w:hAnsi="Century Gothic" w:cs="Cambria"/>
                <w:b/>
                <w:bCs/>
                <w:sz w:val="20"/>
                <w:szCs w:val="20"/>
              </w:rPr>
              <w:t>ASIAN INSTITUTE OF MANAGEMENT</w:t>
            </w:r>
          </w:p>
          <w:p w:rsidR="00102B34" w:rsidRPr="004F40B9" w:rsidRDefault="00102B34" w:rsidP="004F40B9">
            <w:pPr>
              <w:widowControl w:val="0"/>
              <w:autoSpaceDE w:val="0"/>
              <w:autoSpaceDN w:val="0"/>
              <w:adjustRightInd w:val="0"/>
              <w:jc w:val="center"/>
              <w:rPr>
                <w:rFonts w:ascii="Century Gothic" w:hAnsi="Century Gothic" w:cs="Times"/>
                <w:sz w:val="20"/>
                <w:szCs w:val="20"/>
              </w:rPr>
            </w:pPr>
            <w:r w:rsidRPr="004F40B9">
              <w:rPr>
                <w:rFonts w:ascii="Century Gothic" w:hAnsi="Century Gothic" w:cs="Cambria"/>
                <w:bCs/>
                <w:sz w:val="20"/>
                <w:szCs w:val="20"/>
              </w:rPr>
              <w:t>Philippines</w:t>
            </w:r>
          </w:p>
          <w:p w:rsidR="008818F4" w:rsidRPr="00102B34" w:rsidRDefault="008818F4" w:rsidP="004F40B9">
            <w:pPr>
              <w:jc w:val="center"/>
              <w:rPr>
                <w:sz w:val="20"/>
                <w:szCs w:val="20"/>
              </w:rPr>
            </w:pPr>
          </w:p>
        </w:tc>
        <w:tc>
          <w:tcPr>
            <w:tcW w:w="6464" w:type="dxa"/>
            <w:gridSpan w:val="4"/>
            <w:tcBorders>
              <w:left w:val="single" w:sz="4" w:space="0" w:color="FFFFFF" w:themeColor="background1"/>
              <w:right w:val="nil"/>
            </w:tcBorders>
          </w:tcPr>
          <w:p w:rsidR="004F40B9" w:rsidRDefault="004F40B9" w:rsidP="004F40B9">
            <w:pPr>
              <w:widowControl w:val="0"/>
              <w:autoSpaceDE w:val="0"/>
              <w:autoSpaceDN w:val="0"/>
              <w:adjustRightInd w:val="0"/>
              <w:spacing w:after="240"/>
              <w:rPr>
                <w:rFonts w:ascii="Century Gothic" w:hAnsi="Century Gothic" w:cs="Cambria"/>
                <w:b/>
                <w:bCs/>
                <w:sz w:val="20"/>
                <w:szCs w:val="20"/>
              </w:rPr>
            </w:pPr>
          </w:p>
          <w:p w:rsidR="00102B34" w:rsidRPr="00102B34" w:rsidRDefault="00102B34" w:rsidP="004F40B9">
            <w:pPr>
              <w:widowControl w:val="0"/>
              <w:autoSpaceDE w:val="0"/>
              <w:autoSpaceDN w:val="0"/>
              <w:adjustRightInd w:val="0"/>
              <w:spacing w:after="240"/>
              <w:jc w:val="center"/>
              <w:rPr>
                <w:rFonts w:ascii="Century Gothic" w:hAnsi="Century Gothic" w:cs="Times"/>
                <w:sz w:val="20"/>
                <w:szCs w:val="20"/>
              </w:rPr>
            </w:pPr>
            <w:r w:rsidRPr="00102B34">
              <w:rPr>
                <w:rFonts w:ascii="Century Gothic" w:hAnsi="Century Gothic" w:cs="Cambria"/>
                <w:b/>
                <w:bCs/>
                <w:sz w:val="20"/>
                <w:szCs w:val="20"/>
              </w:rPr>
              <w:t>SERVICE QUALITY MANAGEMENT</w:t>
            </w:r>
          </w:p>
          <w:p w:rsidR="008818F4" w:rsidRDefault="00102B34" w:rsidP="00102B34">
            <w:pPr>
              <w:jc w:val="both"/>
              <w:rPr>
                <w:rFonts w:ascii="Century Gothic" w:hAnsi="Century Gothic"/>
                <w:sz w:val="20"/>
                <w:szCs w:val="20"/>
              </w:rPr>
            </w:pPr>
            <w:r w:rsidRPr="00102B34">
              <w:rPr>
                <w:rFonts w:ascii="Century Gothic" w:hAnsi="Century Gothic"/>
                <w:sz w:val="20"/>
                <w:szCs w:val="20"/>
              </w:rPr>
              <w:t xml:space="preserve">Help </w:t>
            </w:r>
            <w:r>
              <w:rPr>
                <w:rFonts w:ascii="Century Gothic" w:hAnsi="Century Gothic"/>
                <w:sz w:val="20"/>
                <w:szCs w:val="20"/>
              </w:rPr>
              <w:t>ensure key business objectives are achieved and learn the most effective and business-focused strategies for implementing, documenting and auditing quality management system enable management to: Improve internal efficiency, Boost customer confidence, Increase staff morale and productivity, Identify system problems, Recognize new ways to solve problems, and Encourage and improve staff performance.</w:t>
            </w:r>
          </w:p>
          <w:p w:rsidR="00102B34" w:rsidRPr="00102B34" w:rsidRDefault="00102B34" w:rsidP="00102B34">
            <w:pPr>
              <w:jc w:val="both"/>
              <w:rPr>
                <w:rFonts w:ascii="Century Gothic" w:hAnsi="Century Gothic"/>
                <w:sz w:val="20"/>
                <w:szCs w:val="20"/>
              </w:rPr>
            </w:pPr>
          </w:p>
        </w:tc>
      </w:tr>
      <w:tr w:rsidR="008818F4" w:rsidTr="004F40B9">
        <w:tc>
          <w:tcPr>
            <w:tcW w:w="3526" w:type="dxa"/>
            <w:gridSpan w:val="2"/>
            <w:tcBorders>
              <w:left w:val="nil"/>
              <w:right w:val="single" w:sz="4" w:space="0" w:color="FFFFFF" w:themeColor="background1"/>
            </w:tcBorders>
            <w:vAlign w:val="center"/>
          </w:tcPr>
          <w:p w:rsidR="004F40B9" w:rsidRPr="004F40B9" w:rsidRDefault="004F40B9" w:rsidP="004F40B9">
            <w:pPr>
              <w:widowControl w:val="0"/>
              <w:autoSpaceDE w:val="0"/>
              <w:autoSpaceDN w:val="0"/>
              <w:adjustRightInd w:val="0"/>
              <w:jc w:val="center"/>
              <w:rPr>
                <w:rFonts w:ascii="Century Gothic" w:hAnsi="Century Gothic" w:cs="Times"/>
                <w:sz w:val="20"/>
                <w:szCs w:val="20"/>
              </w:rPr>
            </w:pPr>
            <w:r w:rsidRPr="004F40B9">
              <w:rPr>
                <w:rFonts w:ascii="Century Gothic" w:hAnsi="Century Gothic" w:cs="Cambria"/>
                <w:sz w:val="20"/>
                <w:szCs w:val="20"/>
              </w:rPr>
              <w:t>June 01, 2008</w:t>
            </w:r>
          </w:p>
          <w:p w:rsidR="008818F4" w:rsidRPr="004F40B9" w:rsidRDefault="004F40B9" w:rsidP="004F40B9">
            <w:pPr>
              <w:widowControl w:val="0"/>
              <w:autoSpaceDE w:val="0"/>
              <w:autoSpaceDN w:val="0"/>
              <w:adjustRightInd w:val="0"/>
              <w:jc w:val="center"/>
              <w:rPr>
                <w:rFonts w:ascii="Century Gothic" w:hAnsi="Century Gothic" w:cs="Cambria"/>
                <w:b/>
                <w:bCs/>
                <w:sz w:val="20"/>
                <w:szCs w:val="20"/>
              </w:rPr>
            </w:pPr>
            <w:r w:rsidRPr="004F40B9">
              <w:rPr>
                <w:rFonts w:ascii="Century Gothic" w:hAnsi="Century Gothic" w:cs="Cambria"/>
                <w:b/>
                <w:bCs/>
                <w:sz w:val="20"/>
                <w:szCs w:val="20"/>
              </w:rPr>
              <w:t>BUREAU OF INTERNAL REVENUE (BIR)</w:t>
            </w:r>
          </w:p>
          <w:p w:rsidR="004F40B9" w:rsidRPr="004F40B9" w:rsidRDefault="004F40B9" w:rsidP="004F40B9">
            <w:pPr>
              <w:widowControl w:val="0"/>
              <w:autoSpaceDE w:val="0"/>
              <w:autoSpaceDN w:val="0"/>
              <w:adjustRightInd w:val="0"/>
              <w:jc w:val="center"/>
              <w:rPr>
                <w:rFonts w:ascii="Century Gothic" w:hAnsi="Century Gothic" w:cs="Times"/>
                <w:sz w:val="20"/>
                <w:szCs w:val="20"/>
              </w:rPr>
            </w:pPr>
            <w:r w:rsidRPr="004F40B9">
              <w:rPr>
                <w:rFonts w:ascii="Century Gothic" w:hAnsi="Century Gothic" w:cs="Cambria"/>
                <w:bCs/>
                <w:sz w:val="20"/>
                <w:szCs w:val="20"/>
              </w:rPr>
              <w:t>Philippines</w:t>
            </w:r>
          </w:p>
        </w:tc>
        <w:tc>
          <w:tcPr>
            <w:tcW w:w="6464" w:type="dxa"/>
            <w:gridSpan w:val="4"/>
            <w:tcBorders>
              <w:left w:val="single" w:sz="4" w:space="0" w:color="FFFFFF" w:themeColor="background1"/>
              <w:right w:val="nil"/>
            </w:tcBorders>
          </w:tcPr>
          <w:p w:rsidR="008818F4" w:rsidRPr="004F40B9" w:rsidRDefault="008818F4">
            <w:pPr>
              <w:rPr>
                <w:rFonts w:ascii="Century Gothic" w:hAnsi="Century Gothic"/>
                <w:sz w:val="20"/>
                <w:szCs w:val="20"/>
              </w:rPr>
            </w:pPr>
          </w:p>
          <w:p w:rsidR="004F40B9" w:rsidRPr="004F40B9" w:rsidRDefault="004F40B9" w:rsidP="004F40B9">
            <w:pPr>
              <w:jc w:val="center"/>
              <w:rPr>
                <w:rFonts w:ascii="Century Gothic" w:hAnsi="Century Gothic"/>
                <w:b/>
                <w:sz w:val="20"/>
                <w:szCs w:val="20"/>
              </w:rPr>
            </w:pPr>
            <w:r w:rsidRPr="004F40B9">
              <w:rPr>
                <w:rFonts w:ascii="Century Gothic" w:hAnsi="Century Gothic"/>
                <w:b/>
                <w:sz w:val="20"/>
                <w:szCs w:val="20"/>
              </w:rPr>
              <w:t>TAX RULING AND LEGAL MATTERS</w:t>
            </w:r>
          </w:p>
          <w:p w:rsidR="004F40B9" w:rsidRPr="004F40B9" w:rsidRDefault="004F40B9">
            <w:pPr>
              <w:rPr>
                <w:rFonts w:ascii="Century Gothic" w:hAnsi="Century Gothic"/>
                <w:sz w:val="20"/>
                <w:szCs w:val="20"/>
              </w:rPr>
            </w:pPr>
          </w:p>
          <w:p w:rsidR="004F40B9" w:rsidRPr="004F40B9" w:rsidRDefault="004F40B9" w:rsidP="004F40B9">
            <w:pPr>
              <w:widowControl w:val="0"/>
              <w:autoSpaceDE w:val="0"/>
              <w:autoSpaceDN w:val="0"/>
              <w:adjustRightInd w:val="0"/>
              <w:spacing w:after="240"/>
              <w:rPr>
                <w:rFonts w:ascii="Century Gothic" w:hAnsi="Century Gothic" w:cs="Times"/>
                <w:sz w:val="20"/>
                <w:szCs w:val="20"/>
              </w:rPr>
            </w:pPr>
            <w:r w:rsidRPr="004F40B9">
              <w:rPr>
                <w:rFonts w:ascii="Century Gothic" w:hAnsi="Century Gothic" w:cs="Cambria"/>
                <w:sz w:val="20"/>
                <w:szCs w:val="20"/>
              </w:rPr>
              <w:t>Provides the related reference section of the Tax Code of 1997, or the Relevant tax provision of any other special law.</w:t>
            </w:r>
            <w:r w:rsidRPr="004F40B9">
              <w:rPr>
                <w:rFonts w:ascii="Century Gothic" w:hAnsi="Century Gothic" w:cs="Cambria"/>
                <w:b/>
                <w:bCs/>
                <w:sz w:val="20"/>
                <w:szCs w:val="20"/>
              </w:rPr>
              <w:t xml:space="preserve"> </w:t>
            </w:r>
          </w:p>
        </w:tc>
      </w:tr>
      <w:tr w:rsidR="008818F4" w:rsidTr="001B2D8D">
        <w:tc>
          <w:tcPr>
            <w:tcW w:w="3526" w:type="dxa"/>
            <w:gridSpan w:val="2"/>
            <w:tcBorders>
              <w:left w:val="nil"/>
              <w:right w:val="single" w:sz="4" w:space="0" w:color="FFFFFF" w:themeColor="background1"/>
            </w:tcBorders>
            <w:vAlign w:val="center"/>
          </w:tcPr>
          <w:p w:rsidR="004F40B9" w:rsidRPr="004F40B9" w:rsidRDefault="004F40B9" w:rsidP="001B2D8D">
            <w:pPr>
              <w:widowControl w:val="0"/>
              <w:autoSpaceDE w:val="0"/>
              <w:autoSpaceDN w:val="0"/>
              <w:adjustRightInd w:val="0"/>
              <w:jc w:val="center"/>
              <w:rPr>
                <w:rFonts w:ascii="Century Gothic" w:hAnsi="Century Gothic" w:cs="Times"/>
                <w:sz w:val="20"/>
                <w:szCs w:val="20"/>
              </w:rPr>
            </w:pPr>
            <w:r w:rsidRPr="004F40B9">
              <w:rPr>
                <w:rFonts w:ascii="Century Gothic" w:hAnsi="Century Gothic" w:cs="Cambria"/>
                <w:sz w:val="20"/>
                <w:szCs w:val="20"/>
              </w:rPr>
              <w:t>March 15, 2006</w:t>
            </w:r>
          </w:p>
          <w:p w:rsidR="004F40B9" w:rsidRPr="004F40B9" w:rsidRDefault="004F40B9" w:rsidP="001B2D8D">
            <w:pPr>
              <w:widowControl w:val="0"/>
              <w:autoSpaceDE w:val="0"/>
              <w:autoSpaceDN w:val="0"/>
              <w:adjustRightInd w:val="0"/>
              <w:jc w:val="center"/>
              <w:rPr>
                <w:rFonts w:ascii="Century Gothic" w:hAnsi="Century Gothic" w:cs="Cambria"/>
                <w:b/>
                <w:bCs/>
                <w:sz w:val="20"/>
                <w:szCs w:val="20"/>
              </w:rPr>
            </w:pPr>
            <w:r w:rsidRPr="004F40B9">
              <w:rPr>
                <w:rFonts w:ascii="Century Gothic" w:hAnsi="Century Gothic" w:cs="Cambria"/>
                <w:b/>
                <w:bCs/>
                <w:sz w:val="20"/>
                <w:szCs w:val="20"/>
              </w:rPr>
              <w:t>NATIONAL LABOR RELATIONS COMMISSION (NLRC)</w:t>
            </w:r>
          </w:p>
          <w:p w:rsidR="008818F4" w:rsidRPr="004F40B9" w:rsidRDefault="004F40B9" w:rsidP="001B2D8D">
            <w:pPr>
              <w:widowControl w:val="0"/>
              <w:autoSpaceDE w:val="0"/>
              <w:autoSpaceDN w:val="0"/>
              <w:adjustRightInd w:val="0"/>
              <w:jc w:val="center"/>
              <w:rPr>
                <w:rFonts w:ascii="Century Gothic" w:hAnsi="Century Gothic" w:cs="Times"/>
                <w:sz w:val="20"/>
                <w:szCs w:val="20"/>
              </w:rPr>
            </w:pPr>
            <w:r w:rsidRPr="004F40B9">
              <w:rPr>
                <w:rFonts w:ascii="Century Gothic" w:hAnsi="Century Gothic" w:cs="Cambria"/>
                <w:bCs/>
                <w:sz w:val="20"/>
                <w:szCs w:val="20"/>
              </w:rPr>
              <w:t>Philippines</w:t>
            </w:r>
          </w:p>
        </w:tc>
        <w:tc>
          <w:tcPr>
            <w:tcW w:w="6464" w:type="dxa"/>
            <w:gridSpan w:val="4"/>
            <w:tcBorders>
              <w:left w:val="single" w:sz="4" w:space="0" w:color="FFFFFF" w:themeColor="background1"/>
              <w:right w:val="nil"/>
            </w:tcBorders>
          </w:tcPr>
          <w:p w:rsidR="008818F4" w:rsidRPr="001B2D8D" w:rsidRDefault="008818F4" w:rsidP="001B2D8D">
            <w:pPr>
              <w:jc w:val="both"/>
              <w:rPr>
                <w:rFonts w:ascii="Century Gothic" w:hAnsi="Century Gothic"/>
                <w:sz w:val="20"/>
                <w:szCs w:val="20"/>
              </w:rPr>
            </w:pPr>
          </w:p>
          <w:p w:rsidR="004F40B9" w:rsidRPr="001B2D8D" w:rsidRDefault="001B2D8D" w:rsidP="001B2D8D">
            <w:pPr>
              <w:jc w:val="center"/>
              <w:rPr>
                <w:rFonts w:ascii="Century Gothic" w:hAnsi="Century Gothic"/>
                <w:b/>
                <w:sz w:val="20"/>
                <w:szCs w:val="20"/>
              </w:rPr>
            </w:pPr>
            <w:r w:rsidRPr="001B2D8D">
              <w:rPr>
                <w:rFonts w:ascii="Century Gothic" w:hAnsi="Century Gothic"/>
                <w:b/>
                <w:sz w:val="20"/>
                <w:szCs w:val="20"/>
              </w:rPr>
              <w:t>LABOR MANAGEMENT RELATIONS</w:t>
            </w:r>
          </w:p>
          <w:p w:rsidR="001B2D8D" w:rsidRPr="001B2D8D" w:rsidRDefault="001B2D8D" w:rsidP="001B2D8D">
            <w:pPr>
              <w:jc w:val="both"/>
              <w:rPr>
                <w:rFonts w:ascii="Century Gothic" w:hAnsi="Century Gothic"/>
                <w:sz w:val="20"/>
                <w:szCs w:val="20"/>
              </w:rPr>
            </w:pPr>
          </w:p>
          <w:p w:rsidR="001B2D8D" w:rsidRDefault="001B2D8D" w:rsidP="001B2D8D">
            <w:pPr>
              <w:jc w:val="both"/>
              <w:rPr>
                <w:rFonts w:ascii="Century Gothic" w:hAnsi="Century Gothic"/>
                <w:sz w:val="20"/>
                <w:szCs w:val="20"/>
              </w:rPr>
            </w:pPr>
            <w:r w:rsidRPr="001B2D8D">
              <w:rPr>
                <w:rFonts w:ascii="Century Gothic" w:hAnsi="Century Gothic"/>
                <w:sz w:val="20"/>
                <w:szCs w:val="20"/>
              </w:rPr>
              <w:t>To provide an adequate administrative machinery for the expeditious settlement of labor or industrial dispute and to ensure the participation of workers in decision and policy-making process affecting their rights, duties and welfare.</w:t>
            </w:r>
          </w:p>
          <w:p w:rsidR="001B2D8D" w:rsidRPr="001B2D8D" w:rsidRDefault="001B2D8D" w:rsidP="001B2D8D">
            <w:pPr>
              <w:jc w:val="both"/>
              <w:rPr>
                <w:rFonts w:ascii="Century Gothic" w:hAnsi="Century Gothic"/>
                <w:sz w:val="20"/>
                <w:szCs w:val="20"/>
              </w:rPr>
            </w:pPr>
            <w:r w:rsidRPr="001B2D8D">
              <w:rPr>
                <w:rFonts w:ascii="Century Gothic" w:hAnsi="Century Gothic"/>
                <w:sz w:val="20"/>
                <w:szCs w:val="20"/>
              </w:rPr>
              <w:t xml:space="preserve"> </w:t>
            </w:r>
          </w:p>
        </w:tc>
      </w:tr>
      <w:tr w:rsidR="008818F4" w:rsidTr="00A804F4">
        <w:tc>
          <w:tcPr>
            <w:tcW w:w="3526" w:type="dxa"/>
            <w:gridSpan w:val="2"/>
            <w:tcBorders>
              <w:left w:val="nil"/>
              <w:right w:val="single" w:sz="4" w:space="0" w:color="FFFFFF" w:themeColor="background1"/>
            </w:tcBorders>
            <w:vAlign w:val="center"/>
          </w:tcPr>
          <w:p w:rsidR="008B2317" w:rsidRPr="00A804F4" w:rsidRDefault="00A804F4" w:rsidP="00A804F4">
            <w:pPr>
              <w:widowControl w:val="0"/>
              <w:autoSpaceDE w:val="0"/>
              <w:autoSpaceDN w:val="0"/>
              <w:adjustRightInd w:val="0"/>
              <w:jc w:val="center"/>
              <w:rPr>
                <w:rFonts w:ascii="Century Gothic" w:hAnsi="Century Gothic" w:cs="Times"/>
                <w:sz w:val="20"/>
                <w:szCs w:val="20"/>
              </w:rPr>
            </w:pPr>
            <w:r w:rsidRPr="00A804F4">
              <w:rPr>
                <w:rFonts w:ascii="Century Gothic" w:hAnsi="Century Gothic" w:cs="Cambria"/>
                <w:sz w:val="20"/>
                <w:szCs w:val="20"/>
              </w:rPr>
              <w:t>July 17 – 22, 2004</w:t>
            </w:r>
          </w:p>
          <w:p w:rsidR="00A804F4" w:rsidRDefault="008B2317" w:rsidP="00A804F4">
            <w:pPr>
              <w:jc w:val="center"/>
              <w:rPr>
                <w:rFonts w:ascii="Century Gothic" w:hAnsi="Century Gothic"/>
                <w:b/>
                <w:sz w:val="20"/>
                <w:szCs w:val="20"/>
              </w:rPr>
            </w:pPr>
            <w:r w:rsidRPr="00A804F4">
              <w:rPr>
                <w:rFonts w:ascii="Century Gothic" w:hAnsi="Century Gothic"/>
                <w:b/>
                <w:sz w:val="20"/>
                <w:szCs w:val="20"/>
              </w:rPr>
              <w:t>PHILIPPINE NATIONAL POLICE</w:t>
            </w:r>
            <w:r w:rsidR="00A804F4" w:rsidRPr="00A804F4">
              <w:rPr>
                <w:rFonts w:ascii="Century Gothic" w:hAnsi="Century Gothic"/>
                <w:b/>
                <w:sz w:val="20"/>
                <w:szCs w:val="20"/>
              </w:rPr>
              <w:t xml:space="preserve">  - SECURITY AGENCY AND GUARDS SUPERVISION DIVISION</w:t>
            </w:r>
          </w:p>
          <w:p w:rsidR="008818F4" w:rsidRPr="00A804F4" w:rsidRDefault="00A804F4" w:rsidP="00A804F4">
            <w:pPr>
              <w:jc w:val="center"/>
              <w:rPr>
                <w:rFonts w:ascii="Century Gothic" w:hAnsi="Century Gothic"/>
                <w:b/>
                <w:sz w:val="20"/>
                <w:szCs w:val="20"/>
              </w:rPr>
            </w:pPr>
            <w:r w:rsidRPr="00A804F4">
              <w:rPr>
                <w:rFonts w:ascii="Century Gothic" w:hAnsi="Century Gothic"/>
                <w:b/>
                <w:sz w:val="20"/>
                <w:szCs w:val="20"/>
              </w:rPr>
              <w:t>(PNP-SAGSD)</w:t>
            </w:r>
          </w:p>
          <w:p w:rsidR="00A804F4" w:rsidRPr="00A804F4" w:rsidRDefault="00A804F4" w:rsidP="00A804F4">
            <w:pPr>
              <w:jc w:val="center"/>
              <w:rPr>
                <w:rFonts w:ascii="Century Gothic" w:hAnsi="Century Gothic"/>
                <w:sz w:val="20"/>
                <w:szCs w:val="20"/>
              </w:rPr>
            </w:pPr>
            <w:r w:rsidRPr="00A804F4">
              <w:rPr>
                <w:rFonts w:ascii="Century Gothic" w:hAnsi="Century Gothic"/>
                <w:sz w:val="20"/>
                <w:szCs w:val="20"/>
              </w:rPr>
              <w:t>Philippines</w:t>
            </w:r>
          </w:p>
        </w:tc>
        <w:tc>
          <w:tcPr>
            <w:tcW w:w="6464" w:type="dxa"/>
            <w:gridSpan w:val="4"/>
            <w:tcBorders>
              <w:left w:val="single" w:sz="4" w:space="0" w:color="FFFFFF" w:themeColor="background1"/>
              <w:right w:val="nil"/>
            </w:tcBorders>
          </w:tcPr>
          <w:p w:rsidR="008818F4" w:rsidRDefault="008818F4"/>
          <w:p w:rsidR="00A804F4" w:rsidRPr="00A804F4" w:rsidRDefault="00A804F4" w:rsidP="00A804F4">
            <w:pPr>
              <w:widowControl w:val="0"/>
              <w:autoSpaceDE w:val="0"/>
              <w:autoSpaceDN w:val="0"/>
              <w:adjustRightInd w:val="0"/>
              <w:spacing w:after="240"/>
              <w:jc w:val="center"/>
              <w:rPr>
                <w:rFonts w:ascii="Century Gothic" w:hAnsi="Century Gothic" w:cs="Times"/>
                <w:sz w:val="20"/>
                <w:szCs w:val="20"/>
              </w:rPr>
            </w:pPr>
            <w:r w:rsidRPr="00A804F4">
              <w:rPr>
                <w:rFonts w:ascii="Century Gothic" w:hAnsi="Century Gothic" w:cs="Cambria"/>
                <w:b/>
                <w:bCs/>
                <w:sz w:val="20"/>
                <w:szCs w:val="20"/>
              </w:rPr>
              <w:t>CERTIFIED SECURITY MANAGEMENT SPECIALIST (CSMS)</w:t>
            </w:r>
          </w:p>
          <w:p w:rsidR="00A804F4" w:rsidRDefault="00A804F4" w:rsidP="00A804F4">
            <w:pPr>
              <w:jc w:val="both"/>
              <w:rPr>
                <w:rFonts w:ascii="Century Gothic" w:hAnsi="Century Gothic"/>
                <w:sz w:val="20"/>
                <w:szCs w:val="20"/>
              </w:rPr>
            </w:pPr>
            <w:r>
              <w:rPr>
                <w:rFonts w:ascii="Century Gothic" w:hAnsi="Century Gothic"/>
                <w:sz w:val="20"/>
                <w:szCs w:val="20"/>
              </w:rPr>
              <w:t>Improve the quality and effectiveness of managing a successful safety and security program and demonstrate an understanding  of leaning how to target and eliminate those exposures and risks that are causing the organization’s losses.</w:t>
            </w:r>
          </w:p>
          <w:p w:rsidR="00A804F4" w:rsidRPr="00A804F4" w:rsidRDefault="00A804F4" w:rsidP="00A804F4">
            <w:pPr>
              <w:jc w:val="both"/>
              <w:rPr>
                <w:rFonts w:ascii="Century Gothic" w:hAnsi="Century Gothic"/>
                <w:sz w:val="20"/>
                <w:szCs w:val="20"/>
              </w:rPr>
            </w:pPr>
          </w:p>
        </w:tc>
      </w:tr>
      <w:tr w:rsidR="00492743" w:rsidTr="00492743">
        <w:tc>
          <w:tcPr>
            <w:tcW w:w="3526" w:type="dxa"/>
            <w:gridSpan w:val="2"/>
            <w:vMerge w:val="restart"/>
            <w:tcBorders>
              <w:top w:val="single" w:sz="4" w:space="0" w:color="FFFFFF" w:themeColor="background1"/>
              <w:left w:val="nil"/>
              <w:bottom w:val="single" w:sz="4" w:space="0" w:color="FFFFFF" w:themeColor="background1"/>
              <w:right w:val="single" w:sz="4" w:space="0" w:color="FFFFFF" w:themeColor="background1"/>
            </w:tcBorders>
            <w:vAlign w:val="center"/>
          </w:tcPr>
          <w:p w:rsidR="00492743" w:rsidRPr="00492743" w:rsidRDefault="00492743" w:rsidP="00492743">
            <w:pPr>
              <w:widowControl w:val="0"/>
              <w:autoSpaceDE w:val="0"/>
              <w:autoSpaceDN w:val="0"/>
              <w:adjustRightInd w:val="0"/>
              <w:jc w:val="center"/>
              <w:rPr>
                <w:rFonts w:ascii="Century Gothic" w:hAnsi="Century Gothic" w:cs="Cambria"/>
                <w:sz w:val="20"/>
                <w:szCs w:val="20"/>
              </w:rPr>
            </w:pPr>
            <w:r w:rsidRPr="00492743">
              <w:rPr>
                <w:rFonts w:ascii="Century Gothic" w:hAnsi="Century Gothic" w:cs="Cambria"/>
                <w:sz w:val="20"/>
                <w:szCs w:val="20"/>
              </w:rPr>
              <w:t>January 22 – 25, 2003</w:t>
            </w:r>
          </w:p>
          <w:p w:rsidR="00492743" w:rsidRPr="00492743" w:rsidRDefault="00492743" w:rsidP="00492743">
            <w:pPr>
              <w:widowControl w:val="0"/>
              <w:autoSpaceDE w:val="0"/>
              <w:autoSpaceDN w:val="0"/>
              <w:adjustRightInd w:val="0"/>
              <w:jc w:val="center"/>
              <w:rPr>
                <w:rFonts w:ascii="Century Gothic" w:hAnsi="Century Gothic" w:cs="Cambria"/>
                <w:b/>
                <w:sz w:val="20"/>
                <w:szCs w:val="20"/>
              </w:rPr>
            </w:pPr>
            <w:r w:rsidRPr="00492743">
              <w:rPr>
                <w:rFonts w:ascii="Century Gothic" w:hAnsi="Century Gothic" w:cs="Cambria"/>
                <w:b/>
                <w:sz w:val="20"/>
                <w:szCs w:val="20"/>
              </w:rPr>
              <w:t>DEPARTMENT OF TRANSPORTATION AND COMMUNICATION (DOTC)</w:t>
            </w:r>
          </w:p>
          <w:p w:rsidR="00492743" w:rsidRPr="00492743" w:rsidRDefault="00492743" w:rsidP="00492743">
            <w:pPr>
              <w:widowControl w:val="0"/>
              <w:autoSpaceDE w:val="0"/>
              <w:autoSpaceDN w:val="0"/>
              <w:adjustRightInd w:val="0"/>
              <w:jc w:val="center"/>
              <w:rPr>
                <w:rFonts w:ascii="Century Gothic" w:hAnsi="Century Gothic" w:cs="Times"/>
                <w:sz w:val="20"/>
                <w:szCs w:val="20"/>
              </w:rPr>
            </w:pPr>
            <w:r w:rsidRPr="00492743">
              <w:rPr>
                <w:rFonts w:ascii="Century Gothic" w:hAnsi="Century Gothic" w:cs="Cambria"/>
                <w:sz w:val="20"/>
                <w:szCs w:val="20"/>
              </w:rPr>
              <w:t>Philippines</w:t>
            </w:r>
          </w:p>
          <w:p w:rsidR="00492743" w:rsidRDefault="00492743" w:rsidP="00492743">
            <w:pPr>
              <w:jc w:val="center"/>
            </w:pPr>
          </w:p>
        </w:tc>
        <w:tc>
          <w:tcPr>
            <w:tcW w:w="6464" w:type="dxa"/>
            <w:gridSpan w:val="4"/>
            <w:tcBorders>
              <w:top w:val="single" w:sz="4" w:space="0" w:color="FFFFFF" w:themeColor="background1"/>
              <w:left w:val="single" w:sz="4" w:space="0" w:color="FFFFFF" w:themeColor="background1"/>
              <w:bottom w:val="single" w:sz="4" w:space="0" w:color="FFFFFF" w:themeColor="background1"/>
              <w:right w:val="nil"/>
            </w:tcBorders>
          </w:tcPr>
          <w:p w:rsidR="00492743" w:rsidRDefault="00492743" w:rsidP="001E40F0">
            <w:pPr>
              <w:jc w:val="both"/>
              <w:rPr>
                <w:rFonts w:ascii="Century Gothic" w:hAnsi="Century Gothic"/>
                <w:b/>
                <w:sz w:val="20"/>
                <w:szCs w:val="20"/>
              </w:rPr>
            </w:pPr>
          </w:p>
          <w:p w:rsidR="00492743" w:rsidRDefault="00492743" w:rsidP="004D5924">
            <w:pPr>
              <w:jc w:val="center"/>
              <w:rPr>
                <w:rFonts w:ascii="Century Gothic" w:hAnsi="Century Gothic"/>
                <w:b/>
                <w:sz w:val="20"/>
                <w:szCs w:val="20"/>
              </w:rPr>
            </w:pPr>
            <w:r w:rsidRPr="00492743">
              <w:rPr>
                <w:rFonts w:ascii="Century Gothic" w:hAnsi="Century Gothic"/>
                <w:b/>
                <w:sz w:val="20"/>
                <w:szCs w:val="20"/>
              </w:rPr>
              <w:t>INTERNATIONAL SHIP AND PORT FACILITY SECURITY (ISPS)</w:t>
            </w:r>
          </w:p>
          <w:p w:rsidR="00492743" w:rsidRDefault="00492743" w:rsidP="001E40F0">
            <w:pPr>
              <w:jc w:val="both"/>
              <w:rPr>
                <w:rFonts w:ascii="Century Gothic" w:hAnsi="Century Gothic"/>
                <w:b/>
                <w:sz w:val="20"/>
                <w:szCs w:val="20"/>
              </w:rPr>
            </w:pPr>
          </w:p>
          <w:p w:rsidR="00492743" w:rsidRPr="00492743" w:rsidRDefault="00492743" w:rsidP="001E40F0">
            <w:pPr>
              <w:jc w:val="both"/>
              <w:rPr>
                <w:rFonts w:ascii="Century Gothic" w:hAnsi="Century Gothic"/>
                <w:b/>
                <w:sz w:val="20"/>
                <w:szCs w:val="20"/>
              </w:rPr>
            </w:pPr>
            <w:r>
              <w:rPr>
                <w:rFonts w:ascii="Century Gothic" w:hAnsi="Century Gothic" w:cs="Arial"/>
                <w:color w:val="33322E"/>
                <w:sz w:val="20"/>
                <w:szCs w:val="20"/>
              </w:rPr>
              <w:t>T</w:t>
            </w:r>
            <w:r w:rsidRPr="00492743">
              <w:rPr>
                <w:rFonts w:ascii="Century Gothic" w:hAnsi="Century Gothic" w:cs="Arial"/>
                <w:color w:val="33322E"/>
                <w:sz w:val="20"/>
                <w:szCs w:val="20"/>
              </w:rPr>
              <w:t xml:space="preserve">o establish an international framework involving co-operation </w:t>
            </w:r>
            <w:r w:rsidRPr="00492743">
              <w:rPr>
                <w:rFonts w:ascii="Century Gothic" w:hAnsi="Century Gothic" w:cs="Arial"/>
                <w:color w:val="33322E"/>
                <w:sz w:val="20"/>
                <w:szCs w:val="20"/>
              </w:rPr>
              <w:lastRenderedPageBreak/>
              <w:t>between Contracting Governments, Government agencies,</w:t>
            </w:r>
          </w:p>
        </w:tc>
      </w:tr>
      <w:tr w:rsidR="00492743" w:rsidTr="004E5F5A">
        <w:trPr>
          <w:trHeight w:val="1169"/>
        </w:trPr>
        <w:tc>
          <w:tcPr>
            <w:tcW w:w="3526" w:type="dxa"/>
            <w:gridSpan w:val="2"/>
            <w:vMerge/>
            <w:tcBorders>
              <w:left w:val="nil"/>
              <w:bottom w:val="single" w:sz="4" w:space="0" w:color="FFFFFF" w:themeColor="background1"/>
              <w:right w:val="single" w:sz="4" w:space="0" w:color="FFFFFF" w:themeColor="background1"/>
            </w:tcBorders>
            <w:vAlign w:val="center"/>
          </w:tcPr>
          <w:p w:rsidR="00492743" w:rsidRPr="00492743" w:rsidRDefault="00492743" w:rsidP="00492743">
            <w:pPr>
              <w:widowControl w:val="0"/>
              <w:autoSpaceDE w:val="0"/>
              <w:autoSpaceDN w:val="0"/>
              <w:adjustRightInd w:val="0"/>
              <w:jc w:val="center"/>
              <w:rPr>
                <w:rFonts w:ascii="Century Gothic" w:hAnsi="Century Gothic" w:cs="Cambria"/>
                <w:sz w:val="20"/>
                <w:szCs w:val="20"/>
              </w:rPr>
            </w:pPr>
          </w:p>
        </w:tc>
        <w:tc>
          <w:tcPr>
            <w:tcW w:w="6464" w:type="dxa"/>
            <w:gridSpan w:val="4"/>
            <w:tcBorders>
              <w:top w:val="single" w:sz="4" w:space="0" w:color="FFFFFF" w:themeColor="background1"/>
              <w:left w:val="single" w:sz="4" w:space="0" w:color="FFFFFF" w:themeColor="background1"/>
              <w:right w:val="nil"/>
            </w:tcBorders>
          </w:tcPr>
          <w:p w:rsidR="00492743" w:rsidRPr="001E40F0" w:rsidRDefault="001E40F0" w:rsidP="001E40F0">
            <w:pPr>
              <w:jc w:val="both"/>
              <w:rPr>
                <w:rFonts w:ascii="Century Gothic" w:hAnsi="Century Gothic" w:cs="Arial"/>
                <w:color w:val="33322E"/>
                <w:sz w:val="20"/>
                <w:szCs w:val="20"/>
              </w:rPr>
            </w:pPr>
            <w:r>
              <w:rPr>
                <w:rFonts w:ascii="Century Gothic" w:hAnsi="Century Gothic" w:cs="Arial"/>
                <w:color w:val="33322E"/>
                <w:sz w:val="20"/>
                <w:szCs w:val="20"/>
              </w:rPr>
              <w:t>l</w:t>
            </w:r>
            <w:r w:rsidR="00492743" w:rsidRPr="00492743">
              <w:rPr>
                <w:rFonts w:ascii="Century Gothic" w:hAnsi="Century Gothic" w:cs="Arial"/>
                <w:color w:val="33322E"/>
                <w:sz w:val="20"/>
                <w:szCs w:val="20"/>
              </w:rPr>
              <w:t>ocal administrations and the shipping and port industries to detect/assess security threats and take preventive measures against security incidents affecting ships or port facilities used in international trade.</w:t>
            </w:r>
          </w:p>
        </w:tc>
      </w:tr>
      <w:tr w:rsidR="008818F4" w:rsidTr="004E5F5A">
        <w:tc>
          <w:tcPr>
            <w:tcW w:w="3526" w:type="dxa"/>
            <w:gridSpan w:val="2"/>
            <w:tcBorders>
              <w:left w:val="nil"/>
              <w:right w:val="single" w:sz="4" w:space="0" w:color="FFFFFF" w:themeColor="background1"/>
            </w:tcBorders>
            <w:vAlign w:val="center"/>
          </w:tcPr>
          <w:p w:rsidR="008818F4" w:rsidRPr="004E5F5A" w:rsidRDefault="001E40F0" w:rsidP="004E5F5A">
            <w:pPr>
              <w:jc w:val="center"/>
              <w:rPr>
                <w:rFonts w:ascii="Century Gothic" w:hAnsi="Century Gothic"/>
                <w:sz w:val="20"/>
                <w:szCs w:val="20"/>
              </w:rPr>
            </w:pPr>
            <w:r w:rsidRPr="004E5F5A">
              <w:rPr>
                <w:rFonts w:ascii="Century Gothic" w:hAnsi="Century Gothic"/>
                <w:sz w:val="20"/>
                <w:szCs w:val="20"/>
              </w:rPr>
              <w:t>July 07 – 15, 2003</w:t>
            </w:r>
          </w:p>
          <w:p w:rsidR="001E40F0" w:rsidRPr="004E5F5A" w:rsidRDefault="001E40F0" w:rsidP="004E5F5A">
            <w:pPr>
              <w:jc w:val="center"/>
              <w:rPr>
                <w:rFonts w:ascii="Century Gothic" w:hAnsi="Century Gothic"/>
                <w:b/>
                <w:sz w:val="20"/>
                <w:szCs w:val="20"/>
              </w:rPr>
            </w:pPr>
            <w:r w:rsidRPr="004E5F5A">
              <w:rPr>
                <w:rFonts w:ascii="Century Gothic" w:hAnsi="Century Gothic"/>
                <w:b/>
                <w:sz w:val="20"/>
                <w:szCs w:val="20"/>
              </w:rPr>
              <w:t>PHILIPPINE SOCIETY FOR INDUSTRIAL SECURITY (PSIS)</w:t>
            </w:r>
          </w:p>
          <w:p w:rsidR="001E40F0" w:rsidRPr="004E5F5A" w:rsidRDefault="001E40F0" w:rsidP="004E5F5A">
            <w:pPr>
              <w:jc w:val="center"/>
              <w:rPr>
                <w:rFonts w:ascii="Century Gothic" w:hAnsi="Century Gothic"/>
                <w:sz w:val="20"/>
                <w:szCs w:val="20"/>
              </w:rPr>
            </w:pPr>
            <w:r w:rsidRPr="004E5F5A">
              <w:rPr>
                <w:rFonts w:ascii="Century Gothic" w:hAnsi="Century Gothic"/>
                <w:sz w:val="20"/>
                <w:szCs w:val="20"/>
              </w:rPr>
              <w:t>Philippines</w:t>
            </w:r>
          </w:p>
        </w:tc>
        <w:tc>
          <w:tcPr>
            <w:tcW w:w="6464" w:type="dxa"/>
            <w:gridSpan w:val="4"/>
            <w:tcBorders>
              <w:left w:val="single" w:sz="4" w:space="0" w:color="FFFFFF" w:themeColor="background1"/>
              <w:right w:val="nil"/>
            </w:tcBorders>
          </w:tcPr>
          <w:p w:rsidR="008818F4" w:rsidRPr="001E40F0" w:rsidRDefault="008818F4">
            <w:pPr>
              <w:rPr>
                <w:rFonts w:ascii="Century Gothic" w:hAnsi="Century Gothic"/>
              </w:rPr>
            </w:pPr>
          </w:p>
          <w:p w:rsidR="001E40F0" w:rsidRPr="004E5F5A" w:rsidRDefault="001E40F0" w:rsidP="001E40F0">
            <w:pPr>
              <w:jc w:val="center"/>
              <w:rPr>
                <w:rFonts w:ascii="Century Gothic" w:hAnsi="Century Gothic"/>
                <w:b/>
                <w:sz w:val="20"/>
                <w:szCs w:val="20"/>
              </w:rPr>
            </w:pPr>
            <w:r w:rsidRPr="004E5F5A">
              <w:rPr>
                <w:rFonts w:ascii="Century Gothic" w:hAnsi="Century Gothic"/>
                <w:b/>
                <w:sz w:val="20"/>
                <w:szCs w:val="20"/>
              </w:rPr>
              <w:t>CERTIFIED SECURITY PROFESSIONAL (CSP)</w:t>
            </w:r>
          </w:p>
          <w:p w:rsidR="001E40F0" w:rsidRDefault="001E40F0" w:rsidP="001E40F0">
            <w:pPr>
              <w:jc w:val="center"/>
              <w:rPr>
                <w:rFonts w:ascii="Century Gothic" w:hAnsi="Century Gothic"/>
              </w:rPr>
            </w:pPr>
          </w:p>
          <w:p w:rsidR="001E40F0" w:rsidRDefault="004E5F5A" w:rsidP="004E5F5A">
            <w:pPr>
              <w:jc w:val="both"/>
              <w:rPr>
                <w:rFonts w:ascii="Century Gothic" w:hAnsi="Century Gothic" w:cs="Arial"/>
                <w:color w:val="434343"/>
                <w:sz w:val="20"/>
                <w:szCs w:val="20"/>
              </w:rPr>
            </w:pPr>
            <w:r w:rsidRPr="004E5F5A">
              <w:rPr>
                <w:rFonts w:ascii="Century Gothic" w:hAnsi="Century Gothic" w:cs="Arial"/>
                <w:color w:val="434343"/>
                <w:sz w:val="20"/>
                <w:szCs w:val="20"/>
              </w:rPr>
              <w:t>To enhance and advance the knowledge and skills in the field of security and the commitment to make security a priority and a way of life by seeking to achieve continuous improvements in the quality of security services, fostering relationships to increase security awareness and responsibility and adhering to the ideals of integrity and professional conduct.</w:t>
            </w:r>
          </w:p>
          <w:p w:rsidR="004E5F5A" w:rsidRPr="004E5F5A" w:rsidRDefault="004E5F5A" w:rsidP="004E5F5A">
            <w:pPr>
              <w:jc w:val="both"/>
              <w:rPr>
                <w:rFonts w:ascii="Century Gothic" w:hAnsi="Century Gothic"/>
                <w:sz w:val="20"/>
                <w:szCs w:val="20"/>
              </w:rPr>
            </w:pPr>
          </w:p>
        </w:tc>
      </w:tr>
      <w:tr w:rsidR="008818F4" w:rsidTr="00095F9E">
        <w:tc>
          <w:tcPr>
            <w:tcW w:w="3526" w:type="dxa"/>
            <w:gridSpan w:val="2"/>
            <w:tcBorders>
              <w:left w:val="nil"/>
              <w:right w:val="single" w:sz="4" w:space="0" w:color="FFFFFF" w:themeColor="background1"/>
            </w:tcBorders>
            <w:vAlign w:val="center"/>
          </w:tcPr>
          <w:p w:rsidR="00824A39" w:rsidRPr="004D5924" w:rsidRDefault="00824A39" w:rsidP="00095F9E">
            <w:pPr>
              <w:widowControl w:val="0"/>
              <w:autoSpaceDE w:val="0"/>
              <w:autoSpaceDN w:val="0"/>
              <w:adjustRightInd w:val="0"/>
              <w:jc w:val="center"/>
              <w:rPr>
                <w:rFonts w:ascii="Century Gothic" w:hAnsi="Century Gothic" w:cs="Times"/>
                <w:sz w:val="20"/>
                <w:szCs w:val="20"/>
              </w:rPr>
            </w:pPr>
            <w:r w:rsidRPr="004D5924">
              <w:rPr>
                <w:rFonts w:ascii="Century Gothic" w:hAnsi="Century Gothic" w:cs="Cambria"/>
                <w:sz w:val="20"/>
                <w:szCs w:val="20"/>
              </w:rPr>
              <w:t>September13 – 15, 2002</w:t>
            </w:r>
          </w:p>
          <w:p w:rsidR="00824A39" w:rsidRPr="004D5924" w:rsidRDefault="00824A39" w:rsidP="00095F9E">
            <w:pPr>
              <w:widowControl w:val="0"/>
              <w:autoSpaceDE w:val="0"/>
              <w:autoSpaceDN w:val="0"/>
              <w:adjustRightInd w:val="0"/>
              <w:jc w:val="center"/>
              <w:rPr>
                <w:rFonts w:ascii="Century Gothic" w:hAnsi="Century Gothic" w:cs="Times"/>
                <w:sz w:val="20"/>
                <w:szCs w:val="20"/>
              </w:rPr>
            </w:pPr>
            <w:r w:rsidRPr="004D5924">
              <w:rPr>
                <w:rFonts w:ascii="Century Gothic" w:hAnsi="Century Gothic" w:cs="Cambria"/>
                <w:b/>
                <w:bCs/>
                <w:sz w:val="20"/>
                <w:szCs w:val="20"/>
              </w:rPr>
              <w:t>DEPARTMENT OF LABOR AND EMPLOYMENT (DOLE)</w:t>
            </w:r>
          </w:p>
          <w:p w:rsidR="008818F4" w:rsidRPr="00095F9E" w:rsidRDefault="00824A39" w:rsidP="00095F9E">
            <w:pPr>
              <w:jc w:val="center"/>
              <w:rPr>
                <w:sz w:val="20"/>
                <w:szCs w:val="20"/>
              </w:rPr>
            </w:pPr>
            <w:r w:rsidRPr="004D5924">
              <w:rPr>
                <w:rFonts w:ascii="Century Gothic" w:hAnsi="Century Gothic"/>
                <w:sz w:val="20"/>
                <w:szCs w:val="20"/>
              </w:rPr>
              <w:t>Philippines</w:t>
            </w:r>
          </w:p>
        </w:tc>
        <w:tc>
          <w:tcPr>
            <w:tcW w:w="6464" w:type="dxa"/>
            <w:gridSpan w:val="4"/>
            <w:tcBorders>
              <w:left w:val="single" w:sz="4" w:space="0" w:color="FFFFFF" w:themeColor="background1"/>
              <w:right w:val="nil"/>
            </w:tcBorders>
          </w:tcPr>
          <w:p w:rsidR="00095F9E" w:rsidRPr="00095F9E" w:rsidRDefault="00095F9E" w:rsidP="00095F9E">
            <w:pPr>
              <w:widowControl w:val="0"/>
              <w:autoSpaceDE w:val="0"/>
              <w:autoSpaceDN w:val="0"/>
              <w:adjustRightInd w:val="0"/>
              <w:spacing w:after="240"/>
              <w:rPr>
                <w:rFonts w:ascii="Century Gothic" w:hAnsi="Century Gothic" w:cs="Cambria"/>
                <w:b/>
                <w:bCs/>
                <w:sz w:val="20"/>
                <w:szCs w:val="20"/>
              </w:rPr>
            </w:pPr>
          </w:p>
          <w:p w:rsidR="00095F9E" w:rsidRPr="00095F9E" w:rsidRDefault="00095F9E" w:rsidP="006D5EA8">
            <w:pPr>
              <w:widowControl w:val="0"/>
              <w:autoSpaceDE w:val="0"/>
              <w:autoSpaceDN w:val="0"/>
              <w:adjustRightInd w:val="0"/>
              <w:spacing w:after="240"/>
              <w:jc w:val="center"/>
              <w:rPr>
                <w:rFonts w:ascii="Century Gothic" w:hAnsi="Century Gothic" w:cs="Times"/>
                <w:sz w:val="20"/>
                <w:szCs w:val="20"/>
              </w:rPr>
            </w:pPr>
            <w:r w:rsidRPr="00095F9E">
              <w:rPr>
                <w:rFonts w:ascii="Century Gothic" w:hAnsi="Century Gothic" w:cs="Cambria"/>
                <w:b/>
                <w:bCs/>
                <w:sz w:val="20"/>
                <w:szCs w:val="20"/>
              </w:rPr>
              <w:t>UNFAIR LABOR PRACTICE –LABOR CODE OF THE PHILIPPINES</w:t>
            </w:r>
          </w:p>
          <w:p w:rsidR="008818F4" w:rsidRPr="00095F9E" w:rsidRDefault="00095F9E" w:rsidP="00095F9E">
            <w:pPr>
              <w:widowControl w:val="0"/>
              <w:autoSpaceDE w:val="0"/>
              <w:autoSpaceDN w:val="0"/>
              <w:adjustRightInd w:val="0"/>
              <w:spacing w:after="240"/>
              <w:jc w:val="both"/>
              <w:rPr>
                <w:rFonts w:ascii="Times" w:hAnsi="Times" w:cs="Times"/>
              </w:rPr>
            </w:pPr>
            <w:r w:rsidRPr="00095F9E">
              <w:rPr>
                <w:rFonts w:ascii="Century Gothic" w:hAnsi="Century Gothic" w:cs="Times"/>
                <w:sz w:val="20"/>
                <w:szCs w:val="20"/>
              </w:rPr>
              <w:t>Increase awareness regarding offenses committed by the employer or labor organization that violates the constitutional right of workers. ULP ac are inimical to the legitimate interest of both labor and management, disrupt industrial peace and hinder the promotion of healthy and stable labor-management relations. (Article 248 of the Labor Code)</w:t>
            </w:r>
            <w:r>
              <w:rPr>
                <w:rFonts w:ascii="Times" w:hAnsi="Times" w:cs="Times"/>
              </w:rPr>
              <w:t xml:space="preserve"> </w:t>
            </w:r>
          </w:p>
        </w:tc>
      </w:tr>
      <w:tr w:rsidR="008818F4" w:rsidTr="006D5EA8">
        <w:tc>
          <w:tcPr>
            <w:tcW w:w="3526" w:type="dxa"/>
            <w:gridSpan w:val="2"/>
            <w:tcBorders>
              <w:left w:val="nil"/>
              <w:right w:val="single" w:sz="4" w:space="0" w:color="FFFFFF" w:themeColor="background1"/>
            </w:tcBorders>
            <w:vAlign w:val="center"/>
          </w:tcPr>
          <w:p w:rsidR="004D5924" w:rsidRPr="004D5924" w:rsidRDefault="004D5924" w:rsidP="004D5924">
            <w:pPr>
              <w:widowControl w:val="0"/>
              <w:autoSpaceDE w:val="0"/>
              <w:autoSpaceDN w:val="0"/>
              <w:adjustRightInd w:val="0"/>
              <w:jc w:val="center"/>
              <w:rPr>
                <w:rFonts w:ascii="Century Gothic" w:hAnsi="Century Gothic" w:cs="Times"/>
                <w:sz w:val="20"/>
                <w:szCs w:val="20"/>
              </w:rPr>
            </w:pPr>
            <w:r w:rsidRPr="004D5924">
              <w:rPr>
                <w:rFonts w:ascii="Century Gothic" w:hAnsi="Century Gothic" w:cs="Cambria"/>
                <w:sz w:val="20"/>
                <w:szCs w:val="20"/>
              </w:rPr>
              <w:t>November 15 - 22, 2001</w:t>
            </w:r>
          </w:p>
          <w:p w:rsidR="004D5924" w:rsidRPr="004D5924" w:rsidRDefault="004D5924" w:rsidP="004D5924">
            <w:pPr>
              <w:widowControl w:val="0"/>
              <w:autoSpaceDE w:val="0"/>
              <w:autoSpaceDN w:val="0"/>
              <w:adjustRightInd w:val="0"/>
              <w:jc w:val="center"/>
              <w:rPr>
                <w:rFonts w:ascii="Century Gothic" w:hAnsi="Century Gothic" w:cs="Cambria"/>
                <w:b/>
                <w:bCs/>
                <w:sz w:val="20"/>
                <w:szCs w:val="20"/>
              </w:rPr>
            </w:pPr>
            <w:r w:rsidRPr="004D5924">
              <w:rPr>
                <w:rFonts w:ascii="Century Gothic" w:hAnsi="Century Gothic" w:cs="Cambria"/>
                <w:b/>
                <w:bCs/>
                <w:sz w:val="20"/>
                <w:szCs w:val="20"/>
              </w:rPr>
              <w:t>OCCUPATIONAL SAFETY AND HEALTH CENTER (OSHC)</w:t>
            </w:r>
          </w:p>
          <w:p w:rsidR="008818F4" w:rsidRPr="004D5924" w:rsidRDefault="004D5924" w:rsidP="004D5924">
            <w:pPr>
              <w:widowControl w:val="0"/>
              <w:autoSpaceDE w:val="0"/>
              <w:autoSpaceDN w:val="0"/>
              <w:adjustRightInd w:val="0"/>
              <w:jc w:val="center"/>
              <w:rPr>
                <w:rFonts w:ascii="Cambria" w:hAnsi="Cambria" w:cs="Cambria"/>
                <w:sz w:val="26"/>
                <w:szCs w:val="26"/>
              </w:rPr>
            </w:pPr>
            <w:r w:rsidRPr="004D5924">
              <w:rPr>
                <w:rFonts w:ascii="Century Gothic" w:hAnsi="Century Gothic" w:cs="Cambria"/>
                <w:sz w:val="20"/>
                <w:szCs w:val="20"/>
              </w:rPr>
              <w:t>Philippines</w:t>
            </w:r>
          </w:p>
        </w:tc>
        <w:tc>
          <w:tcPr>
            <w:tcW w:w="6464" w:type="dxa"/>
            <w:gridSpan w:val="4"/>
            <w:tcBorders>
              <w:left w:val="single" w:sz="4" w:space="0" w:color="FFFFFF" w:themeColor="background1"/>
              <w:right w:val="nil"/>
            </w:tcBorders>
          </w:tcPr>
          <w:p w:rsidR="008818F4" w:rsidRPr="004D5924" w:rsidRDefault="008818F4" w:rsidP="004D5924">
            <w:pPr>
              <w:jc w:val="center"/>
              <w:rPr>
                <w:rFonts w:ascii="Century Gothic" w:hAnsi="Century Gothic"/>
                <w:sz w:val="20"/>
                <w:szCs w:val="20"/>
              </w:rPr>
            </w:pPr>
          </w:p>
          <w:p w:rsidR="004D5924" w:rsidRPr="004D5924" w:rsidRDefault="004D5924" w:rsidP="004D5924">
            <w:pPr>
              <w:widowControl w:val="0"/>
              <w:autoSpaceDE w:val="0"/>
              <w:autoSpaceDN w:val="0"/>
              <w:adjustRightInd w:val="0"/>
              <w:spacing w:after="240"/>
              <w:jc w:val="center"/>
              <w:rPr>
                <w:rFonts w:ascii="Century Gothic" w:hAnsi="Century Gothic" w:cs="Times"/>
                <w:sz w:val="20"/>
                <w:szCs w:val="20"/>
              </w:rPr>
            </w:pPr>
            <w:r w:rsidRPr="004D5924">
              <w:rPr>
                <w:rFonts w:ascii="Century Gothic" w:hAnsi="Century Gothic" w:cs="Cambria"/>
                <w:b/>
                <w:bCs/>
                <w:sz w:val="20"/>
                <w:szCs w:val="20"/>
              </w:rPr>
              <w:t>NATIONAL PLAN ON WORK SAFETY AND HEALTH</w:t>
            </w:r>
          </w:p>
          <w:p w:rsidR="004D5924" w:rsidRDefault="004D5924" w:rsidP="004D5924">
            <w:pPr>
              <w:jc w:val="both"/>
              <w:rPr>
                <w:rFonts w:ascii="Century Gothic" w:hAnsi="Century Gothic"/>
                <w:sz w:val="20"/>
                <w:szCs w:val="20"/>
              </w:rPr>
            </w:pPr>
            <w:r>
              <w:rPr>
                <w:rFonts w:ascii="Century Gothic" w:hAnsi="Century Gothic"/>
                <w:sz w:val="20"/>
                <w:szCs w:val="20"/>
              </w:rPr>
              <w:t>Support and implement the vision goals, and strategies of the Medium Term National Occupational Safety and Health Plan as an integral part of the Philippine Medium Term Development Plan and with the support of the concerned stakeholders in the Philippines and its international partners.</w:t>
            </w:r>
          </w:p>
          <w:p w:rsidR="004D5924" w:rsidRPr="004D5924" w:rsidRDefault="004D5924" w:rsidP="004D5924">
            <w:pPr>
              <w:jc w:val="both"/>
              <w:rPr>
                <w:rFonts w:ascii="Century Gothic" w:hAnsi="Century Gothic"/>
                <w:sz w:val="20"/>
                <w:szCs w:val="20"/>
              </w:rPr>
            </w:pPr>
          </w:p>
        </w:tc>
      </w:tr>
      <w:tr w:rsidR="008818F4" w:rsidTr="006D5EA8">
        <w:tc>
          <w:tcPr>
            <w:tcW w:w="3526" w:type="dxa"/>
            <w:gridSpan w:val="2"/>
            <w:tcBorders>
              <w:left w:val="nil"/>
              <w:right w:val="single" w:sz="4" w:space="0" w:color="FFFFFF" w:themeColor="background1"/>
            </w:tcBorders>
            <w:vAlign w:val="center"/>
          </w:tcPr>
          <w:p w:rsidR="006D5EA8" w:rsidRPr="006D5EA8" w:rsidRDefault="006D5EA8" w:rsidP="006D5EA8">
            <w:pPr>
              <w:widowControl w:val="0"/>
              <w:autoSpaceDE w:val="0"/>
              <w:autoSpaceDN w:val="0"/>
              <w:adjustRightInd w:val="0"/>
              <w:jc w:val="center"/>
              <w:rPr>
                <w:rFonts w:ascii="Century Gothic" w:hAnsi="Century Gothic" w:cs="Cambria"/>
                <w:bCs/>
                <w:sz w:val="20"/>
                <w:szCs w:val="20"/>
              </w:rPr>
            </w:pPr>
            <w:r w:rsidRPr="006D5EA8">
              <w:rPr>
                <w:rFonts w:ascii="Century Gothic" w:hAnsi="Century Gothic" w:cs="Cambria"/>
                <w:bCs/>
                <w:sz w:val="20"/>
                <w:szCs w:val="20"/>
              </w:rPr>
              <w:t>June 14-16, 2000</w:t>
            </w:r>
          </w:p>
          <w:p w:rsidR="006D5EA8" w:rsidRPr="004D5924" w:rsidRDefault="006D5EA8" w:rsidP="006D5EA8">
            <w:pPr>
              <w:widowControl w:val="0"/>
              <w:autoSpaceDE w:val="0"/>
              <w:autoSpaceDN w:val="0"/>
              <w:adjustRightInd w:val="0"/>
              <w:jc w:val="center"/>
              <w:rPr>
                <w:rFonts w:ascii="Century Gothic" w:hAnsi="Century Gothic" w:cs="Times"/>
                <w:sz w:val="20"/>
                <w:szCs w:val="20"/>
              </w:rPr>
            </w:pPr>
            <w:r w:rsidRPr="004D5924">
              <w:rPr>
                <w:rFonts w:ascii="Century Gothic" w:hAnsi="Century Gothic" w:cs="Cambria"/>
                <w:b/>
                <w:bCs/>
                <w:sz w:val="20"/>
                <w:szCs w:val="20"/>
              </w:rPr>
              <w:t>DEPARTMENT OF LABOR AND EMPLOYMENT (DOLE)</w:t>
            </w:r>
          </w:p>
          <w:p w:rsidR="008818F4" w:rsidRDefault="006D5EA8" w:rsidP="006D5EA8">
            <w:pPr>
              <w:jc w:val="center"/>
            </w:pPr>
            <w:r w:rsidRPr="004D5924">
              <w:rPr>
                <w:rFonts w:ascii="Century Gothic" w:hAnsi="Century Gothic"/>
                <w:sz w:val="20"/>
                <w:szCs w:val="20"/>
              </w:rPr>
              <w:t>Philippines</w:t>
            </w:r>
          </w:p>
        </w:tc>
        <w:tc>
          <w:tcPr>
            <w:tcW w:w="6464" w:type="dxa"/>
            <w:gridSpan w:val="4"/>
            <w:tcBorders>
              <w:left w:val="single" w:sz="4" w:space="0" w:color="FFFFFF" w:themeColor="background1"/>
              <w:right w:val="nil"/>
            </w:tcBorders>
          </w:tcPr>
          <w:p w:rsidR="006D5EA8" w:rsidRDefault="006D5EA8" w:rsidP="006D5EA8">
            <w:pPr>
              <w:widowControl w:val="0"/>
              <w:autoSpaceDE w:val="0"/>
              <w:autoSpaceDN w:val="0"/>
              <w:adjustRightInd w:val="0"/>
              <w:spacing w:after="240"/>
              <w:jc w:val="both"/>
              <w:rPr>
                <w:rFonts w:ascii="Century Gothic" w:hAnsi="Century Gothic" w:cs="Cambria"/>
                <w:b/>
                <w:bCs/>
                <w:sz w:val="20"/>
                <w:szCs w:val="20"/>
              </w:rPr>
            </w:pPr>
          </w:p>
          <w:p w:rsidR="00CA085A" w:rsidRPr="006D5EA8" w:rsidRDefault="00CA085A" w:rsidP="006D5EA8">
            <w:pPr>
              <w:widowControl w:val="0"/>
              <w:autoSpaceDE w:val="0"/>
              <w:autoSpaceDN w:val="0"/>
              <w:adjustRightInd w:val="0"/>
              <w:spacing w:after="240"/>
              <w:jc w:val="center"/>
              <w:rPr>
                <w:rFonts w:ascii="Century Gothic" w:hAnsi="Century Gothic" w:cs="Times"/>
                <w:sz w:val="20"/>
                <w:szCs w:val="20"/>
              </w:rPr>
            </w:pPr>
            <w:r w:rsidRPr="006D5EA8">
              <w:rPr>
                <w:rFonts w:ascii="Century Gothic" w:hAnsi="Century Gothic" w:cs="Cambria"/>
                <w:b/>
                <w:bCs/>
                <w:sz w:val="20"/>
                <w:szCs w:val="20"/>
              </w:rPr>
              <w:t>COLLECTIVE BARGAINING AGREEMENT (CBA)</w:t>
            </w:r>
          </w:p>
          <w:p w:rsidR="008818F4" w:rsidRPr="006D5EA8" w:rsidRDefault="006D5EA8" w:rsidP="006D5EA8">
            <w:pPr>
              <w:widowControl w:val="0"/>
              <w:autoSpaceDE w:val="0"/>
              <w:autoSpaceDN w:val="0"/>
              <w:adjustRightInd w:val="0"/>
              <w:spacing w:after="240"/>
              <w:jc w:val="both"/>
              <w:rPr>
                <w:rFonts w:ascii="Century Gothic" w:hAnsi="Century Gothic" w:cs="Times"/>
                <w:sz w:val="20"/>
                <w:szCs w:val="20"/>
              </w:rPr>
            </w:pPr>
            <w:r w:rsidRPr="006D5EA8">
              <w:rPr>
                <w:rFonts w:ascii="Century Gothic" w:hAnsi="Century Gothic" w:cs="Cambria"/>
                <w:sz w:val="20"/>
                <w:szCs w:val="20"/>
              </w:rPr>
              <w:t xml:space="preserve">Awareness in the application for registration of a Collective Bargaining Agreement complies with the Rules on CBA registration specifically Rule XVII of the Department Order No. 40R03 or the Rules amending the Implementing Rules of Book V of the Labor Code of the Philippines. </w:t>
            </w:r>
          </w:p>
        </w:tc>
      </w:tr>
      <w:tr w:rsidR="006D5EA8" w:rsidTr="00C40531">
        <w:tc>
          <w:tcPr>
            <w:tcW w:w="9990" w:type="dxa"/>
            <w:gridSpan w:val="6"/>
            <w:tcBorders>
              <w:left w:val="nil"/>
              <w:bottom w:val="thinThickSmallGap" w:sz="24" w:space="0" w:color="auto"/>
              <w:right w:val="nil"/>
            </w:tcBorders>
          </w:tcPr>
          <w:p w:rsidR="006D5EA8" w:rsidRDefault="006D5EA8"/>
        </w:tc>
      </w:tr>
      <w:tr w:rsidR="00C40531" w:rsidTr="00C40531">
        <w:tc>
          <w:tcPr>
            <w:tcW w:w="9990" w:type="dxa"/>
            <w:gridSpan w:val="6"/>
            <w:tcBorders>
              <w:top w:val="thinThickSmallGap" w:sz="24" w:space="0" w:color="auto"/>
              <w:left w:val="nil"/>
              <w:bottom w:val="thickThinSmallGap" w:sz="24" w:space="0" w:color="auto"/>
              <w:right w:val="nil"/>
            </w:tcBorders>
            <w:shd w:val="clear" w:color="auto" w:fill="D6E3BC" w:themeFill="accent3" w:themeFillTint="66"/>
          </w:tcPr>
          <w:p w:rsidR="00C40531" w:rsidRPr="00C40531" w:rsidRDefault="00C40531" w:rsidP="00C40531">
            <w:pPr>
              <w:jc w:val="center"/>
              <w:rPr>
                <w:rFonts w:ascii="Century Gothic" w:hAnsi="Century Gothic"/>
                <w:b/>
                <w:sz w:val="20"/>
                <w:szCs w:val="20"/>
              </w:rPr>
            </w:pPr>
            <w:r w:rsidRPr="00C40531">
              <w:rPr>
                <w:rFonts w:ascii="Century Gothic" w:hAnsi="Century Gothic"/>
                <w:b/>
                <w:sz w:val="20"/>
                <w:szCs w:val="20"/>
              </w:rPr>
              <w:t>AFFILIATED ORGANIZATIONS</w:t>
            </w:r>
          </w:p>
        </w:tc>
      </w:tr>
      <w:tr w:rsidR="00507927" w:rsidTr="006055F4">
        <w:tc>
          <w:tcPr>
            <w:tcW w:w="7200" w:type="dxa"/>
            <w:gridSpan w:val="4"/>
            <w:tcBorders>
              <w:left w:val="nil"/>
            </w:tcBorders>
          </w:tcPr>
          <w:p w:rsidR="00507927" w:rsidRPr="00C40531" w:rsidRDefault="00507927" w:rsidP="006F26C7">
            <w:pPr>
              <w:jc w:val="both"/>
              <w:rPr>
                <w:rFonts w:ascii="Century Gothic" w:hAnsi="Century Gothic"/>
                <w:sz w:val="20"/>
                <w:szCs w:val="20"/>
              </w:rPr>
            </w:pPr>
            <w:r w:rsidRPr="00C40531">
              <w:rPr>
                <w:rFonts w:ascii="Century Gothic" w:hAnsi="Century Gothic"/>
                <w:sz w:val="20"/>
                <w:szCs w:val="20"/>
              </w:rPr>
              <w:t>Philippine National Police  - Security Agency And Guards Supervision Division</w:t>
            </w:r>
          </w:p>
          <w:p w:rsidR="00507927" w:rsidRDefault="00507927" w:rsidP="006F26C7">
            <w:r w:rsidRPr="00C40531">
              <w:rPr>
                <w:rFonts w:ascii="Century Gothic" w:hAnsi="Century Gothic"/>
                <w:sz w:val="20"/>
                <w:szCs w:val="20"/>
              </w:rPr>
              <w:t>(PNP-SAGSD)</w:t>
            </w:r>
          </w:p>
        </w:tc>
        <w:tc>
          <w:tcPr>
            <w:tcW w:w="2790" w:type="dxa"/>
            <w:gridSpan w:val="2"/>
            <w:tcBorders>
              <w:right w:val="nil"/>
            </w:tcBorders>
            <w:vAlign w:val="center"/>
          </w:tcPr>
          <w:p w:rsidR="00507927" w:rsidRDefault="00507927" w:rsidP="006F26C7">
            <w:r w:rsidRPr="00C40531">
              <w:rPr>
                <w:rFonts w:ascii="Century Gothic" w:hAnsi="Century Gothic"/>
                <w:sz w:val="20"/>
                <w:szCs w:val="20"/>
              </w:rPr>
              <w:t>License Instructor</w:t>
            </w:r>
          </w:p>
        </w:tc>
      </w:tr>
      <w:tr w:rsidR="006055F4" w:rsidTr="006055F4">
        <w:trPr>
          <w:trHeight w:val="1717"/>
        </w:trPr>
        <w:tc>
          <w:tcPr>
            <w:tcW w:w="7200" w:type="dxa"/>
            <w:gridSpan w:val="4"/>
            <w:tcBorders>
              <w:top w:val="nil"/>
              <w:left w:val="nil"/>
            </w:tcBorders>
          </w:tcPr>
          <w:p w:rsidR="006055F4" w:rsidRPr="006F26C7" w:rsidRDefault="006055F4" w:rsidP="006F26C7">
            <w:pPr>
              <w:rPr>
                <w:rFonts w:ascii="Century Gothic" w:hAnsi="Century Gothic"/>
                <w:sz w:val="20"/>
                <w:szCs w:val="20"/>
              </w:rPr>
            </w:pPr>
            <w:r>
              <w:rPr>
                <w:rFonts w:ascii="Century Gothic" w:hAnsi="Century Gothic" w:cs="Cambria"/>
                <w:bCs/>
                <w:sz w:val="20"/>
                <w:szCs w:val="20"/>
              </w:rPr>
              <w:lastRenderedPageBreak/>
              <w:t>Technical Education</w:t>
            </w:r>
            <w:r w:rsidRPr="006F26C7">
              <w:rPr>
                <w:rFonts w:ascii="Century Gothic" w:hAnsi="Century Gothic" w:cs="Cambria"/>
                <w:bCs/>
                <w:sz w:val="20"/>
                <w:szCs w:val="20"/>
              </w:rPr>
              <w:t xml:space="preserve"> And Skills Development Authority (TESDA)</w:t>
            </w:r>
          </w:p>
          <w:p w:rsidR="006055F4" w:rsidRPr="006F26C7" w:rsidRDefault="006055F4" w:rsidP="006055F4">
            <w:pPr>
              <w:rPr>
                <w:rFonts w:ascii="Century Gothic" w:hAnsi="Century Gothic"/>
                <w:sz w:val="20"/>
                <w:szCs w:val="20"/>
              </w:rPr>
            </w:pPr>
            <w:r w:rsidRPr="006F26C7">
              <w:rPr>
                <w:rFonts w:ascii="Century Gothic" w:hAnsi="Century Gothic"/>
                <w:sz w:val="20"/>
                <w:szCs w:val="20"/>
              </w:rPr>
              <w:t>Philippine Red Cross NCR Chapter</w:t>
            </w:r>
          </w:p>
          <w:p w:rsidR="006055F4" w:rsidRPr="006F26C7" w:rsidRDefault="006055F4" w:rsidP="006055F4">
            <w:pPr>
              <w:rPr>
                <w:rFonts w:ascii="Century Gothic" w:hAnsi="Century Gothic"/>
                <w:sz w:val="20"/>
                <w:szCs w:val="20"/>
              </w:rPr>
            </w:pPr>
            <w:r w:rsidRPr="006F26C7">
              <w:rPr>
                <w:rFonts w:ascii="Century Gothic" w:hAnsi="Century Gothic"/>
                <w:sz w:val="20"/>
                <w:szCs w:val="20"/>
              </w:rPr>
              <w:t>Philippine Society For Industrial Security (PSIS)</w:t>
            </w:r>
          </w:p>
          <w:p w:rsidR="006055F4" w:rsidRPr="006F26C7" w:rsidRDefault="006055F4" w:rsidP="006055F4">
            <w:pPr>
              <w:rPr>
                <w:rFonts w:ascii="Century Gothic" w:hAnsi="Century Gothic"/>
                <w:sz w:val="20"/>
                <w:szCs w:val="20"/>
              </w:rPr>
            </w:pPr>
            <w:r>
              <w:rPr>
                <w:rFonts w:ascii="Century Gothic" w:hAnsi="Century Gothic"/>
                <w:sz w:val="20"/>
                <w:szCs w:val="20"/>
              </w:rPr>
              <w:t>Philippine Guardian Brotherhood Inc.</w:t>
            </w:r>
          </w:p>
          <w:p w:rsidR="006055F4" w:rsidRPr="006F26C7" w:rsidRDefault="006055F4" w:rsidP="006055F4">
            <w:pPr>
              <w:rPr>
                <w:rFonts w:ascii="Century Gothic" w:hAnsi="Century Gothic"/>
                <w:sz w:val="20"/>
                <w:szCs w:val="20"/>
              </w:rPr>
            </w:pPr>
            <w:r>
              <w:rPr>
                <w:rFonts w:ascii="Century Gothic" w:hAnsi="Century Gothic"/>
                <w:sz w:val="20"/>
                <w:szCs w:val="20"/>
              </w:rPr>
              <w:t>Society for Human Resources Management</w:t>
            </w:r>
          </w:p>
          <w:p w:rsidR="006055F4" w:rsidRPr="006F26C7" w:rsidRDefault="006055F4" w:rsidP="006055F4">
            <w:pPr>
              <w:rPr>
                <w:rFonts w:ascii="Century Gothic" w:hAnsi="Century Gothic"/>
                <w:sz w:val="20"/>
                <w:szCs w:val="20"/>
              </w:rPr>
            </w:pPr>
            <w:r w:rsidRPr="00507927">
              <w:rPr>
                <w:rFonts w:ascii="Century Gothic" w:hAnsi="Century Gothic" w:cs="Arial"/>
                <w:color w:val="1A1A1A"/>
                <w:sz w:val="20"/>
                <w:szCs w:val="20"/>
              </w:rPr>
              <w:t>Arms Corporation of the Philippines</w:t>
            </w:r>
            <w:r>
              <w:rPr>
                <w:rFonts w:ascii="Century Gothic" w:hAnsi="Century Gothic" w:cs="Arial"/>
                <w:color w:val="1A1A1A"/>
                <w:sz w:val="20"/>
                <w:szCs w:val="20"/>
              </w:rPr>
              <w:t xml:space="preserve"> (ARMSCOR)</w:t>
            </w:r>
          </w:p>
          <w:p w:rsidR="006055F4" w:rsidRPr="006F26C7" w:rsidRDefault="006055F4" w:rsidP="006055F4">
            <w:pPr>
              <w:rPr>
                <w:rFonts w:ascii="Century Gothic" w:hAnsi="Century Gothic"/>
                <w:sz w:val="20"/>
                <w:szCs w:val="20"/>
              </w:rPr>
            </w:pPr>
            <w:r>
              <w:rPr>
                <w:rFonts w:ascii="Century Gothic" w:hAnsi="Century Gothic"/>
                <w:sz w:val="20"/>
                <w:szCs w:val="20"/>
              </w:rPr>
              <w:t>Arm Forces of the Philippines (AFP)</w:t>
            </w:r>
          </w:p>
        </w:tc>
        <w:tc>
          <w:tcPr>
            <w:tcW w:w="2790" w:type="dxa"/>
            <w:gridSpan w:val="2"/>
            <w:tcBorders>
              <w:top w:val="nil"/>
              <w:right w:val="nil"/>
            </w:tcBorders>
            <w:vAlign w:val="center"/>
          </w:tcPr>
          <w:p w:rsidR="006055F4" w:rsidRPr="006F26C7" w:rsidRDefault="006055F4" w:rsidP="006F26C7">
            <w:pPr>
              <w:rPr>
                <w:rFonts w:ascii="Century Gothic" w:hAnsi="Century Gothic"/>
                <w:sz w:val="20"/>
                <w:szCs w:val="20"/>
              </w:rPr>
            </w:pPr>
            <w:r w:rsidRPr="006F26C7">
              <w:rPr>
                <w:rFonts w:ascii="Century Gothic" w:hAnsi="Century Gothic"/>
                <w:sz w:val="20"/>
                <w:szCs w:val="20"/>
              </w:rPr>
              <w:t>Accredited Instructor</w:t>
            </w:r>
          </w:p>
          <w:p w:rsidR="006055F4" w:rsidRPr="006F26C7" w:rsidRDefault="006055F4" w:rsidP="006055F4">
            <w:pPr>
              <w:rPr>
                <w:rFonts w:ascii="Century Gothic" w:hAnsi="Century Gothic"/>
                <w:sz w:val="20"/>
                <w:szCs w:val="20"/>
              </w:rPr>
            </w:pPr>
            <w:r w:rsidRPr="006F26C7">
              <w:rPr>
                <w:rFonts w:ascii="Century Gothic" w:hAnsi="Century Gothic"/>
                <w:sz w:val="20"/>
                <w:szCs w:val="20"/>
              </w:rPr>
              <w:t>Volunteer Instructor</w:t>
            </w:r>
          </w:p>
          <w:p w:rsidR="006055F4" w:rsidRPr="006F26C7" w:rsidRDefault="006055F4" w:rsidP="00507927">
            <w:pPr>
              <w:rPr>
                <w:rFonts w:ascii="Century Gothic" w:hAnsi="Century Gothic"/>
                <w:sz w:val="20"/>
                <w:szCs w:val="20"/>
              </w:rPr>
            </w:pPr>
            <w:r w:rsidRPr="006F26C7">
              <w:rPr>
                <w:rFonts w:ascii="Century Gothic" w:hAnsi="Century Gothic"/>
                <w:sz w:val="20"/>
                <w:szCs w:val="20"/>
              </w:rPr>
              <w:t>Member</w:t>
            </w:r>
          </w:p>
          <w:p w:rsidR="006055F4" w:rsidRPr="006F26C7" w:rsidRDefault="006055F4" w:rsidP="006055F4">
            <w:pPr>
              <w:rPr>
                <w:rFonts w:ascii="Century Gothic" w:hAnsi="Century Gothic"/>
                <w:sz w:val="20"/>
                <w:szCs w:val="20"/>
              </w:rPr>
            </w:pPr>
            <w:r>
              <w:rPr>
                <w:rFonts w:ascii="Century Gothic" w:hAnsi="Century Gothic"/>
                <w:sz w:val="20"/>
                <w:szCs w:val="20"/>
              </w:rPr>
              <w:t>3 Terms Chapter President</w:t>
            </w:r>
          </w:p>
          <w:p w:rsidR="006055F4" w:rsidRPr="006F26C7" w:rsidRDefault="006055F4" w:rsidP="00507927">
            <w:pPr>
              <w:rPr>
                <w:rFonts w:ascii="Century Gothic" w:hAnsi="Century Gothic"/>
                <w:sz w:val="20"/>
                <w:szCs w:val="20"/>
              </w:rPr>
            </w:pPr>
            <w:r>
              <w:rPr>
                <w:rFonts w:ascii="Century Gothic" w:hAnsi="Century Gothic"/>
                <w:sz w:val="20"/>
                <w:szCs w:val="20"/>
              </w:rPr>
              <w:t>Member</w:t>
            </w:r>
          </w:p>
          <w:p w:rsidR="006055F4" w:rsidRPr="006F26C7" w:rsidRDefault="006055F4" w:rsidP="006055F4">
            <w:pPr>
              <w:rPr>
                <w:rFonts w:ascii="Century Gothic" w:hAnsi="Century Gothic"/>
                <w:sz w:val="20"/>
                <w:szCs w:val="20"/>
              </w:rPr>
            </w:pPr>
            <w:r>
              <w:rPr>
                <w:rFonts w:ascii="Century Gothic" w:hAnsi="Century Gothic"/>
                <w:sz w:val="20"/>
                <w:szCs w:val="20"/>
              </w:rPr>
              <w:t>Member</w:t>
            </w:r>
          </w:p>
          <w:p w:rsidR="006055F4" w:rsidRPr="006F26C7" w:rsidRDefault="006055F4" w:rsidP="006055F4">
            <w:pPr>
              <w:rPr>
                <w:rFonts w:ascii="Century Gothic" w:hAnsi="Century Gothic"/>
                <w:sz w:val="20"/>
                <w:szCs w:val="20"/>
              </w:rPr>
            </w:pPr>
            <w:r>
              <w:rPr>
                <w:rFonts w:ascii="Century Gothic" w:hAnsi="Century Gothic"/>
                <w:sz w:val="20"/>
                <w:szCs w:val="20"/>
              </w:rPr>
              <w:t xml:space="preserve">Lieutenant - Reservist </w:t>
            </w:r>
          </w:p>
        </w:tc>
      </w:tr>
      <w:tr w:rsidR="006055F4" w:rsidTr="006055F4">
        <w:tc>
          <w:tcPr>
            <w:tcW w:w="9990" w:type="dxa"/>
            <w:gridSpan w:val="6"/>
            <w:tcBorders>
              <w:left w:val="nil"/>
              <w:bottom w:val="thinThickSmallGap" w:sz="24" w:space="0" w:color="auto"/>
              <w:right w:val="nil"/>
            </w:tcBorders>
          </w:tcPr>
          <w:p w:rsidR="006055F4" w:rsidRPr="006F26C7" w:rsidRDefault="006055F4">
            <w:pPr>
              <w:rPr>
                <w:rFonts w:ascii="Century Gothic" w:hAnsi="Century Gothic"/>
                <w:sz w:val="20"/>
                <w:szCs w:val="20"/>
              </w:rPr>
            </w:pPr>
          </w:p>
        </w:tc>
      </w:tr>
      <w:tr w:rsidR="006055F4" w:rsidTr="006055F4">
        <w:tc>
          <w:tcPr>
            <w:tcW w:w="9990" w:type="dxa"/>
            <w:gridSpan w:val="6"/>
            <w:tcBorders>
              <w:top w:val="thinThickSmallGap" w:sz="24" w:space="0" w:color="auto"/>
              <w:left w:val="nil"/>
              <w:bottom w:val="thickThinSmallGap" w:sz="24" w:space="0" w:color="auto"/>
              <w:right w:val="nil"/>
            </w:tcBorders>
            <w:shd w:val="clear" w:color="auto" w:fill="D6E3BC" w:themeFill="accent3" w:themeFillTint="66"/>
            <w:vAlign w:val="center"/>
          </w:tcPr>
          <w:p w:rsidR="006055F4" w:rsidRPr="006055F4" w:rsidRDefault="006055F4" w:rsidP="006055F4">
            <w:pPr>
              <w:jc w:val="center"/>
              <w:rPr>
                <w:rFonts w:ascii="Century Gothic" w:hAnsi="Century Gothic"/>
                <w:b/>
                <w:sz w:val="20"/>
                <w:szCs w:val="20"/>
              </w:rPr>
            </w:pPr>
            <w:r w:rsidRPr="006055F4">
              <w:rPr>
                <w:rFonts w:ascii="Century Gothic" w:hAnsi="Century Gothic"/>
                <w:b/>
                <w:sz w:val="20"/>
                <w:szCs w:val="20"/>
              </w:rPr>
              <w:t>ACAMEDIC QUALIFICATIONS</w:t>
            </w:r>
          </w:p>
        </w:tc>
      </w:tr>
      <w:tr w:rsidR="006055F4" w:rsidTr="00E2688F">
        <w:trPr>
          <w:trHeight w:val="846"/>
        </w:trPr>
        <w:tc>
          <w:tcPr>
            <w:tcW w:w="2086" w:type="dxa"/>
            <w:tcBorders>
              <w:top w:val="thickThinSmallGap" w:sz="24" w:space="0" w:color="auto"/>
              <w:left w:val="nil"/>
              <w:right w:val="single" w:sz="4" w:space="0" w:color="FFFFFF" w:themeColor="background1"/>
            </w:tcBorders>
            <w:vAlign w:val="center"/>
          </w:tcPr>
          <w:p w:rsidR="006055F4" w:rsidRPr="006F26C7" w:rsidRDefault="006055F4" w:rsidP="006055F4">
            <w:pPr>
              <w:jc w:val="center"/>
              <w:rPr>
                <w:rFonts w:ascii="Century Gothic" w:hAnsi="Century Gothic"/>
                <w:sz w:val="20"/>
                <w:szCs w:val="20"/>
              </w:rPr>
            </w:pPr>
            <w:r>
              <w:rPr>
                <w:rFonts w:ascii="Century Gothic" w:hAnsi="Century Gothic"/>
                <w:sz w:val="20"/>
                <w:szCs w:val="20"/>
              </w:rPr>
              <w:t>1996 -1997</w:t>
            </w:r>
          </w:p>
        </w:tc>
        <w:tc>
          <w:tcPr>
            <w:tcW w:w="7904" w:type="dxa"/>
            <w:gridSpan w:val="5"/>
            <w:tcBorders>
              <w:top w:val="thickThinSmallGap" w:sz="24" w:space="0" w:color="auto"/>
              <w:left w:val="single" w:sz="4" w:space="0" w:color="FFFFFF" w:themeColor="background1"/>
              <w:right w:val="nil"/>
            </w:tcBorders>
          </w:tcPr>
          <w:p w:rsidR="006055F4" w:rsidRPr="006055F4" w:rsidRDefault="006055F4" w:rsidP="006055F4">
            <w:pPr>
              <w:widowControl w:val="0"/>
              <w:autoSpaceDE w:val="0"/>
              <w:autoSpaceDN w:val="0"/>
              <w:adjustRightInd w:val="0"/>
              <w:rPr>
                <w:rFonts w:ascii="Century Gothic" w:hAnsi="Century Gothic" w:cs="Cambria"/>
                <w:b/>
                <w:bCs/>
                <w:sz w:val="20"/>
                <w:szCs w:val="20"/>
              </w:rPr>
            </w:pPr>
          </w:p>
          <w:p w:rsidR="006055F4" w:rsidRPr="006055F4" w:rsidRDefault="006055F4" w:rsidP="006055F4">
            <w:pPr>
              <w:widowControl w:val="0"/>
              <w:autoSpaceDE w:val="0"/>
              <w:autoSpaceDN w:val="0"/>
              <w:adjustRightInd w:val="0"/>
              <w:rPr>
                <w:rFonts w:ascii="Century Gothic" w:hAnsi="Century Gothic" w:cs="Times"/>
                <w:sz w:val="20"/>
                <w:szCs w:val="20"/>
              </w:rPr>
            </w:pPr>
            <w:r w:rsidRPr="006055F4">
              <w:rPr>
                <w:rFonts w:ascii="Century Gothic" w:hAnsi="Century Gothic" w:cs="Cambria"/>
                <w:b/>
                <w:bCs/>
                <w:sz w:val="20"/>
                <w:szCs w:val="20"/>
              </w:rPr>
              <w:t>LYCEUM OF THE PHILIPPINES</w:t>
            </w:r>
          </w:p>
          <w:p w:rsidR="006055F4" w:rsidRPr="006055F4" w:rsidRDefault="006055F4" w:rsidP="006055F4">
            <w:pPr>
              <w:widowControl w:val="0"/>
              <w:autoSpaceDE w:val="0"/>
              <w:autoSpaceDN w:val="0"/>
              <w:adjustRightInd w:val="0"/>
              <w:rPr>
                <w:rFonts w:ascii="Century Gothic" w:hAnsi="Century Gothic" w:cs="Times"/>
                <w:sz w:val="20"/>
                <w:szCs w:val="20"/>
              </w:rPr>
            </w:pPr>
            <w:r w:rsidRPr="006055F4">
              <w:rPr>
                <w:rFonts w:ascii="Century Gothic" w:hAnsi="Century Gothic" w:cs="Cambria"/>
                <w:sz w:val="20"/>
                <w:szCs w:val="20"/>
              </w:rPr>
              <w:t>Master in Business Administration (MBA)</w:t>
            </w:r>
          </w:p>
        </w:tc>
      </w:tr>
      <w:tr w:rsidR="006055F4" w:rsidTr="00E2688F">
        <w:trPr>
          <w:trHeight w:val="791"/>
        </w:trPr>
        <w:tc>
          <w:tcPr>
            <w:tcW w:w="2086" w:type="dxa"/>
            <w:tcBorders>
              <w:left w:val="nil"/>
              <w:right w:val="single" w:sz="4" w:space="0" w:color="FFFFFF" w:themeColor="background1"/>
            </w:tcBorders>
            <w:vAlign w:val="center"/>
          </w:tcPr>
          <w:p w:rsidR="006055F4" w:rsidRPr="006F26C7" w:rsidRDefault="00E2688F" w:rsidP="00E2688F">
            <w:pPr>
              <w:jc w:val="center"/>
              <w:rPr>
                <w:rFonts w:ascii="Century Gothic" w:hAnsi="Century Gothic"/>
                <w:sz w:val="20"/>
                <w:szCs w:val="20"/>
              </w:rPr>
            </w:pPr>
            <w:r>
              <w:rPr>
                <w:rFonts w:ascii="Century Gothic" w:hAnsi="Century Gothic"/>
                <w:sz w:val="20"/>
                <w:szCs w:val="20"/>
              </w:rPr>
              <w:t>1991 - 1995</w:t>
            </w:r>
          </w:p>
        </w:tc>
        <w:tc>
          <w:tcPr>
            <w:tcW w:w="7904" w:type="dxa"/>
            <w:gridSpan w:val="5"/>
            <w:tcBorders>
              <w:left w:val="single" w:sz="4" w:space="0" w:color="FFFFFF" w:themeColor="background1"/>
              <w:right w:val="nil"/>
            </w:tcBorders>
            <w:vAlign w:val="center"/>
          </w:tcPr>
          <w:p w:rsidR="00E2688F" w:rsidRDefault="00E2688F" w:rsidP="00E2688F">
            <w:pPr>
              <w:widowControl w:val="0"/>
              <w:autoSpaceDE w:val="0"/>
              <w:autoSpaceDN w:val="0"/>
              <w:adjustRightInd w:val="0"/>
              <w:rPr>
                <w:rFonts w:ascii="Century Gothic" w:hAnsi="Century Gothic" w:cs="Cambria"/>
                <w:b/>
                <w:bCs/>
                <w:sz w:val="20"/>
                <w:szCs w:val="20"/>
              </w:rPr>
            </w:pPr>
          </w:p>
          <w:p w:rsidR="00E2688F" w:rsidRPr="00E2688F" w:rsidRDefault="00E2688F" w:rsidP="00E2688F">
            <w:pPr>
              <w:widowControl w:val="0"/>
              <w:autoSpaceDE w:val="0"/>
              <w:autoSpaceDN w:val="0"/>
              <w:adjustRightInd w:val="0"/>
              <w:rPr>
                <w:rFonts w:ascii="Century Gothic" w:hAnsi="Century Gothic" w:cs="Times"/>
                <w:sz w:val="20"/>
                <w:szCs w:val="20"/>
              </w:rPr>
            </w:pPr>
            <w:r w:rsidRPr="00E2688F">
              <w:rPr>
                <w:rFonts w:ascii="Century Gothic" w:hAnsi="Century Gothic" w:cs="Cambria"/>
                <w:b/>
                <w:bCs/>
                <w:sz w:val="20"/>
                <w:szCs w:val="20"/>
              </w:rPr>
              <w:t>PHILIPPINE SCHOOL OF BUSINESS ADMINISTRATION (PSBA)</w:t>
            </w:r>
            <w:r w:rsidRPr="00E2688F">
              <w:rPr>
                <w:rFonts w:ascii="Century Gothic" w:hAnsi="Century Gothic" w:cs="Cambria"/>
                <w:sz w:val="20"/>
                <w:szCs w:val="20"/>
              </w:rPr>
              <w:t xml:space="preserve"> </w:t>
            </w:r>
          </w:p>
          <w:p w:rsidR="00E2688F" w:rsidRPr="00E2688F" w:rsidRDefault="00E2688F" w:rsidP="00E2688F">
            <w:pPr>
              <w:widowControl w:val="0"/>
              <w:autoSpaceDE w:val="0"/>
              <w:autoSpaceDN w:val="0"/>
              <w:adjustRightInd w:val="0"/>
              <w:rPr>
                <w:rFonts w:ascii="Century Gothic" w:hAnsi="Century Gothic" w:cs="Times"/>
                <w:sz w:val="20"/>
                <w:szCs w:val="20"/>
              </w:rPr>
            </w:pPr>
            <w:r w:rsidRPr="00E2688F">
              <w:rPr>
                <w:rFonts w:ascii="Century Gothic" w:hAnsi="Century Gothic" w:cs="Cambria"/>
                <w:sz w:val="20"/>
                <w:szCs w:val="20"/>
              </w:rPr>
              <w:t xml:space="preserve">Bachelor of Science in Business Administration – Major in Management </w:t>
            </w:r>
          </w:p>
          <w:p w:rsidR="006055F4" w:rsidRPr="00E2688F" w:rsidRDefault="006055F4" w:rsidP="00E2688F">
            <w:pPr>
              <w:rPr>
                <w:rFonts w:ascii="Century Gothic" w:hAnsi="Century Gothic"/>
                <w:sz w:val="20"/>
                <w:szCs w:val="20"/>
              </w:rPr>
            </w:pPr>
          </w:p>
        </w:tc>
      </w:tr>
    </w:tbl>
    <w:p w:rsidR="00C36C19" w:rsidRDefault="00C36C19"/>
    <w:p w:rsidR="00E2688F" w:rsidRDefault="00E2688F"/>
    <w:sectPr w:rsidR="00E2688F" w:rsidSect="00C36C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3"/>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A52AE"/>
    <w:multiLevelType w:val="hybridMultilevel"/>
    <w:tmpl w:val="25CEC2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1339B"/>
    <w:multiLevelType w:val="hybridMultilevel"/>
    <w:tmpl w:val="E6EA26B0"/>
    <w:lvl w:ilvl="0" w:tplc="04090007">
      <w:start w:val="1"/>
      <w:numFmt w:val="bullet"/>
      <w:lvlText w:val=""/>
      <w:lvlPicBulletId w:val="0"/>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3">
    <w:nsid w:val="15A16F87"/>
    <w:multiLevelType w:val="hybridMultilevel"/>
    <w:tmpl w:val="CF56C7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96AB6"/>
    <w:multiLevelType w:val="hybridMultilevel"/>
    <w:tmpl w:val="2822FA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879F1"/>
    <w:multiLevelType w:val="hybridMultilevel"/>
    <w:tmpl w:val="DD0A61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50755"/>
    <w:multiLevelType w:val="hybridMultilevel"/>
    <w:tmpl w:val="0A3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2152C"/>
    <w:multiLevelType w:val="hybridMultilevel"/>
    <w:tmpl w:val="C7AA44C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8156DE"/>
    <w:multiLevelType w:val="hybridMultilevel"/>
    <w:tmpl w:val="82E06C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60B97"/>
    <w:multiLevelType w:val="hybridMultilevel"/>
    <w:tmpl w:val="9EA0E6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D1C48"/>
    <w:multiLevelType w:val="hybridMultilevel"/>
    <w:tmpl w:val="669E5B5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90793"/>
    <w:multiLevelType w:val="hybridMultilevel"/>
    <w:tmpl w:val="67828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F01FB"/>
    <w:multiLevelType w:val="hybridMultilevel"/>
    <w:tmpl w:val="69F8D6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0"/>
  </w:num>
  <w:num w:numId="6">
    <w:abstractNumId w:val="2"/>
  </w:num>
  <w:num w:numId="7">
    <w:abstractNumId w:val="4"/>
  </w:num>
  <w:num w:numId="8">
    <w:abstractNumId w:val="1"/>
  </w:num>
  <w:num w:numId="9">
    <w:abstractNumId w:val="3"/>
  </w:num>
  <w:num w:numId="10">
    <w:abstractNumId w:val="5"/>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C5"/>
    <w:rsid w:val="00025E30"/>
    <w:rsid w:val="00095F9E"/>
    <w:rsid w:val="000A288C"/>
    <w:rsid w:val="001024D2"/>
    <w:rsid w:val="00102B34"/>
    <w:rsid w:val="001B2D8D"/>
    <w:rsid w:val="001D5B3B"/>
    <w:rsid w:val="001E40F0"/>
    <w:rsid w:val="00232CDC"/>
    <w:rsid w:val="00291B88"/>
    <w:rsid w:val="002F6873"/>
    <w:rsid w:val="00321356"/>
    <w:rsid w:val="00351BAD"/>
    <w:rsid w:val="00393CCB"/>
    <w:rsid w:val="003F1276"/>
    <w:rsid w:val="00492743"/>
    <w:rsid w:val="004D5924"/>
    <w:rsid w:val="004E5F5A"/>
    <w:rsid w:val="004F40B9"/>
    <w:rsid w:val="00507927"/>
    <w:rsid w:val="00563DE1"/>
    <w:rsid w:val="005D5717"/>
    <w:rsid w:val="006055F4"/>
    <w:rsid w:val="00673EBD"/>
    <w:rsid w:val="006D5EA8"/>
    <w:rsid w:val="006F26C7"/>
    <w:rsid w:val="0079409D"/>
    <w:rsid w:val="007A1AC5"/>
    <w:rsid w:val="00824A39"/>
    <w:rsid w:val="008818F4"/>
    <w:rsid w:val="008B2317"/>
    <w:rsid w:val="009B7717"/>
    <w:rsid w:val="00A804F4"/>
    <w:rsid w:val="00A84A2A"/>
    <w:rsid w:val="00AB643E"/>
    <w:rsid w:val="00AF156D"/>
    <w:rsid w:val="00C36C19"/>
    <w:rsid w:val="00C40531"/>
    <w:rsid w:val="00C94647"/>
    <w:rsid w:val="00CA085A"/>
    <w:rsid w:val="00D817CB"/>
    <w:rsid w:val="00DC7DFA"/>
    <w:rsid w:val="00E2688F"/>
    <w:rsid w:val="00E968B2"/>
    <w:rsid w:val="00ED2FCB"/>
    <w:rsid w:val="00F01D85"/>
    <w:rsid w:val="00F4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C2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1AC5"/>
    <w:rPr>
      <w:color w:val="0000FF" w:themeColor="hyperlink"/>
      <w:u w:val="single"/>
    </w:rPr>
  </w:style>
  <w:style w:type="paragraph" w:styleId="ListParagraph">
    <w:name w:val="List Paragraph"/>
    <w:basedOn w:val="Normal"/>
    <w:uiPriority w:val="34"/>
    <w:qFormat/>
    <w:rsid w:val="007A1AC5"/>
    <w:pPr>
      <w:ind w:left="720"/>
      <w:contextualSpacing/>
    </w:pPr>
  </w:style>
  <w:style w:type="paragraph" w:styleId="NormalWeb">
    <w:name w:val="Normal (Web)"/>
    <w:basedOn w:val="Normal"/>
    <w:uiPriority w:val="99"/>
    <w:unhideWhenUsed/>
    <w:rsid w:val="009B771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93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CC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1AC5"/>
    <w:rPr>
      <w:color w:val="0000FF" w:themeColor="hyperlink"/>
      <w:u w:val="single"/>
    </w:rPr>
  </w:style>
  <w:style w:type="paragraph" w:styleId="ListParagraph">
    <w:name w:val="List Paragraph"/>
    <w:basedOn w:val="Normal"/>
    <w:uiPriority w:val="34"/>
    <w:qFormat/>
    <w:rsid w:val="007A1AC5"/>
    <w:pPr>
      <w:ind w:left="720"/>
      <w:contextualSpacing/>
    </w:pPr>
  </w:style>
  <w:style w:type="paragraph" w:styleId="NormalWeb">
    <w:name w:val="Normal (Web)"/>
    <w:basedOn w:val="Normal"/>
    <w:uiPriority w:val="99"/>
    <w:unhideWhenUsed/>
    <w:rsid w:val="009B771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93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C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nald.27506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46C5-6C41-4DA5-AA20-C3F0E527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2972</Words>
  <Characters>16947</Characters>
  <Application>Microsoft Office Word</Application>
  <DocSecurity>0</DocSecurity>
  <Lines>141</Lines>
  <Paragraphs>39</Paragraphs>
  <ScaleCrop>false</ScaleCrop>
  <Company>ANABEEB</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 Carual</dc:creator>
  <cp:keywords/>
  <dc:description/>
  <cp:lastModifiedBy>348382427</cp:lastModifiedBy>
  <cp:revision>6</cp:revision>
  <cp:lastPrinted>2016-01-18T15:11:00Z</cp:lastPrinted>
  <dcterms:created xsi:type="dcterms:W3CDTF">2016-01-18T15:11:00Z</dcterms:created>
  <dcterms:modified xsi:type="dcterms:W3CDTF">2017-04-09T13:46:00Z</dcterms:modified>
</cp:coreProperties>
</file>