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7" w:rsidRDefault="00546D57" w:rsidP="00546D57">
      <w:pPr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>
        <w:rPr>
          <w:b/>
        </w:rPr>
        <w:t>First Name of Application CV No:</w:t>
      </w:r>
      <w:r w:rsidRPr="00546D57">
        <w:t xml:space="preserve"> </w:t>
      </w:r>
      <w:r w:rsidRPr="00546D57">
        <w:rPr>
          <w:b/>
        </w:rPr>
        <w:t>1654566</w:t>
      </w:r>
    </w:p>
    <w:p w:rsidR="00546D57" w:rsidRDefault="00546D57" w:rsidP="00546D57">
      <w:proofErr w:type="spellStart"/>
      <w:r>
        <w:t>Whatsapp</w:t>
      </w:r>
      <w:proofErr w:type="spellEnd"/>
      <w:r>
        <w:t xml:space="preserve"> Mobile: +971504753686 </w:t>
      </w:r>
    </w:p>
    <w:p w:rsidR="00546D57" w:rsidRDefault="00546D57" w:rsidP="00546D57">
      <w:r>
        <w:rPr>
          <w:noProof/>
          <w:lang w:val="en-US"/>
        </w:rPr>
        <w:drawing>
          <wp:inline distT="0" distB="0" distL="0" distR="0">
            <wp:extent cx="2603500" cy="584200"/>
            <wp:effectExtent l="0" t="0" r="6350" b="635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CF" w:rsidRDefault="00F43DCF" w:rsidP="00F43DCF">
      <w:pPr>
        <w:pStyle w:val="NoSpacing"/>
        <w:pBdr>
          <w:bottom w:val="single" w:sz="12" w:space="1" w:color="auto"/>
        </w:pBdr>
        <w:jc w:val="right"/>
        <w:rPr>
          <w:color w:val="0070C0"/>
          <w:sz w:val="24"/>
          <w:szCs w:val="24"/>
          <w:u w:val="single"/>
        </w:rPr>
      </w:pPr>
    </w:p>
    <w:p w:rsidR="00F43DCF" w:rsidRPr="00653350" w:rsidRDefault="00F43DCF" w:rsidP="00F43DCF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 w:rsidRPr="00F43DCF">
        <w:rPr>
          <w:rFonts w:ascii="Verdana" w:hAnsi="Verdana"/>
          <w:sz w:val="20"/>
        </w:rPr>
        <w:t xml:space="preserve"> </w:t>
      </w:r>
      <w:r w:rsidRPr="00653350">
        <w:rPr>
          <w:rFonts w:ascii="Verdana" w:hAnsi="Verdana"/>
          <w:sz w:val="20"/>
        </w:rPr>
        <w:t>CAREER OBJECTIVE</w:t>
      </w:r>
    </w:p>
    <w:p w:rsidR="00F43DCF" w:rsidRDefault="00F43DCF" w:rsidP="00F43DC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F43DCF">
        <w:rPr>
          <w:rFonts w:ascii="Times New Roman" w:hAnsi="Times New Roman" w:cs="Times New Roman"/>
        </w:rPr>
        <w:t>To find an exciting and challenging career opportunity with an organisation of repute where I can create</w:t>
      </w:r>
      <w:r w:rsidRPr="00F43DCF">
        <w:rPr>
          <w:rFonts w:ascii="Times New Roman" w:hAnsi="Times New Roman" w:cs="Times New Roman"/>
        </w:rPr>
        <w:br/>
        <w:t>value addition through my experience, knowledge and take the organisation to the next level.</w:t>
      </w:r>
    </w:p>
    <w:p w:rsidR="004B17F7" w:rsidRDefault="004B17F7" w:rsidP="00F43DC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43DCF" w:rsidRPr="00653350" w:rsidRDefault="00F43DCF" w:rsidP="00F43DCF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SYNOPSIS</w:t>
      </w:r>
    </w:p>
    <w:p w:rsidR="004B17F7" w:rsidRDefault="00F43DCF" w:rsidP="00B81D32">
      <w:pPr>
        <w:pStyle w:val="NoSpacing"/>
        <w:numPr>
          <w:ilvl w:val="0"/>
          <w:numId w:val="2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</w:rPr>
      </w:pPr>
      <w:r w:rsidRPr="004B17F7">
        <w:rPr>
          <w:rFonts w:ascii="Times New Roman" w:hAnsi="Times New Roman" w:cs="Times New Roman"/>
        </w:rPr>
        <w:t>Self-motivated business management professional and Chartered Accountant by qualification with over 1 Years of post-qualification experience and 3.5 years of rich articleship exposure in</w:t>
      </w:r>
      <w:r w:rsidRPr="004B17F7">
        <w:rPr>
          <w:rFonts w:ascii="Times New Roman" w:hAnsi="Times New Roman" w:cs="Times New Roman"/>
        </w:rPr>
        <w:br/>
        <w:t xml:space="preserve">reputed CA Firm and 5 year of R&amp;D experience with Bhabha Atomic Research </w:t>
      </w:r>
      <w:r w:rsidR="00814AAC" w:rsidRPr="004B17F7">
        <w:rPr>
          <w:rFonts w:ascii="Times New Roman" w:hAnsi="Times New Roman" w:cs="Times New Roman"/>
        </w:rPr>
        <w:t>Centre</w:t>
      </w:r>
      <w:r w:rsidRPr="004B17F7">
        <w:rPr>
          <w:rFonts w:ascii="Times New Roman" w:hAnsi="Times New Roman" w:cs="Times New Roman"/>
        </w:rPr>
        <w:t>, Mumbai</w:t>
      </w:r>
      <w:r w:rsidR="004B17F7" w:rsidRPr="004B17F7">
        <w:rPr>
          <w:rFonts w:ascii="Times New Roman" w:hAnsi="Times New Roman" w:cs="Times New Roman"/>
        </w:rPr>
        <w:t>.</w:t>
      </w:r>
    </w:p>
    <w:p w:rsidR="004B17F7" w:rsidRPr="004B17F7" w:rsidRDefault="00F43DCF" w:rsidP="00B81D32">
      <w:pPr>
        <w:pStyle w:val="NoSpacing"/>
        <w:numPr>
          <w:ilvl w:val="0"/>
          <w:numId w:val="2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</w:rPr>
      </w:pPr>
      <w:r w:rsidRPr="004B17F7">
        <w:rPr>
          <w:rFonts w:ascii="Times New Roman" w:hAnsi="Times New Roman" w:cs="Times New Roman"/>
        </w:rPr>
        <w:t>Experience in Finance &amp; Accounts, Auditing, and MIS reports for planning, budgeting and forecasting SAP.</w:t>
      </w:r>
    </w:p>
    <w:p w:rsidR="004B17F7" w:rsidRPr="004B17F7" w:rsidRDefault="00F43DCF" w:rsidP="00852BD4">
      <w:pPr>
        <w:pStyle w:val="NoSpacing"/>
        <w:numPr>
          <w:ilvl w:val="0"/>
          <w:numId w:val="2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</w:rPr>
      </w:pPr>
      <w:r w:rsidRPr="004B17F7">
        <w:rPr>
          <w:rFonts w:ascii="Times New Roman" w:hAnsi="Times New Roman" w:cs="Times New Roman"/>
        </w:rPr>
        <w:t>Capable of managing Finance &amp; accounting activities including preparation of Accounts, Balance Sheet, P&amp; L and Reconciliation Statements leading to finalization of accounts</w:t>
      </w:r>
    </w:p>
    <w:p w:rsidR="00F43DCF" w:rsidRPr="004B17F7" w:rsidRDefault="00F43DCF" w:rsidP="008568F7">
      <w:pPr>
        <w:pStyle w:val="NoSpacing"/>
        <w:numPr>
          <w:ilvl w:val="0"/>
          <w:numId w:val="2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</w:rPr>
      </w:pPr>
      <w:r w:rsidRPr="004B17F7">
        <w:rPr>
          <w:rFonts w:ascii="Times New Roman" w:hAnsi="Times New Roman" w:cs="Times New Roman"/>
        </w:rPr>
        <w:t>Ability to work in a dynamic environment and under pressure situations. Possess honesty and the ability</w:t>
      </w:r>
      <w:r w:rsidR="001B2D17" w:rsidRPr="004B17F7">
        <w:rPr>
          <w:rFonts w:ascii="Times New Roman" w:hAnsi="Times New Roman" w:cs="Times New Roman"/>
        </w:rPr>
        <w:t xml:space="preserve"> </w:t>
      </w:r>
      <w:r w:rsidRPr="004B17F7">
        <w:rPr>
          <w:rFonts w:ascii="Times New Roman" w:hAnsi="Times New Roman" w:cs="Times New Roman"/>
        </w:rPr>
        <w:t>to work hard</w:t>
      </w:r>
    </w:p>
    <w:p w:rsidR="004B17F7" w:rsidRPr="00F43DCF" w:rsidRDefault="004B17F7" w:rsidP="004B17F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14AAC" w:rsidRPr="00653350" w:rsidRDefault="00814AAC" w:rsidP="00814AAC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CORE COMPETENCIES</w:t>
      </w:r>
    </w:p>
    <w:p w:rsidR="00F43DCF" w:rsidRPr="00814AAC" w:rsidRDefault="00814AAC" w:rsidP="00814AAC">
      <w:pPr>
        <w:pStyle w:val="NoSpacing"/>
        <w:rPr>
          <w:sz w:val="24"/>
          <w:szCs w:val="24"/>
        </w:rPr>
      </w:pPr>
      <w:r w:rsidRPr="00814AAC">
        <w:rPr>
          <w:sz w:val="24"/>
          <w:szCs w:val="24"/>
        </w:rPr>
        <w:t>Financial Reporting</w:t>
      </w:r>
    </w:p>
    <w:p w:rsidR="00814AAC" w:rsidRPr="00814AAC" w:rsidRDefault="00814AAC" w:rsidP="00814AAC">
      <w:pPr>
        <w:pStyle w:val="NoSpacing"/>
        <w:rPr>
          <w:sz w:val="24"/>
          <w:szCs w:val="24"/>
        </w:rPr>
      </w:pPr>
      <w:r w:rsidRPr="00814AAC">
        <w:rPr>
          <w:sz w:val="24"/>
          <w:szCs w:val="24"/>
        </w:rPr>
        <w:t>Accounting</w:t>
      </w:r>
    </w:p>
    <w:p w:rsidR="00814AAC" w:rsidRPr="00814AAC" w:rsidRDefault="00814AAC" w:rsidP="00814AAC">
      <w:pPr>
        <w:pStyle w:val="NoSpacing"/>
        <w:rPr>
          <w:sz w:val="24"/>
          <w:szCs w:val="24"/>
        </w:rPr>
      </w:pPr>
      <w:r w:rsidRPr="00814AAC">
        <w:rPr>
          <w:sz w:val="24"/>
          <w:szCs w:val="24"/>
        </w:rPr>
        <w:t>Internal Audits</w:t>
      </w:r>
    </w:p>
    <w:p w:rsidR="00814AAC" w:rsidRPr="00814AAC" w:rsidRDefault="00814AAC" w:rsidP="00814AAC">
      <w:pPr>
        <w:pStyle w:val="NoSpacing"/>
        <w:rPr>
          <w:sz w:val="24"/>
          <w:szCs w:val="24"/>
        </w:rPr>
      </w:pPr>
      <w:r w:rsidRPr="00814AAC">
        <w:rPr>
          <w:sz w:val="24"/>
          <w:szCs w:val="24"/>
        </w:rPr>
        <w:t>Management Reporting (MIS)</w:t>
      </w:r>
    </w:p>
    <w:p w:rsidR="00814AAC" w:rsidRDefault="00814AAC" w:rsidP="00814AAC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814AAC">
        <w:rPr>
          <w:sz w:val="24"/>
          <w:szCs w:val="24"/>
        </w:rPr>
        <w:t>Developing and Implementing SAP BPC and IBM Cognos TM1</w:t>
      </w:r>
    </w:p>
    <w:p w:rsidR="004B17F7" w:rsidRDefault="004B17F7" w:rsidP="00814AA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814AAC" w:rsidRPr="00653350" w:rsidRDefault="00814AAC" w:rsidP="00814AAC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COMPUTER SKILL</w:t>
      </w:r>
    </w:p>
    <w:p w:rsidR="00AC32C0" w:rsidRPr="00AC32C0" w:rsidRDefault="00814AAC" w:rsidP="00F53C91">
      <w:pPr>
        <w:pStyle w:val="NoSpacing"/>
        <w:numPr>
          <w:ilvl w:val="0"/>
          <w:numId w:val="4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C32C0">
        <w:rPr>
          <w:rFonts w:ascii="Times New Roman" w:hAnsi="Times New Roman" w:cs="Times New Roman"/>
          <w:color w:val="000000"/>
          <w:sz w:val="24"/>
          <w:szCs w:val="24"/>
        </w:rPr>
        <w:t>Proficient in MS-Office (Expertise in  MS-Excel with Visual Basic and Macro)</w:t>
      </w:r>
    </w:p>
    <w:p w:rsidR="00AC32C0" w:rsidRPr="00AC32C0" w:rsidRDefault="00814AAC" w:rsidP="00F53C91">
      <w:pPr>
        <w:pStyle w:val="NoSpacing"/>
        <w:numPr>
          <w:ilvl w:val="0"/>
          <w:numId w:val="4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C32C0">
        <w:rPr>
          <w:rFonts w:ascii="Times New Roman" w:hAnsi="Times New Roman" w:cs="Times New Roman"/>
          <w:color w:val="000000"/>
          <w:sz w:val="24"/>
          <w:szCs w:val="24"/>
        </w:rPr>
        <w:t>Worked in ERP Accounting Packages like SAP, Microsoft Dynamics and Tally ERP</w:t>
      </w:r>
    </w:p>
    <w:p w:rsidR="00AC32C0" w:rsidRPr="00AC32C0" w:rsidRDefault="00814AAC" w:rsidP="00B26CC1">
      <w:pPr>
        <w:pStyle w:val="NoSpacing"/>
        <w:numPr>
          <w:ilvl w:val="0"/>
          <w:numId w:val="4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C32C0">
        <w:rPr>
          <w:rFonts w:ascii="Times New Roman" w:hAnsi="Times New Roman" w:cs="Times New Roman"/>
          <w:color w:val="000000"/>
          <w:sz w:val="24"/>
          <w:szCs w:val="24"/>
        </w:rPr>
        <w:t>Good hand over Programming Language such as Visual basic, ABAP and C.</w:t>
      </w:r>
    </w:p>
    <w:p w:rsidR="00AC32C0" w:rsidRPr="004E76DD" w:rsidRDefault="00814AAC" w:rsidP="0023254A">
      <w:pPr>
        <w:pStyle w:val="NoSpacing"/>
        <w:numPr>
          <w:ilvl w:val="0"/>
          <w:numId w:val="4"/>
        </w:numPr>
        <w:pBdr>
          <w:bottom w:val="single" w:sz="12" w:space="1" w:color="auto"/>
        </w:pBdr>
        <w:ind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C32C0">
        <w:rPr>
          <w:rFonts w:ascii="Times New Roman" w:hAnsi="Times New Roman" w:cs="Times New Roman"/>
          <w:color w:val="000000"/>
          <w:sz w:val="24"/>
          <w:szCs w:val="24"/>
        </w:rPr>
        <w:t>Completed training on Information System Audit with Institute of Chartered Accountants of India</w:t>
      </w:r>
    </w:p>
    <w:p w:rsidR="004E76DD" w:rsidRPr="00AC32C0" w:rsidRDefault="004E76DD" w:rsidP="004E76D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</w:p>
    <w:p w:rsidR="003E0F7D" w:rsidRPr="00653350" w:rsidRDefault="003E0F7D" w:rsidP="003E0F7D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ACADEMIA</w:t>
      </w:r>
    </w:p>
    <w:p w:rsidR="003E0F7D" w:rsidRDefault="003E0F7D" w:rsidP="003E0F7D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E0F7D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0F7D">
        <w:rPr>
          <w:rFonts w:ascii="Times New Roman" w:hAnsi="Times New Roman" w:cs="Times New Roman"/>
          <w:color w:val="000000"/>
          <w:sz w:val="24"/>
          <w:szCs w:val="24"/>
        </w:rPr>
        <w:t>Chartered Accountant from Institute of Char</w:t>
      </w:r>
      <w:r w:rsidR="00A258A0">
        <w:rPr>
          <w:rFonts w:ascii="Times New Roman" w:hAnsi="Times New Roman" w:cs="Times New Roman"/>
          <w:color w:val="000000"/>
          <w:sz w:val="24"/>
          <w:szCs w:val="24"/>
        </w:rPr>
        <w:t>tered Accountants of India.</w:t>
      </w:r>
      <w:r w:rsidR="00A258A0">
        <w:rPr>
          <w:rFonts w:ascii="Times New Roman" w:hAnsi="Times New Roman" w:cs="Times New Roman"/>
          <w:color w:val="000000"/>
          <w:sz w:val="24"/>
          <w:szCs w:val="24"/>
        </w:rPr>
        <w:br/>
        <w:t>2003</w:t>
      </w:r>
      <w:r w:rsidRPr="003E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0F7D">
        <w:rPr>
          <w:rFonts w:ascii="Times New Roman" w:hAnsi="Times New Roman" w:cs="Times New Roman"/>
          <w:color w:val="000000"/>
          <w:sz w:val="24"/>
          <w:szCs w:val="24"/>
        </w:rPr>
        <w:t>B.E. from South Gujarat University, Surat</w:t>
      </w:r>
    </w:p>
    <w:p w:rsidR="003E0F7D" w:rsidRPr="003E0F7D" w:rsidRDefault="003E0F7D" w:rsidP="003E0F7D">
      <w:pPr>
        <w:pStyle w:val="NoSpacing"/>
        <w:rPr>
          <w:rFonts w:ascii="Verdana" w:hAnsi="Verdana" w:cs="Times New Roman"/>
          <w:b/>
          <w:color w:val="000000"/>
          <w:sz w:val="18"/>
          <w:szCs w:val="18"/>
        </w:rPr>
      </w:pPr>
      <w:r w:rsidRPr="003E0F7D">
        <w:rPr>
          <w:rFonts w:ascii="Verdana" w:hAnsi="Verdana" w:cs="Times New Roman"/>
          <w:b/>
          <w:color w:val="000000"/>
          <w:sz w:val="18"/>
          <w:szCs w:val="18"/>
        </w:rPr>
        <w:t>Achievements</w:t>
      </w:r>
    </w:p>
    <w:p w:rsidR="003E0F7D" w:rsidRPr="007D43B7" w:rsidRDefault="003E0F7D" w:rsidP="001D57F2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7D43B7">
        <w:rPr>
          <w:rFonts w:ascii="Arial" w:hAnsi="Arial" w:cs="Arial"/>
        </w:rPr>
        <w:t>97.47% in GATE-2004 (All India rank-610)</w:t>
      </w:r>
    </w:p>
    <w:p w:rsidR="001D57F2" w:rsidRDefault="003E0F7D" w:rsidP="001D57F2">
      <w:pPr>
        <w:pStyle w:val="NoSpacing"/>
        <w:numPr>
          <w:ilvl w:val="0"/>
          <w:numId w:val="5"/>
        </w:numPr>
        <w:pBdr>
          <w:bottom w:val="single" w:sz="12" w:space="1" w:color="auto"/>
        </w:pBd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D43B7">
        <w:rPr>
          <w:rFonts w:ascii="Arial" w:hAnsi="Arial" w:cs="Arial"/>
          <w:sz w:val="20"/>
          <w:szCs w:val="20"/>
        </w:rPr>
        <w:t>Nuclear Science and Engineering from Bhabha Atomic Research Centre, Mumbai</w:t>
      </w:r>
    </w:p>
    <w:p w:rsidR="00ED20F9" w:rsidRPr="00653350" w:rsidRDefault="00ED20F9" w:rsidP="001D57F2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 EXPERIENCE</w:t>
      </w:r>
    </w:p>
    <w:p w:rsidR="00ED20F9" w:rsidRDefault="00ED20F9" w:rsidP="00ED20F9">
      <w:pPr>
        <w:pStyle w:val="ParaAttribute5"/>
        <w:rPr>
          <w:rFonts w:ascii="Arial" w:eastAsiaTheme="minorHAnsi" w:hAnsi="Arial" w:cs="Arial"/>
          <w:b/>
          <w:bCs/>
          <w:iCs/>
        </w:rPr>
      </w:pPr>
      <w:proofErr w:type="spellStart"/>
      <w:r w:rsidRPr="00ED20F9">
        <w:rPr>
          <w:rFonts w:ascii="Arial" w:eastAsiaTheme="minorHAnsi" w:hAnsi="Arial" w:cs="Arial"/>
          <w:b/>
          <w:bCs/>
          <w:iCs/>
        </w:rPr>
        <w:t>Organisation</w:t>
      </w:r>
      <w:proofErr w:type="spellEnd"/>
      <w:r w:rsidRPr="00ED20F9">
        <w:rPr>
          <w:rFonts w:ascii="Arial" w:eastAsiaTheme="minorHAnsi" w:hAnsi="Arial" w:cs="Arial"/>
          <w:b/>
          <w:bCs/>
          <w:iCs/>
        </w:rPr>
        <w:tab/>
        <w:t>:</w:t>
      </w:r>
      <w:r>
        <w:rPr>
          <w:rFonts w:ascii="Arial" w:eastAsiaTheme="minorHAnsi" w:hAnsi="Arial" w:cs="Arial"/>
          <w:b/>
          <w:bCs/>
          <w:iCs/>
        </w:rPr>
        <w:t xml:space="preserve"> </w:t>
      </w:r>
      <w:r w:rsidRPr="00ED20F9">
        <w:rPr>
          <w:rFonts w:ascii="Arial" w:eastAsiaTheme="minorHAnsi" w:hAnsi="Arial" w:cs="Arial"/>
          <w:b/>
          <w:bCs/>
          <w:iCs/>
        </w:rPr>
        <w:t xml:space="preserve">A.D. </w:t>
      </w:r>
      <w:proofErr w:type="spellStart"/>
      <w:r w:rsidRPr="00ED20F9">
        <w:rPr>
          <w:rFonts w:ascii="Arial" w:eastAsiaTheme="minorHAnsi" w:hAnsi="Arial" w:cs="Arial"/>
          <w:b/>
          <w:bCs/>
          <w:iCs/>
        </w:rPr>
        <w:t>Bavadiya</w:t>
      </w:r>
      <w:proofErr w:type="spellEnd"/>
      <w:r w:rsidRPr="00ED20F9">
        <w:rPr>
          <w:rFonts w:ascii="Arial" w:eastAsiaTheme="minorHAnsi" w:hAnsi="Arial" w:cs="Arial"/>
          <w:b/>
          <w:bCs/>
          <w:iCs/>
        </w:rPr>
        <w:t xml:space="preserve"> &amp; Co., </w:t>
      </w:r>
      <w:r w:rsidR="00546D57">
        <w:rPr>
          <w:rFonts w:ascii="Arial" w:eastAsiaTheme="minorHAnsi" w:hAnsi="Arial" w:cs="Arial"/>
          <w:b/>
          <w:bCs/>
          <w:iCs/>
        </w:rPr>
        <w:t xml:space="preserve"> </w:t>
      </w:r>
    </w:p>
    <w:p w:rsidR="00ED20F9" w:rsidRPr="00ED20F9" w:rsidRDefault="00ED20F9" w:rsidP="00ED20F9">
      <w:pPr>
        <w:pStyle w:val="ParaAttribute5"/>
        <w:rPr>
          <w:rFonts w:ascii="Arial" w:eastAsiaTheme="minorHAnsi" w:hAnsi="Arial" w:cs="Arial"/>
          <w:b/>
          <w:bCs/>
          <w:iCs/>
        </w:rPr>
      </w:pPr>
      <w:r>
        <w:rPr>
          <w:rFonts w:ascii="Arial" w:eastAsiaTheme="minorHAnsi" w:hAnsi="Arial" w:cs="Arial"/>
          <w:b/>
          <w:bCs/>
          <w:iCs/>
        </w:rPr>
        <w:t>Period</w:t>
      </w:r>
      <w:r>
        <w:rPr>
          <w:rFonts w:ascii="Arial" w:eastAsiaTheme="minorHAnsi" w:hAnsi="Arial" w:cs="Arial"/>
          <w:b/>
          <w:bCs/>
          <w:iCs/>
        </w:rPr>
        <w:tab/>
      </w:r>
      <w:r>
        <w:rPr>
          <w:rFonts w:ascii="Arial" w:eastAsiaTheme="minorHAnsi" w:hAnsi="Arial" w:cs="Arial"/>
          <w:b/>
          <w:bCs/>
          <w:iCs/>
        </w:rPr>
        <w:tab/>
        <w:t>:</w:t>
      </w:r>
      <w:r w:rsidRPr="00ED20F9">
        <w:rPr>
          <w:rFonts w:ascii="Arial" w:eastAsiaTheme="minorHAnsi" w:hAnsi="Arial" w:cs="Arial"/>
          <w:b/>
          <w:bCs/>
          <w:iCs/>
        </w:rPr>
        <w:t xml:space="preserve"> </w:t>
      </w:r>
      <w:r w:rsidRPr="00ED20F9">
        <w:rPr>
          <w:rFonts w:ascii="Arial" w:eastAsiaTheme="minorHAnsi" w:hAnsi="Arial" w:cs="Arial"/>
          <w:b/>
        </w:rPr>
        <w:t>April 2014 to March 2016</w:t>
      </w:r>
    </w:p>
    <w:p w:rsidR="00ED20F9" w:rsidRDefault="00ED20F9" w:rsidP="00ED20F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&amp; Field</w:t>
      </w:r>
      <w:r>
        <w:rPr>
          <w:rFonts w:ascii="Arial" w:hAnsi="Arial" w:cs="Arial"/>
          <w:b/>
          <w:sz w:val="20"/>
          <w:szCs w:val="20"/>
        </w:rPr>
        <w:tab/>
      </w:r>
      <w:r w:rsidRPr="00A84198">
        <w:rPr>
          <w:rFonts w:ascii="Arial" w:hAnsi="Arial" w:cs="Arial"/>
          <w:b/>
          <w:sz w:val="20"/>
          <w:szCs w:val="20"/>
        </w:rPr>
        <w:t>:  Functional Consultant in SAP BPC</w:t>
      </w:r>
    </w:p>
    <w:p w:rsidR="00ED20F9" w:rsidRDefault="00ED20F9" w:rsidP="00ED20F9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20F9" w:rsidRPr="00D77AEC" w:rsidRDefault="00ED20F9" w:rsidP="00ED20F9">
      <w:pPr>
        <w:pStyle w:val="ListParagraph"/>
        <w:widowControl/>
        <w:numPr>
          <w:ilvl w:val="0"/>
          <w:numId w:val="7"/>
        </w:numPr>
        <w:wordWrap/>
        <w:autoSpaceDE/>
        <w:autoSpaceDN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</w:pPr>
      <w:r w:rsidRPr="00D77AEC"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  <w:t xml:space="preserve">Offshore experience in legal consolidation for the </w:t>
      </w:r>
      <w:hyperlink r:id="rId7" w:history="1">
        <w:r w:rsidRPr="00D77AEC">
          <w:rPr>
            <w:rFonts w:asciiTheme="minorHAnsi" w:eastAsiaTheme="minorHAnsi" w:hAnsiTheme="minorHAnsi" w:cstheme="minorBidi"/>
            <w:kern w:val="0"/>
            <w:sz w:val="22"/>
            <w:szCs w:val="22"/>
            <w:lang w:val="en-IN" w:eastAsia="en-US" w:bidi="ar-SA"/>
          </w:rPr>
          <w:t>Al-</w:t>
        </w:r>
        <w:proofErr w:type="spellStart"/>
        <w:r w:rsidRPr="00D77AEC">
          <w:rPr>
            <w:rFonts w:asciiTheme="minorHAnsi" w:eastAsiaTheme="minorHAnsi" w:hAnsiTheme="minorHAnsi" w:cstheme="minorBidi"/>
            <w:kern w:val="0"/>
            <w:sz w:val="22"/>
            <w:szCs w:val="22"/>
            <w:lang w:val="en-IN" w:eastAsia="en-US" w:bidi="ar-SA"/>
          </w:rPr>
          <w:t>Ittefaq</w:t>
        </w:r>
        <w:proofErr w:type="spellEnd"/>
        <w:r w:rsidRPr="00D77AEC">
          <w:rPr>
            <w:rFonts w:asciiTheme="minorHAnsi" w:eastAsiaTheme="minorHAnsi" w:hAnsiTheme="minorHAnsi" w:cstheme="minorBidi"/>
            <w:kern w:val="0"/>
            <w:sz w:val="22"/>
            <w:szCs w:val="22"/>
            <w:lang w:val="en-IN" w:eastAsia="en-US" w:bidi="ar-SA"/>
          </w:rPr>
          <w:t xml:space="preserve"> Steel Products Co. (Project Platinum) in Dammam, Saudi Arabia</w:t>
        </w:r>
      </w:hyperlink>
    </w:p>
    <w:p w:rsidR="00ED20F9" w:rsidRPr="00D77AEC" w:rsidRDefault="00ED20F9" w:rsidP="00ED20F9">
      <w:pPr>
        <w:pStyle w:val="ListParagraph"/>
        <w:widowControl/>
        <w:numPr>
          <w:ilvl w:val="0"/>
          <w:numId w:val="7"/>
        </w:numPr>
        <w:wordWrap/>
        <w:autoSpaceDE/>
        <w:autoSpaceDN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</w:pPr>
      <w:r w:rsidRPr="00D77AEC"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  <w:t>Customizing the Reports and Input Schedules in Ms-Excel with use of Visual Basic and Macro for Planning, Consolidation of financial statements and Rolling Forecast.</w:t>
      </w:r>
    </w:p>
    <w:p w:rsidR="00ED20F9" w:rsidRPr="00D77AEC" w:rsidRDefault="00ED20F9" w:rsidP="00ED20F9">
      <w:pPr>
        <w:pStyle w:val="ListParagraph"/>
        <w:widowControl/>
        <w:numPr>
          <w:ilvl w:val="0"/>
          <w:numId w:val="7"/>
        </w:numPr>
        <w:wordWrap/>
        <w:autoSpaceDE/>
        <w:autoSpaceDN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</w:pPr>
      <w:r w:rsidRPr="00D77AEC"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  <w:lastRenderedPageBreak/>
        <w:t>Writing Script Logic and Business Rules in BPC to meet the specific needs of the client using supported functions with BPC.</w:t>
      </w:r>
    </w:p>
    <w:p w:rsidR="00ED20F9" w:rsidRPr="00D77AEC" w:rsidRDefault="00ED20F9" w:rsidP="00ED20F9">
      <w:pPr>
        <w:pStyle w:val="ListParagraph"/>
        <w:widowControl/>
        <w:numPr>
          <w:ilvl w:val="0"/>
          <w:numId w:val="7"/>
        </w:numPr>
        <w:wordWrap/>
        <w:autoSpaceDE/>
        <w:autoSpaceDN/>
        <w:spacing w:before="40" w:after="40"/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</w:pPr>
      <w:r w:rsidRPr="00D77AEC"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  <w:t>Loading master data, Hierarchy and transactional data from Info Provider in BW or Flat files to the BPC Environment using the Data Manager in BPC for Validating and Previewing Data.</w:t>
      </w:r>
    </w:p>
    <w:p w:rsidR="00ED20F9" w:rsidRPr="00D77AEC" w:rsidRDefault="00ED20F9" w:rsidP="00ED20F9">
      <w:pPr>
        <w:numPr>
          <w:ilvl w:val="0"/>
          <w:numId w:val="7"/>
        </w:numPr>
        <w:spacing w:after="0" w:line="240" w:lineRule="auto"/>
        <w:jc w:val="both"/>
      </w:pPr>
      <w:r w:rsidRPr="00D77AEC">
        <w:t>Preparing the documentation on the input template and data extraction of consolidation and planning requirements.</w:t>
      </w:r>
    </w:p>
    <w:p w:rsidR="00ED20F9" w:rsidRPr="00D77AEC" w:rsidRDefault="00ED20F9" w:rsidP="00924E6B">
      <w:pPr>
        <w:pStyle w:val="ParaAttribute5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77AEC">
        <w:rPr>
          <w:rFonts w:asciiTheme="minorHAnsi" w:eastAsiaTheme="minorHAnsi" w:hAnsiTheme="minorHAnsi" w:cstheme="minorBidi"/>
          <w:sz w:val="22"/>
          <w:szCs w:val="22"/>
          <w:lang w:val="en-IN"/>
        </w:rPr>
        <w:t>Configure the business rules. Security and Work Status to the BPFs.</w:t>
      </w:r>
    </w:p>
    <w:p w:rsidR="00ED20F9" w:rsidRPr="00D77AEC" w:rsidRDefault="00ED20F9" w:rsidP="00ED20F9">
      <w:pPr>
        <w:numPr>
          <w:ilvl w:val="0"/>
          <w:numId w:val="7"/>
        </w:numPr>
        <w:spacing w:after="0" w:line="240" w:lineRule="auto"/>
        <w:jc w:val="both"/>
      </w:pPr>
      <w:r w:rsidRPr="00D77AEC">
        <w:t>Worked with book publication, Web Reports, Audit reports and Journals in BPC</w:t>
      </w:r>
    </w:p>
    <w:p w:rsidR="00ED20F9" w:rsidRPr="00D77AEC" w:rsidRDefault="00ED20F9" w:rsidP="00ED20F9">
      <w:pPr>
        <w:pStyle w:val="ListParagraph"/>
        <w:widowControl/>
        <w:numPr>
          <w:ilvl w:val="0"/>
          <w:numId w:val="7"/>
        </w:numPr>
        <w:wordWrap/>
        <w:autoSpaceDE/>
        <w:autoSpaceDN/>
        <w:spacing w:before="40" w:after="40"/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</w:pPr>
      <w:r w:rsidRPr="00D77AEC">
        <w:rPr>
          <w:rFonts w:asciiTheme="minorHAnsi" w:eastAsiaTheme="minorHAnsi" w:hAnsiTheme="minorHAnsi" w:cstheme="minorBidi"/>
          <w:kern w:val="0"/>
          <w:sz w:val="22"/>
          <w:szCs w:val="22"/>
          <w:lang w:val="en-IN" w:eastAsia="en-US" w:bidi="ar-SA"/>
        </w:rPr>
        <w:t>Created Worksheet and Logic Scripts in BPC for calculations in Income Statement and Balance Sheet.</w:t>
      </w:r>
    </w:p>
    <w:p w:rsidR="00ED20F9" w:rsidRPr="00D77AEC" w:rsidRDefault="00ED20F9" w:rsidP="00ED20F9">
      <w:pPr>
        <w:pStyle w:val="ParaAttribute5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77AEC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Developed Business process Flows (BPFs) for various functions like Budgeting, Sales planning and assigned </w:t>
      </w:r>
    </w:p>
    <w:p w:rsidR="00ED20F9" w:rsidRPr="00D77AEC" w:rsidRDefault="00ED20F9" w:rsidP="00ED20F9">
      <w:pPr>
        <w:pStyle w:val="NoSpacing"/>
      </w:pPr>
    </w:p>
    <w:p w:rsidR="00ED20F9" w:rsidRDefault="00ED20F9" w:rsidP="00ED20F9">
      <w:pPr>
        <w:pStyle w:val="ParaAttribute5"/>
        <w:rPr>
          <w:rFonts w:ascii="Arial" w:eastAsiaTheme="minorHAnsi" w:hAnsi="Arial" w:cs="Arial"/>
          <w:b/>
          <w:bCs/>
          <w:iCs/>
        </w:rPr>
      </w:pPr>
      <w:proofErr w:type="spellStart"/>
      <w:r w:rsidRPr="00ED20F9">
        <w:rPr>
          <w:rFonts w:ascii="Arial" w:eastAsiaTheme="minorHAnsi" w:hAnsi="Arial" w:cs="Arial"/>
          <w:b/>
          <w:bCs/>
          <w:iCs/>
        </w:rPr>
        <w:t>Organisation</w:t>
      </w:r>
      <w:proofErr w:type="spellEnd"/>
      <w:r w:rsidRPr="00ED20F9">
        <w:rPr>
          <w:rFonts w:ascii="Arial" w:eastAsiaTheme="minorHAnsi" w:hAnsi="Arial" w:cs="Arial"/>
          <w:b/>
          <w:bCs/>
          <w:iCs/>
        </w:rPr>
        <w:tab/>
        <w:t>:</w:t>
      </w:r>
      <w:r>
        <w:rPr>
          <w:rFonts w:ascii="Arial" w:eastAsiaTheme="minorHAnsi" w:hAnsi="Arial" w:cs="Arial"/>
          <w:b/>
          <w:bCs/>
          <w:i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</w:rPr>
        <w:t>Harigovindprasad</w:t>
      </w:r>
      <w:proofErr w:type="spellEnd"/>
      <w:r>
        <w:rPr>
          <w:rFonts w:ascii="Arial" w:eastAsiaTheme="minorHAnsi" w:hAnsi="Arial" w:cs="Arial"/>
          <w:b/>
          <w:bCs/>
          <w:iCs/>
        </w:rPr>
        <w:t xml:space="preserve"> &amp; </w:t>
      </w:r>
      <w:r w:rsidRPr="00ED20F9">
        <w:rPr>
          <w:rFonts w:ascii="Arial" w:eastAsiaTheme="minorHAnsi" w:hAnsi="Arial" w:cs="Arial"/>
          <w:b/>
          <w:bCs/>
          <w:iCs/>
        </w:rPr>
        <w:t>Co.</w:t>
      </w:r>
      <w:r>
        <w:rPr>
          <w:rFonts w:ascii="Arial" w:eastAsiaTheme="minorHAnsi" w:hAnsi="Arial" w:cs="Arial"/>
          <w:b/>
          <w:bCs/>
          <w:iCs/>
        </w:rPr>
        <w:t xml:space="preserve">, </w:t>
      </w:r>
      <w:r w:rsidR="00546D57">
        <w:rPr>
          <w:rFonts w:ascii="Arial" w:eastAsiaTheme="minorHAnsi" w:hAnsi="Arial" w:cs="Arial"/>
          <w:b/>
          <w:bCs/>
          <w:iCs/>
        </w:rPr>
        <w:t xml:space="preserve"> </w:t>
      </w:r>
    </w:p>
    <w:p w:rsidR="00ED20F9" w:rsidRPr="00ED20F9" w:rsidRDefault="00ED20F9" w:rsidP="00ED20F9">
      <w:pPr>
        <w:pStyle w:val="ParaAttribute5"/>
        <w:rPr>
          <w:rFonts w:ascii="Arial" w:eastAsiaTheme="minorHAnsi" w:hAnsi="Arial" w:cs="Arial"/>
          <w:b/>
          <w:bCs/>
          <w:iCs/>
        </w:rPr>
      </w:pPr>
      <w:r>
        <w:rPr>
          <w:rFonts w:ascii="Arial" w:eastAsiaTheme="minorHAnsi" w:hAnsi="Arial" w:cs="Arial"/>
          <w:b/>
          <w:bCs/>
          <w:iCs/>
        </w:rPr>
        <w:t>Period</w:t>
      </w:r>
      <w:r>
        <w:rPr>
          <w:rFonts w:ascii="Arial" w:eastAsiaTheme="minorHAnsi" w:hAnsi="Arial" w:cs="Arial"/>
          <w:b/>
          <w:bCs/>
          <w:iCs/>
        </w:rPr>
        <w:tab/>
      </w:r>
      <w:r>
        <w:rPr>
          <w:rFonts w:ascii="Arial" w:eastAsiaTheme="minorHAnsi" w:hAnsi="Arial" w:cs="Arial"/>
          <w:b/>
          <w:bCs/>
          <w:iCs/>
        </w:rPr>
        <w:tab/>
        <w:t>:</w:t>
      </w:r>
      <w:r w:rsidRPr="00ED20F9">
        <w:rPr>
          <w:rFonts w:ascii="Arial" w:eastAsiaTheme="minorHAnsi" w:hAnsi="Arial" w:cs="Arial"/>
          <w:b/>
          <w:bCs/>
          <w:iCs/>
        </w:rPr>
        <w:t xml:space="preserve"> </w:t>
      </w:r>
      <w:r w:rsidRPr="00ED20F9">
        <w:rPr>
          <w:rFonts w:ascii="Arial" w:eastAsiaTheme="minorHAnsi" w:hAnsi="Arial" w:cs="Arial"/>
          <w:b/>
        </w:rPr>
        <w:t>April 201</w:t>
      </w:r>
      <w:r>
        <w:rPr>
          <w:rFonts w:ascii="Arial" w:eastAsiaTheme="minorHAnsi" w:hAnsi="Arial" w:cs="Arial"/>
          <w:b/>
        </w:rPr>
        <w:t>0 to April 2015</w:t>
      </w:r>
    </w:p>
    <w:p w:rsidR="005B1436" w:rsidRDefault="00ED20F9" w:rsidP="00ED20F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&amp; Field</w:t>
      </w:r>
      <w:r>
        <w:rPr>
          <w:rFonts w:ascii="Arial" w:hAnsi="Arial" w:cs="Arial"/>
          <w:b/>
          <w:sz w:val="20"/>
          <w:szCs w:val="20"/>
        </w:rPr>
        <w:tab/>
      </w:r>
      <w:r w:rsidRPr="00A84198">
        <w:rPr>
          <w:rFonts w:ascii="Arial" w:hAnsi="Arial" w:cs="Arial"/>
          <w:b/>
          <w:sz w:val="20"/>
          <w:szCs w:val="20"/>
        </w:rPr>
        <w:t xml:space="preserve">: </w:t>
      </w:r>
      <w:r w:rsidR="00A93F3B" w:rsidRPr="007A1430">
        <w:rPr>
          <w:rFonts w:ascii="Arial" w:hAnsi="Arial" w:cs="Arial"/>
          <w:b/>
          <w:bCs/>
          <w:iCs/>
          <w:sz w:val="20"/>
          <w:szCs w:val="20"/>
          <w:lang w:val="en-US"/>
        </w:rPr>
        <w:t>Article Assistant</w:t>
      </w:r>
    </w:p>
    <w:p w:rsidR="001D57F2" w:rsidRDefault="001D57F2" w:rsidP="005B1436">
      <w:pPr>
        <w:pStyle w:val="NoSpacing"/>
        <w:numPr>
          <w:ilvl w:val="0"/>
          <w:numId w:val="10"/>
        </w:numPr>
        <w:ind w:left="284" w:hanging="284"/>
      </w:pPr>
      <w:r w:rsidRPr="001D57F2">
        <w:t>Con</w:t>
      </w:r>
      <w:r>
        <w:t>ducted various</w:t>
      </w:r>
      <w:r w:rsidRPr="001D57F2">
        <w:t xml:space="preserve"> Int</w:t>
      </w:r>
      <w:r>
        <w:t>ernal Audits,</w:t>
      </w:r>
      <w:r w:rsidRPr="001D57F2">
        <w:t xml:space="preserve"> Tax Audit, Reconciliation of</w:t>
      </w:r>
      <w:r>
        <w:t xml:space="preserve"> </w:t>
      </w:r>
      <w:r w:rsidRPr="001D57F2">
        <w:t>financial statements and Preparation of Audit Report with taking into consideration Legal Provisions,</w:t>
      </w:r>
      <w:r w:rsidRPr="001D57F2">
        <w:br/>
        <w:t xml:space="preserve">Accounting and Auditing Standards, Guidance Notes, CARO </w:t>
      </w:r>
      <w:proofErr w:type="spellStart"/>
      <w:r w:rsidRPr="001D57F2">
        <w:t>etc</w:t>
      </w:r>
      <w:proofErr w:type="spellEnd"/>
      <w:r w:rsidRPr="001D57F2">
        <w:sym w:font="Symbol" w:char="F0F0"/>
      </w:r>
    </w:p>
    <w:p w:rsidR="001D57F2" w:rsidRDefault="001D57F2" w:rsidP="00F96A88">
      <w:pPr>
        <w:pStyle w:val="NoSpacing"/>
        <w:numPr>
          <w:ilvl w:val="0"/>
          <w:numId w:val="10"/>
        </w:numPr>
        <w:ind w:left="284" w:hanging="284"/>
      </w:pPr>
      <w:r w:rsidRPr="001D57F2">
        <w:t xml:space="preserve"> Worked as audit in-charge throughout all the phases of audit process including planning and</w:t>
      </w:r>
      <w:r>
        <w:t xml:space="preserve"> </w:t>
      </w:r>
      <w:r w:rsidRPr="001D57F2">
        <w:t>resource monitoring, ensuring the completeness, accuracy and ob</w:t>
      </w:r>
      <w:r>
        <w:t>jectivity of audit assignments.</w:t>
      </w:r>
    </w:p>
    <w:p w:rsidR="001D57F2" w:rsidRDefault="001D57F2" w:rsidP="00F96A88">
      <w:pPr>
        <w:pStyle w:val="NoSpacing"/>
        <w:numPr>
          <w:ilvl w:val="0"/>
          <w:numId w:val="10"/>
        </w:numPr>
        <w:ind w:left="284" w:hanging="284"/>
      </w:pPr>
      <w:r w:rsidRPr="001D57F2">
        <w:t>Experience of key aspects of internal audit such as understanding the standard operating procedures</w:t>
      </w:r>
      <w:r>
        <w:t xml:space="preserve"> </w:t>
      </w:r>
      <w:r w:rsidRPr="001D57F2">
        <w:t>of the entity, testing the samples for key controls, preparing quarterly reports for findings, variance</w:t>
      </w:r>
      <w:r>
        <w:t xml:space="preserve"> </w:t>
      </w:r>
      <w:r w:rsidRPr="001D57F2">
        <w:t>analyses and recommendation to the management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Maintain accurate accounting records for future references.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Help other department in financial analysis and accounting tasks.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Assist in account receivables and payables activities.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Ensure financial records comply with company policies and accounting principles.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Perform month end closing activities such as account reconciliation, revenue accounting, expense accounting, etc.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Prepare finance reports required for team meetings or as requested by management and customers.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Prepare and submit financial reports in a timely and accurate manner.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Review all financial reports to ensure accuracy and completeness.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Support preparation of annual budget, forecast and projections.</w:t>
      </w:r>
    </w:p>
    <w:p w:rsidR="00BD748E" w:rsidRPr="005B1436" w:rsidRDefault="00BD748E" w:rsidP="005B1436">
      <w:pPr>
        <w:pStyle w:val="NoSpacing"/>
        <w:numPr>
          <w:ilvl w:val="0"/>
          <w:numId w:val="10"/>
        </w:numPr>
        <w:ind w:left="284" w:hanging="284"/>
      </w:pPr>
      <w:r w:rsidRPr="005B1436">
        <w:t>Assist in preparing necessary documentations for annual financial audits.</w:t>
      </w:r>
    </w:p>
    <w:p w:rsidR="00ED20F9" w:rsidRDefault="00ED20F9" w:rsidP="00ED20F9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20F9" w:rsidRPr="00ED20F9" w:rsidRDefault="00ED20F9" w:rsidP="00ED20F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A1430" w:rsidRDefault="007A1430" w:rsidP="001D57F2">
      <w:pPr>
        <w:pStyle w:val="ParaAttribute5"/>
        <w:rPr>
          <w:rFonts w:ascii="Arial" w:eastAsiaTheme="minorHAnsi" w:hAnsi="Arial" w:cs="Arial"/>
          <w:b/>
          <w:bCs/>
          <w:iCs/>
        </w:rPr>
      </w:pPr>
      <w:proofErr w:type="spellStart"/>
      <w:r w:rsidRPr="007A1430">
        <w:rPr>
          <w:rFonts w:ascii="Arial" w:eastAsiaTheme="minorHAnsi" w:hAnsi="Arial" w:cs="Arial"/>
          <w:b/>
          <w:bCs/>
          <w:iCs/>
        </w:rPr>
        <w:t>Organisation</w:t>
      </w:r>
      <w:proofErr w:type="spellEnd"/>
      <w:r w:rsidRPr="007A1430">
        <w:rPr>
          <w:rFonts w:ascii="Arial" w:eastAsiaTheme="minorHAnsi" w:hAnsi="Arial" w:cs="Arial"/>
          <w:b/>
          <w:bCs/>
          <w:iCs/>
        </w:rPr>
        <w:tab/>
        <w:t xml:space="preserve">: </w:t>
      </w:r>
      <w:r w:rsidRPr="00A84198">
        <w:rPr>
          <w:rFonts w:ascii="Arial" w:eastAsiaTheme="minorHAnsi" w:hAnsi="Arial" w:cs="Arial"/>
          <w:b/>
          <w:bCs/>
          <w:iCs/>
        </w:rPr>
        <w:t>Heavy Water Board. Department of Atomic Energy</w:t>
      </w:r>
      <w:r w:rsidR="00546D57">
        <w:rPr>
          <w:rFonts w:ascii="Arial" w:eastAsiaTheme="minorHAnsi" w:hAnsi="Arial" w:cs="Arial"/>
          <w:b/>
          <w:bCs/>
          <w:iCs/>
        </w:rPr>
        <w:t xml:space="preserve"> </w:t>
      </w:r>
      <w:r w:rsidRPr="00A84198">
        <w:rPr>
          <w:rFonts w:ascii="Arial" w:eastAsiaTheme="minorHAnsi" w:hAnsi="Arial" w:cs="Arial"/>
          <w:b/>
          <w:bCs/>
          <w:iCs/>
        </w:rPr>
        <w:t xml:space="preserve"> </w:t>
      </w:r>
      <w:r w:rsidR="00546D57">
        <w:rPr>
          <w:rFonts w:ascii="Arial" w:eastAsiaTheme="minorHAnsi" w:hAnsi="Arial" w:cs="Arial"/>
          <w:b/>
          <w:bCs/>
          <w:iCs/>
        </w:rPr>
        <w:t xml:space="preserve"> </w:t>
      </w:r>
    </w:p>
    <w:p w:rsidR="007A1430" w:rsidRPr="007A1430" w:rsidRDefault="007A1430" w:rsidP="001D57F2">
      <w:pPr>
        <w:pStyle w:val="ParaAttribute5"/>
        <w:rPr>
          <w:rFonts w:ascii="Arial" w:eastAsiaTheme="minorHAnsi" w:hAnsi="Arial" w:cs="Arial"/>
          <w:b/>
          <w:bCs/>
          <w:iCs/>
        </w:rPr>
      </w:pPr>
      <w:r w:rsidRPr="007A1430">
        <w:rPr>
          <w:rFonts w:ascii="Arial" w:eastAsiaTheme="minorHAnsi" w:hAnsi="Arial" w:cs="Arial"/>
          <w:b/>
          <w:bCs/>
          <w:iCs/>
        </w:rPr>
        <w:t>Period</w:t>
      </w:r>
      <w:r w:rsidRPr="007A1430">
        <w:rPr>
          <w:rFonts w:ascii="Arial" w:eastAsiaTheme="minorHAnsi" w:hAnsi="Arial" w:cs="Arial"/>
          <w:b/>
          <w:bCs/>
          <w:iCs/>
        </w:rPr>
        <w:tab/>
      </w:r>
      <w:r w:rsidRPr="007A1430">
        <w:rPr>
          <w:rFonts w:ascii="Arial" w:eastAsiaTheme="minorHAnsi" w:hAnsi="Arial" w:cs="Arial"/>
          <w:b/>
          <w:bCs/>
          <w:iCs/>
        </w:rPr>
        <w:tab/>
        <w:t xml:space="preserve">: </w:t>
      </w:r>
      <w:r>
        <w:rPr>
          <w:rFonts w:ascii="Arial" w:eastAsiaTheme="minorHAnsi" w:hAnsi="Arial" w:cs="Arial"/>
          <w:b/>
          <w:bCs/>
          <w:iCs/>
        </w:rPr>
        <w:t>September 2005 to March</w:t>
      </w:r>
      <w:r w:rsidRPr="007A1430">
        <w:rPr>
          <w:rFonts w:ascii="Arial" w:eastAsiaTheme="minorHAnsi" w:hAnsi="Arial" w:cs="Arial"/>
          <w:b/>
        </w:rPr>
        <w:t xml:space="preserve"> 2010 </w:t>
      </w:r>
    </w:p>
    <w:p w:rsidR="007A1430" w:rsidRDefault="007A1430" w:rsidP="001D57F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&amp; Field</w:t>
      </w:r>
      <w:r>
        <w:rPr>
          <w:rFonts w:ascii="Arial" w:hAnsi="Arial" w:cs="Arial"/>
          <w:b/>
          <w:sz w:val="20"/>
          <w:szCs w:val="20"/>
        </w:rPr>
        <w:tab/>
      </w:r>
      <w:r w:rsidRPr="00A8419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Cs/>
          <w:sz w:val="20"/>
          <w:szCs w:val="20"/>
          <w:lang w:val="en-US"/>
        </w:rPr>
        <w:t>Scientific Officer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Preparation of Drawing, Technical Specification and estimation of approximate cost of projects.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Publishing of Tender for invitation of offer from different vendors.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Vendor assessment by Technical Analysis.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Member of Internal audit department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DPR, WPR, Monthly progress report, PRM agenda &amp; MOM.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 xml:space="preserve">Project Progress report, MIS report and Monthly Look Ahead plan. </w:t>
      </w:r>
    </w:p>
    <w:p w:rsidR="00A93F3B" w:rsidRPr="007A1430" w:rsidRDefault="00A93F3B" w:rsidP="007A1430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Cost control by utilizing offcut materials for fabrication.</w:t>
      </w:r>
    </w:p>
    <w:p w:rsidR="00A93F3B" w:rsidRPr="007A1430" w:rsidRDefault="00A93F3B" w:rsidP="001D57F2">
      <w:pPr>
        <w:pStyle w:val="Achievement"/>
        <w:numPr>
          <w:ilvl w:val="0"/>
          <w:numId w:val="11"/>
        </w:numPr>
        <w:tabs>
          <w:tab w:val="clear" w:pos="720"/>
          <w:tab w:val="left" w:pos="851"/>
          <w:tab w:val="left" w:pos="1440"/>
        </w:tabs>
        <w:spacing w:line="240" w:lineRule="auto"/>
        <w:ind w:left="284" w:hanging="284"/>
        <w:rPr>
          <w:rFonts w:asciiTheme="minorHAnsi" w:eastAsiaTheme="minorHAnsi" w:hAnsiTheme="minorHAnsi" w:cstheme="minorBidi"/>
          <w:szCs w:val="22"/>
          <w:lang w:val="en-IN"/>
        </w:rPr>
      </w:pPr>
      <w:r w:rsidRPr="007A1430">
        <w:rPr>
          <w:rFonts w:asciiTheme="minorHAnsi" w:eastAsiaTheme="minorHAnsi" w:hAnsiTheme="minorHAnsi" w:cstheme="minorBidi"/>
          <w:szCs w:val="22"/>
          <w:lang w:val="en-IN"/>
        </w:rPr>
        <w:t>Cash flow and Revenue generation plan for entire project duration based on schedule.</w:t>
      </w:r>
    </w:p>
    <w:p w:rsidR="001D57F2" w:rsidRDefault="00A93F3B" w:rsidP="001D57F2">
      <w:pPr>
        <w:pStyle w:val="Achievement"/>
        <w:numPr>
          <w:ilvl w:val="0"/>
          <w:numId w:val="11"/>
        </w:numPr>
        <w:pBdr>
          <w:bottom w:val="single" w:sz="12" w:space="1" w:color="auto"/>
        </w:pBdr>
        <w:tabs>
          <w:tab w:val="clear" w:pos="720"/>
          <w:tab w:val="left" w:pos="284"/>
          <w:tab w:val="left" w:pos="1440"/>
        </w:tabs>
        <w:spacing w:line="240" w:lineRule="auto"/>
        <w:ind w:left="0" w:firstLine="0"/>
        <w:rPr>
          <w:rFonts w:asciiTheme="minorHAnsi" w:eastAsiaTheme="minorHAnsi" w:hAnsiTheme="minorHAnsi" w:cstheme="minorBidi"/>
          <w:szCs w:val="22"/>
          <w:lang w:val="en-IN"/>
        </w:rPr>
      </w:pPr>
      <w:r w:rsidRPr="001D57F2">
        <w:rPr>
          <w:rFonts w:asciiTheme="minorHAnsi" w:eastAsiaTheme="minorHAnsi" w:hAnsiTheme="minorHAnsi" w:cstheme="minorBidi"/>
          <w:szCs w:val="22"/>
          <w:lang w:val="en-IN"/>
        </w:rPr>
        <w:t>Allocation/monitoring of construction resources with its utilization.</w:t>
      </w:r>
    </w:p>
    <w:p w:rsidR="001D57F2" w:rsidRDefault="001D57F2" w:rsidP="001D57F2">
      <w:pPr>
        <w:pStyle w:val="Achievement"/>
        <w:pBdr>
          <w:bottom w:val="single" w:sz="12" w:space="1" w:color="auto"/>
        </w:pBdr>
        <w:tabs>
          <w:tab w:val="left" w:pos="851"/>
          <w:tab w:val="left" w:pos="1440"/>
        </w:tabs>
        <w:spacing w:line="240" w:lineRule="auto"/>
        <w:ind w:left="0" w:firstLine="0"/>
        <w:rPr>
          <w:rFonts w:asciiTheme="minorHAnsi" w:eastAsiaTheme="minorHAnsi" w:hAnsiTheme="minorHAnsi" w:cstheme="minorBidi"/>
          <w:szCs w:val="22"/>
          <w:lang w:val="en-IN"/>
        </w:rPr>
      </w:pPr>
    </w:p>
    <w:p w:rsidR="00546D57" w:rsidRDefault="00546D57" w:rsidP="001D57F2">
      <w:pPr>
        <w:pStyle w:val="Achievement"/>
        <w:pBdr>
          <w:bottom w:val="single" w:sz="12" w:space="1" w:color="auto"/>
        </w:pBdr>
        <w:tabs>
          <w:tab w:val="left" w:pos="851"/>
          <w:tab w:val="left" w:pos="1440"/>
        </w:tabs>
        <w:spacing w:line="240" w:lineRule="auto"/>
        <w:ind w:left="0" w:firstLine="0"/>
        <w:rPr>
          <w:rFonts w:asciiTheme="minorHAnsi" w:eastAsiaTheme="minorHAnsi" w:hAnsiTheme="minorHAnsi" w:cstheme="minorBidi"/>
          <w:szCs w:val="22"/>
          <w:lang w:val="en-IN"/>
        </w:rPr>
      </w:pPr>
    </w:p>
    <w:p w:rsidR="00546D57" w:rsidRDefault="00546D57" w:rsidP="001D57F2">
      <w:pPr>
        <w:pStyle w:val="Achievement"/>
        <w:pBdr>
          <w:bottom w:val="single" w:sz="12" w:space="1" w:color="auto"/>
        </w:pBdr>
        <w:tabs>
          <w:tab w:val="left" w:pos="851"/>
          <w:tab w:val="left" w:pos="1440"/>
        </w:tabs>
        <w:spacing w:line="240" w:lineRule="auto"/>
        <w:ind w:left="0" w:firstLine="0"/>
        <w:rPr>
          <w:rFonts w:asciiTheme="minorHAnsi" w:eastAsiaTheme="minorHAnsi" w:hAnsiTheme="minorHAnsi" w:cstheme="minorBidi"/>
          <w:szCs w:val="22"/>
          <w:lang w:val="en-IN"/>
        </w:rPr>
      </w:pPr>
    </w:p>
    <w:p w:rsidR="00546D57" w:rsidRPr="001D57F2" w:rsidRDefault="00546D57" w:rsidP="001D57F2">
      <w:pPr>
        <w:pStyle w:val="Achievement"/>
        <w:pBdr>
          <w:bottom w:val="single" w:sz="12" w:space="1" w:color="auto"/>
        </w:pBdr>
        <w:tabs>
          <w:tab w:val="left" w:pos="851"/>
          <w:tab w:val="left" w:pos="1440"/>
        </w:tabs>
        <w:spacing w:line="240" w:lineRule="auto"/>
        <w:ind w:left="0" w:firstLine="0"/>
        <w:rPr>
          <w:rFonts w:asciiTheme="minorHAnsi" w:eastAsiaTheme="minorHAnsi" w:hAnsiTheme="minorHAnsi" w:cstheme="minorBidi"/>
          <w:szCs w:val="22"/>
          <w:lang w:val="en-IN"/>
        </w:rPr>
      </w:pPr>
    </w:p>
    <w:p w:rsidR="001D57F2" w:rsidRPr="00653350" w:rsidRDefault="001D57F2" w:rsidP="001D57F2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 DOSSIER</w:t>
      </w:r>
    </w:p>
    <w:p w:rsidR="001D57F2" w:rsidRDefault="00546D57" w:rsidP="001D57F2">
      <w:pPr>
        <w:pStyle w:val="NoSpacing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D57F2" w:rsidRDefault="001D57F2" w:rsidP="001D57F2">
      <w:pPr>
        <w:pStyle w:val="NoSpacing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84198">
        <w:rPr>
          <w:rFonts w:ascii="Arial" w:hAnsi="Arial" w:cs="Arial"/>
          <w:b/>
          <w:color w:val="000000"/>
          <w:sz w:val="20"/>
          <w:szCs w:val="20"/>
        </w:rPr>
        <w:t>Date of Birth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A84198">
        <w:rPr>
          <w:rFonts w:ascii="Arial" w:hAnsi="Arial" w:cs="Arial"/>
          <w:color w:val="000000"/>
          <w:sz w:val="20"/>
          <w:szCs w:val="20"/>
        </w:rPr>
        <w:t>30</w:t>
      </w:r>
      <w:r w:rsidRPr="00A8419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A84198">
        <w:rPr>
          <w:rFonts w:ascii="Arial" w:hAnsi="Arial" w:cs="Arial"/>
          <w:color w:val="000000"/>
          <w:sz w:val="20"/>
          <w:szCs w:val="20"/>
        </w:rPr>
        <w:t xml:space="preserve"> March, 1982</w:t>
      </w:r>
    </w:p>
    <w:p w:rsidR="001D57F2" w:rsidRDefault="001D57F2" w:rsidP="001D57F2">
      <w:pPr>
        <w:pStyle w:val="NoSpacing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84198">
        <w:rPr>
          <w:rFonts w:ascii="Arial" w:hAnsi="Arial" w:cs="Arial"/>
          <w:b/>
          <w:color w:val="000000"/>
          <w:sz w:val="20"/>
          <w:szCs w:val="20"/>
        </w:rPr>
        <w:t>Languages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A84198">
        <w:rPr>
          <w:rFonts w:ascii="Arial" w:hAnsi="Arial" w:cs="Arial"/>
          <w:color w:val="000000"/>
          <w:sz w:val="20"/>
          <w:szCs w:val="20"/>
        </w:rPr>
        <w:t>English, Hindi and Gujarati</w:t>
      </w:r>
    </w:p>
    <w:p w:rsidR="00F43DCF" w:rsidRPr="00ED20F9" w:rsidRDefault="00546D57" w:rsidP="00D77AEC">
      <w:pPr>
        <w:pStyle w:val="NoSpacing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F43DCF" w:rsidRPr="00ED20F9" w:rsidSect="00F43DCF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005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CAAC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C370D"/>
    <w:multiLevelType w:val="hybridMultilevel"/>
    <w:tmpl w:val="6E8EB7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C1297"/>
    <w:multiLevelType w:val="hybridMultilevel"/>
    <w:tmpl w:val="C61843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5251"/>
    <w:multiLevelType w:val="hybridMultilevel"/>
    <w:tmpl w:val="62D87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A7C7F"/>
    <w:multiLevelType w:val="hybridMultilevel"/>
    <w:tmpl w:val="EB861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1B19"/>
    <w:multiLevelType w:val="hybridMultilevel"/>
    <w:tmpl w:val="D8DE4E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A3B"/>
    <w:multiLevelType w:val="hybridMultilevel"/>
    <w:tmpl w:val="AA74C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5BA5"/>
    <w:multiLevelType w:val="hybridMultilevel"/>
    <w:tmpl w:val="913E9D16"/>
    <w:lvl w:ilvl="0" w:tplc="89282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555A8"/>
    <w:multiLevelType w:val="hybridMultilevel"/>
    <w:tmpl w:val="9586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8D5949"/>
    <w:multiLevelType w:val="hybridMultilevel"/>
    <w:tmpl w:val="0CD47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D1E80"/>
    <w:multiLevelType w:val="hybridMultilevel"/>
    <w:tmpl w:val="81B6A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CF"/>
    <w:rsid w:val="001B2D17"/>
    <w:rsid w:val="001D57F2"/>
    <w:rsid w:val="003E0F7D"/>
    <w:rsid w:val="004B17F7"/>
    <w:rsid w:val="004E76DD"/>
    <w:rsid w:val="00546D57"/>
    <w:rsid w:val="005B1436"/>
    <w:rsid w:val="007A1430"/>
    <w:rsid w:val="00814AAC"/>
    <w:rsid w:val="00A258A0"/>
    <w:rsid w:val="00A93F3B"/>
    <w:rsid w:val="00AC32C0"/>
    <w:rsid w:val="00AD2666"/>
    <w:rsid w:val="00BD748E"/>
    <w:rsid w:val="00D77AEC"/>
    <w:rsid w:val="00ED20F9"/>
    <w:rsid w:val="00F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DC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43DC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43DC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E0F7D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Shruti"/>
      <w:kern w:val="2"/>
      <w:sz w:val="20"/>
      <w:szCs w:val="20"/>
      <w:lang w:val="en-US" w:eastAsia="ko-KR" w:bidi="gu-IN"/>
    </w:rPr>
  </w:style>
  <w:style w:type="character" w:customStyle="1" w:styleId="ListParagraphChar">
    <w:name w:val="List Paragraph Char"/>
    <w:link w:val="ListParagraph"/>
    <w:uiPriority w:val="34"/>
    <w:rsid w:val="003E0F7D"/>
    <w:rPr>
      <w:rFonts w:ascii="Batang" w:eastAsia="Batang" w:hAnsi="Times New Roman" w:cs="Shruti"/>
      <w:kern w:val="2"/>
      <w:sz w:val="20"/>
      <w:szCs w:val="20"/>
      <w:lang w:val="en-US" w:eastAsia="ko-KR" w:bidi="gu-IN"/>
    </w:rPr>
  </w:style>
  <w:style w:type="paragraph" w:customStyle="1" w:styleId="ParaAttribute5">
    <w:name w:val="ParaAttribute5"/>
    <w:rsid w:val="00ED20F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Achievement">
    <w:name w:val="Achievement"/>
    <w:basedOn w:val="BodyText"/>
    <w:rsid w:val="00A93F3B"/>
    <w:pPr>
      <w:spacing w:after="60" w:line="240" w:lineRule="atLeast"/>
      <w:ind w:left="360" w:hanging="360"/>
      <w:jc w:val="both"/>
    </w:pPr>
    <w:rPr>
      <w:rFonts w:ascii="Garamond" w:hAnsi="Garamond"/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DC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43DC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43DC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E0F7D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Shruti"/>
      <w:kern w:val="2"/>
      <w:sz w:val="20"/>
      <w:szCs w:val="20"/>
      <w:lang w:val="en-US" w:eastAsia="ko-KR" w:bidi="gu-IN"/>
    </w:rPr>
  </w:style>
  <w:style w:type="character" w:customStyle="1" w:styleId="ListParagraphChar">
    <w:name w:val="List Paragraph Char"/>
    <w:link w:val="ListParagraph"/>
    <w:uiPriority w:val="34"/>
    <w:rsid w:val="003E0F7D"/>
    <w:rPr>
      <w:rFonts w:ascii="Batang" w:eastAsia="Batang" w:hAnsi="Times New Roman" w:cs="Shruti"/>
      <w:kern w:val="2"/>
      <w:sz w:val="20"/>
      <w:szCs w:val="20"/>
      <w:lang w:val="en-US" w:eastAsia="ko-KR" w:bidi="gu-IN"/>
    </w:rPr>
  </w:style>
  <w:style w:type="paragraph" w:customStyle="1" w:styleId="ParaAttribute5">
    <w:name w:val="ParaAttribute5"/>
    <w:rsid w:val="00ED20F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Achievement">
    <w:name w:val="Achievement"/>
    <w:basedOn w:val="BodyText"/>
    <w:rsid w:val="00A93F3B"/>
    <w:pPr>
      <w:spacing w:after="60" w:line="240" w:lineRule="atLeast"/>
      <w:ind w:left="360" w:hanging="360"/>
      <w:jc w:val="both"/>
    </w:pPr>
    <w:rPr>
      <w:rFonts w:ascii="Garamond" w:hAnsi="Garamond"/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in/url?sa=t&amp;rct=j&amp;q=&amp;esrc=s&amp;source=web&amp;cd=5&amp;ved=0ahUKEwj5mLiwpqbLAhUDS44KHcdnDBYQFgg0MAQ&amp;url=https%3A%2F%2Fwww.zawya.com%2Fcompany%2Fprofile%2F980310%2FAlIttefaq_Steel_Products_Co%2F&amp;usg=AFQjCNEa5WEV4bO--MvoqymSTPsr1KIEAw&amp;sig2=GBle8f2vBXvx4IuqhV6rsA&amp;bvm=bv.115339255,d.c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PATEL</dc:creator>
  <cp:keywords/>
  <dc:description/>
  <cp:lastModifiedBy>348408047</cp:lastModifiedBy>
  <cp:revision>21</cp:revision>
  <dcterms:created xsi:type="dcterms:W3CDTF">2016-04-09T04:44:00Z</dcterms:created>
  <dcterms:modified xsi:type="dcterms:W3CDTF">2016-04-15T06:29:00Z</dcterms:modified>
</cp:coreProperties>
</file>