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76" w:rsidRPr="0019620C" w:rsidRDefault="00540C76" w:rsidP="00540C76">
      <w:pPr>
        <w:pBdr>
          <w:bottom w:val="single" w:sz="18" w:space="0" w:color="7F7F7F"/>
        </w:pBdr>
        <w:spacing w:after="0" w:line="120" w:lineRule="auto"/>
        <w:rPr>
          <w:color w:val="FF0000"/>
          <w:sz w:val="10"/>
          <w:szCs w:val="10"/>
        </w:rPr>
      </w:pPr>
    </w:p>
    <w:p w:rsidR="002C1E03" w:rsidRDefault="002C1E03" w:rsidP="002C1E03">
      <w:pPr>
        <w:spacing w:after="0"/>
        <w:rPr>
          <w:rFonts w:cs="Arial"/>
        </w:rPr>
      </w:pPr>
      <w:r w:rsidRPr="002C1E03">
        <w:rPr>
          <w:rFonts w:cs="Arial"/>
        </w:rPr>
        <w:t xml:space="preserve">Dynamic, accomplished, and results-oriented </w:t>
      </w:r>
      <w:r w:rsidR="00FF046F">
        <w:rPr>
          <w:rFonts w:cs="Arial"/>
        </w:rPr>
        <w:t>Logistics and Supply Chain Management Professional</w:t>
      </w:r>
      <w:r w:rsidRPr="002C1E03">
        <w:rPr>
          <w:rFonts w:cs="Arial"/>
        </w:rPr>
        <w:t xml:space="preserve"> with </w:t>
      </w:r>
      <w:r w:rsidR="00FF046F">
        <w:rPr>
          <w:rFonts w:cs="Arial"/>
        </w:rPr>
        <w:t>1</w:t>
      </w:r>
      <w:r w:rsidRPr="002C1E03">
        <w:rPr>
          <w:rFonts w:cs="Arial"/>
        </w:rPr>
        <w:t>2+ years of progressive experience</w:t>
      </w:r>
      <w:r w:rsidR="00FF046F">
        <w:rPr>
          <w:rFonts w:cs="Arial"/>
        </w:rPr>
        <w:t xml:space="preserve"> with </w:t>
      </w:r>
      <w:r w:rsidRPr="002C1E03">
        <w:rPr>
          <w:rFonts w:cs="Arial"/>
        </w:rPr>
        <w:t>driving positive bottom-line results and achieving desirable outcomes.</w:t>
      </w:r>
      <w:r w:rsidR="00FF046F">
        <w:rPr>
          <w:rFonts w:cs="Arial"/>
        </w:rPr>
        <w:t xml:space="preserve"> Highly accomplished in </w:t>
      </w:r>
      <w:r w:rsidR="00FF046F" w:rsidRPr="00FF046F">
        <w:rPr>
          <w:rFonts w:cs="Arial"/>
        </w:rPr>
        <w:t>warehousing and logistics management</w:t>
      </w:r>
      <w:r w:rsidR="00FF046F" w:rsidRPr="00A4349D">
        <w:rPr>
          <w:rFonts w:cs="Arial"/>
        </w:rPr>
        <w:t xml:space="preserve"> ability to build and maintain relationships.</w:t>
      </w:r>
      <w:r w:rsidR="001560A0">
        <w:rPr>
          <w:rFonts w:cs="Arial"/>
        </w:rPr>
        <w:t xml:space="preserve"> </w:t>
      </w:r>
      <w:r w:rsidRPr="002C1E03">
        <w:rPr>
          <w:rFonts w:cs="Arial"/>
        </w:rPr>
        <w:t xml:space="preserve">Leadership experience includes participation in the training, performance evaluation, and professional development for direct and indirect reports. </w:t>
      </w:r>
      <w:proofErr w:type="gramStart"/>
      <w:r w:rsidR="001560A0" w:rsidRPr="001560A0">
        <w:rPr>
          <w:rFonts w:cs="Arial"/>
        </w:rPr>
        <w:t>Highly skilled in building and develo</w:t>
      </w:r>
      <w:r w:rsidR="001560A0">
        <w:rPr>
          <w:rFonts w:cs="Arial"/>
        </w:rPr>
        <w:t>ping leadership teams, led change, and achieved</w:t>
      </w:r>
      <w:r w:rsidR="001560A0" w:rsidRPr="001560A0">
        <w:rPr>
          <w:rFonts w:cs="Arial"/>
        </w:rPr>
        <w:t xml:space="preserve"> turnaround.</w:t>
      </w:r>
      <w:proofErr w:type="gramEnd"/>
      <w:r w:rsidR="00E74687">
        <w:rPr>
          <w:rFonts w:cs="Arial"/>
        </w:rPr>
        <w:t xml:space="preserve"> </w:t>
      </w:r>
      <w:r w:rsidRPr="002C1E03">
        <w:rPr>
          <w:rFonts w:cs="Arial"/>
        </w:rPr>
        <w:t>Experienced in distribution, and trucking, international / domestic, port, flatbed, and containers; ability to provide solutions through management personnel.</w:t>
      </w:r>
    </w:p>
    <w:p w:rsidR="00540C76" w:rsidRPr="00A4349D" w:rsidRDefault="00540C76" w:rsidP="00540C76">
      <w:pPr>
        <w:spacing w:after="0" w:line="60" w:lineRule="auto"/>
        <w:rPr>
          <w:rStyle w:val="IntenseReference1"/>
          <w:u w:val="none"/>
        </w:rPr>
      </w:pPr>
    </w:p>
    <w:p w:rsidR="00540C76" w:rsidRPr="00A4349D" w:rsidRDefault="00540C76" w:rsidP="00540C76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>
        <w:rPr>
          <w:rStyle w:val="IntenseReference1"/>
          <w:spacing w:val="6"/>
          <w:u w:val="none"/>
        </w:rPr>
        <w:t>Areas of Expertise</w:t>
      </w:r>
    </w:p>
    <w:p w:rsidR="00540C76" w:rsidRPr="00F86537" w:rsidRDefault="00A97EBB" w:rsidP="00540C76">
      <w:pPr>
        <w:pStyle w:val="Heading3"/>
        <w:spacing w:line="140" w:lineRule="exact"/>
        <w:jc w:val="center"/>
        <w:rPr>
          <w:rStyle w:val="IntenseReference1"/>
          <w:u w:val="none"/>
        </w:rPr>
      </w:pPr>
      <w:r>
        <w:rPr>
          <w:rStyle w:val="IntenseReference1"/>
          <w:smallCaps/>
          <w:spacing w:val="6"/>
          <w:sz w:val="24"/>
          <w:u w:val="none"/>
        </w:rPr>
        <w:pict>
          <v:rect id="_x0000_i1025" style="width:216.2pt;height:2pt;flip:y" o:hrpct="429" o:hralign="center" o:hrstd="t" o:hrnoshade="t" o:hr="t" fillcolor="#5a5a5a" stroked="f"/>
        </w:pict>
      </w:r>
    </w:p>
    <w:p w:rsidR="00540C76" w:rsidRPr="0019620C" w:rsidRDefault="00540C76" w:rsidP="00540C76">
      <w:pPr>
        <w:pStyle w:val="Heading3"/>
        <w:jc w:val="center"/>
        <w:rPr>
          <w:b/>
          <w:color w:val="FF0000"/>
          <w:sz w:val="10"/>
          <w:szCs w:val="10"/>
        </w:rPr>
      </w:pPr>
      <w:r w:rsidRPr="0019620C">
        <w:rPr>
          <w:rStyle w:val="IntenseReference1"/>
          <w:spacing w:val="6"/>
        </w:rPr>
        <w:t xml:space="preserve"> </w:t>
      </w:r>
    </w:p>
    <w:p w:rsidR="00540C76" w:rsidRPr="0019620C" w:rsidRDefault="00540C76" w:rsidP="00540C76">
      <w:pPr>
        <w:spacing w:after="0" w:line="240" w:lineRule="auto"/>
        <w:jc w:val="center"/>
        <w:rPr>
          <w:b/>
          <w:sz w:val="2"/>
        </w:rPr>
      </w:pPr>
    </w:p>
    <w:tbl>
      <w:tblPr>
        <w:tblW w:w="4948" w:type="pct"/>
        <w:jc w:val="center"/>
        <w:tblLook w:val="04A0" w:firstRow="1" w:lastRow="0" w:firstColumn="1" w:lastColumn="0" w:noHBand="0" w:noVBand="1"/>
      </w:tblPr>
      <w:tblGrid>
        <w:gridCol w:w="3773"/>
        <w:gridCol w:w="3467"/>
        <w:gridCol w:w="3661"/>
      </w:tblGrid>
      <w:tr w:rsidR="00540C76" w:rsidRPr="0019620C" w:rsidTr="007C440C">
        <w:trPr>
          <w:jc w:val="center"/>
        </w:trPr>
        <w:tc>
          <w:tcPr>
            <w:tcW w:w="1731" w:type="pct"/>
          </w:tcPr>
          <w:p w:rsidR="00540C76" w:rsidRPr="0019620C" w:rsidRDefault="00B64387" w:rsidP="00B64387">
            <w:pPr>
              <w:pStyle w:val="MediumGrid1-Accent21"/>
              <w:numPr>
                <w:ilvl w:val="0"/>
                <w:numId w:val="1"/>
              </w:numPr>
              <w:spacing w:after="0"/>
            </w:pPr>
            <w:r w:rsidRPr="00B64387">
              <w:t>Warehouse Management</w:t>
            </w:r>
          </w:p>
          <w:p w:rsidR="00540C76" w:rsidRPr="0019620C" w:rsidRDefault="00341D62" w:rsidP="00341D62">
            <w:pPr>
              <w:pStyle w:val="MediumGrid1-Accent21"/>
              <w:numPr>
                <w:ilvl w:val="0"/>
                <w:numId w:val="1"/>
              </w:numPr>
              <w:spacing w:after="0"/>
              <w:jc w:val="left"/>
            </w:pPr>
            <w:r w:rsidRPr="00341D62">
              <w:t>Distribution</w:t>
            </w:r>
            <w:r w:rsidR="00540C76" w:rsidRPr="0019620C">
              <w:t xml:space="preserve"> Proficiency</w:t>
            </w:r>
          </w:p>
          <w:p w:rsidR="00540C76" w:rsidRPr="0019620C" w:rsidRDefault="007A1138" w:rsidP="007A1138">
            <w:pPr>
              <w:pStyle w:val="MediumGrid1-Accent21"/>
              <w:numPr>
                <w:ilvl w:val="0"/>
                <w:numId w:val="1"/>
              </w:numPr>
              <w:spacing w:after="0"/>
              <w:jc w:val="left"/>
            </w:pPr>
            <w:r w:rsidRPr="007A1138">
              <w:t>Warehouse Administrative</w:t>
            </w:r>
          </w:p>
          <w:p w:rsidR="00540C76" w:rsidRPr="0019620C" w:rsidRDefault="00E67C21" w:rsidP="00E67C21">
            <w:pPr>
              <w:pStyle w:val="MediumGrid1-Accent21"/>
              <w:numPr>
                <w:ilvl w:val="0"/>
                <w:numId w:val="1"/>
              </w:numPr>
              <w:spacing w:after="0"/>
              <w:jc w:val="left"/>
            </w:pPr>
            <w:r w:rsidRPr="00E67C21">
              <w:t>Stock Control</w:t>
            </w:r>
          </w:p>
        </w:tc>
        <w:tc>
          <w:tcPr>
            <w:tcW w:w="1590" w:type="pct"/>
          </w:tcPr>
          <w:p w:rsidR="00540C76" w:rsidRPr="0019620C" w:rsidRDefault="00AE66C1" w:rsidP="001B014B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 w:rsidRPr="00AE66C1">
              <w:t>Performance Management</w:t>
            </w:r>
          </w:p>
          <w:p w:rsidR="00540C76" w:rsidRPr="0019620C" w:rsidRDefault="0008300C" w:rsidP="001B014B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 w:rsidRPr="0008300C">
              <w:t>Health &amp; Safety</w:t>
            </w:r>
          </w:p>
          <w:p w:rsidR="00540C76" w:rsidRPr="0019620C" w:rsidRDefault="00D83C4B" w:rsidP="001B014B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 w:rsidRPr="00D83C4B">
              <w:t>Supply Chain Process</w:t>
            </w:r>
          </w:p>
          <w:p w:rsidR="00540C76" w:rsidRPr="0019620C" w:rsidRDefault="00F33F51" w:rsidP="001B014B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 w:rsidRPr="00F33F51">
              <w:t>Operational Efficiencies</w:t>
            </w:r>
          </w:p>
        </w:tc>
        <w:tc>
          <w:tcPr>
            <w:tcW w:w="1679" w:type="pct"/>
          </w:tcPr>
          <w:p w:rsidR="00540C76" w:rsidRPr="0019620C" w:rsidRDefault="00CE4D73" w:rsidP="00540C76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>
              <w:t>Logistics Management</w:t>
            </w:r>
          </w:p>
          <w:p w:rsidR="00540C76" w:rsidRPr="0019620C" w:rsidRDefault="0000145E" w:rsidP="001C7D41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 w:rsidRPr="0000145E">
              <w:t>Process Improvement</w:t>
            </w:r>
          </w:p>
          <w:p w:rsidR="00540C76" w:rsidRPr="0019620C" w:rsidRDefault="009A25AE" w:rsidP="009A25AE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 w:rsidRPr="009A25AE">
              <w:t>Corel Draw</w:t>
            </w:r>
          </w:p>
          <w:p w:rsidR="00540C76" w:rsidRPr="0019620C" w:rsidRDefault="009A25AE" w:rsidP="00540C76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>
              <w:t>MS Office</w:t>
            </w:r>
          </w:p>
        </w:tc>
      </w:tr>
    </w:tbl>
    <w:p w:rsidR="00540C76" w:rsidRPr="0019620C" w:rsidRDefault="00540C76" w:rsidP="00540C76">
      <w:pPr>
        <w:pBdr>
          <w:bottom w:val="single" w:sz="18" w:space="1" w:color="7F7F7F"/>
        </w:pBdr>
        <w:spacing w:after="0" w:line="120" w:lineRule="auto"/>
        <w:rPr>
          <w:color w:val="FF0000"/>
          <w:sz w:val="10"/>
          <w:szCs w:val="10"/>
        </w:rPr>
      </w:pPr>
    </w:p>
    <w:p w:rsidR="00540C76" w:rsidRPr="0019620C" w:rsidRDefault="00540C76" w:rsidP="00540C76">
      <w:pPr>
        <w:spacing w:after="0" w:line="60" w:lineRule="auto"/>
        <w:jc w:val="center"/>
        <w:rPr>
          <w:b/>
          <w:color w:val="FF0000"/>
        </w:rPr>
      </w:pPr>
    </w:p>
    <w:p w:rsidR="00540C76" w:rsidRPr="0019620C" w:rsidRDefault="00540C76" w:rsidP="00540C76">
      <w:pPr>
        <w:spacing w:after="0" w:line="240" w:lineRule="auto"/>
        <w:jc w:val="center"/>
        <w:rPr>
          <w:b/>
          <w:color w:val="FF0000"/>
        </w:rPr>
      </w:pPr>
    </w:p>
    <w:p w:rsidR="00540C76" w:rsidRPr="00A4349D" w:rsidRDefault="00540C76" w:rsidP="00540C76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 w:rsidRPr="00A4349D">
        <w:rPr>
          <w:rStyle w:val="IntenseReference1"/>
          <w:spacing w:val="6"/>
          <w:u w:val="none"/>
        </w:rPr>
        <w:t>Professional Experience</w:t>
      </w:r>
    </w:p>
    <w:p w:rsidR="00540C76" w:rsidRPr="00A4349D" w:rsidRDefault="00A97EBB" w:rsidP="00540C76">
      <w:pPr>
        <w:pStyle w:val="Heading3"/>
        <w:spacing w:line="140" w:lineRule="exact"/>
        <w:jc w:val="center"/>
        <w:rPr>
          <w:rStyle w:val="IntenseReference1"/>
          <w:u w:val="none"/>
        </w:rPr>
      </w:pPr>
      <w:r>
        <w:rPr>
          <w:rStyle w:val="IntenseReference1"/>
          <w:smallCaps/>
          <w:spacing w:val="6"/>
          <w:sz w:val="24"/>
          <w:u w:val="none"/>
        </w:rPr>
        <w:pict>
          <v:rect id="_x0000_i1026" style="width:216.2pt;height:2pt;flip:y" o:hrpct="429" o:hralign="center" o:hrstd="t" o:hrnoshade="t" o:hr="t" fillcolor="#5a5a5a" stroked="f"/>
        </w:pict>
      </w:r>
    </w:p>
    <w:p w:rsidR="00540C76" w:rsidRPr="00A4349D" w:rsidRDefault="00540C76" w:rsidP="00540C76">
      <w:pPr>
        <w:tabs>
          <w:tab w:val="right" w:pos="10080"/>
        </w:tabs>
        <w:spacing w:after="0" w:line="120" w:lineRule="auto"/>
        <w:rPr>
          <w:rStyle w:val="IntenseReference1"/>
          <w:b w:val="0"/>
          <w:bCs w:val="0"/>
          <w:sz w:val="21"/>
          <w:szCs w:val="21"/>
          <w:u w:val="none"/>
          <w:lang w:bidi="ar-SA"/>
        </w:rPr>
      </w:pPr>
    </w:p>
    <w:p w:rsidR="003818C6" w:rsidRPr="00846E5E" w:rsidRDefault="00846E5E" w:rsidP="00340D2B">
      <w:pPr>
        <w:tabs>
          <w:tab w:val="right" w:pos="10800"/>
        </w:tabs>
        <w:spacing w:after="0" w:line="240" w:lineRule="auto"/>
        <w:jc w:val="left"/>
        <w:rPr>
          <w:rStyle w:val="IntenseReference1"/>
          <w:sz w:val="21"/>
          <w:szCs w:val="21"/>
          <w:u w:val="none"/>
        </w:rPr>
      </w:pPr>
      <w:r w:rsidRPr="00846E5E">
        <w:rPr>
          <w:rStyle w:val="IntenseReference1"/>
          <w:sz w:val="21"/>
          <w:szCs w:val="21"/>
          <w:u w:val="none"/>
        </w:rPr>
        <w:t>NIGERIAN BOTTLING COMPANY LIMITED</w:t>
      </w:r>
      <w:r w:rsidR="003818C6" w:rsidRPr="00846E5E">
        <w:rPr>
          <w:rStyle w:val="IntenseReference1"/>
          <w:sz w:val="21"/>
          <w:szCs w:val="21"/>
          <w:u w:val="none"/>
        </w:rPr>
        <w:t xml:space="preserve">, Coca-Cola Kaduna Plant </w:t>
      </w:r>
      <w:r w:rsidR="007A6DCF" w:rsidRPr="00846E5E">
        <w:rPr>
          <w:rStyle w:val="IntenseReference1"/>
          <w:sz w:val="21"/>
          <w:szCs w:val="21"/>
          <w:u w:val="none"/>
        </w:rPr>
        <w:tab/>
      </w:r>
      <w:r w:rsidR="003818C6" w:rsidRPr="00846E5E">
        <w:rPr>
          <w:rStyle w:val="IntenseReference1"/>
          <w:sz w:val="21"/>
          <w:szCs w:val="21"/>
          <w:u w:val="none"/>
        </w:rPr>
        <w:t>2011 – Present</w:t>
      </w:r>
    </w:p>
    <w:p w:rsidR="003818C6" w:rsidRDefault="00240C78" w:rsidP="003818C6">
      <w:pPr>
        <w:spacing w:after="0" w:line="240" w:lineRule="auto"/>
      </w:pPr>
      <w:r>
        <w:rPr>
          <w:rStyle w:val="IntenseReference1"/>
          <w:sz w:val="21"/>
          <w:szCs w:val="21"/>
          <w:u w:val="none"/>
        </w:rPr>
        <w:t xml:space="preserve"> W</w:t>
      </w:r>
      <w:r w:rsidR="00942816">
        <w:rPr>
          <w:rStyle w:val="IntenseReference1"/>
          <w:sz w:val="21"/>
          <w:szCs w:val="21"/>
          <w:u w:val="none"/>
        </w:rPr>
        <w:t>arehouse</w:t>
      </w:r>
      <w:r>
        <w:rPr>
          <w:rStyle w:val="IntenseReference1"/>
          <w:sz w:val="21"/>
          <w:szCs w:val="21"/>
          <w:u w:val="none"/>
        </w:rPr>
        <w:t xml:space="preserve"> </w:t>
      </w:r>
      <w:r w:rsidR="001B4382">
        <w:rPr>
          <w:rStyle w:val="IntenseReference1"/>
          <w:sz w:val="21"/>
          <w:szCs w:val="21"/>
          <w:u w:val="none"/>
        </w:rPr>
        <w:t>Officer</w:t>
      </w:r>
    </w:p>
    <w:p w:rsidR="003818C6" w:rsidRDefault="009C0B05" w:rsidP="003818C6">
      <w:pPr>
        <w:spacing w:after="0" w:line="240" w:lineRule="auto"/>
      </w:pPr>
      <w:r>
        <w:t>Come across</w:t>
      </w:r>
      <w:r w:rsidR="003818C6">
        <w:t xml:space="preserve"> </w:t>
      </w:r>
      <w:r>
        <w:t xml:space="preserve">with </w:t>
      </w:r>
      <w:r w:rsidR="003818C6">
        <w:t xml:space="preserve">warehouse operational standard contributing warehouse information to strategic plans and reviews </w:t>
      </w:r>
      <w:r w:rsidR="00624835">
        <w:t>implementing production</w:t>
      </w:r>
      <w:r w:rsidR="003818C6">
        <w:t xml:space="preserve">, productivity, quality, and </w:t>
      </w:r>
      <w:r>
        <w:t xml:space="preserve">customer-service standards by resolving problems and </w:t>
      </w:r>
      <w:r w:rsidR="003818C6">
        <w:t>identifying warehouse system improvement</w:t>
      </w:r>
      <w:r w:rsidR="00624835">
        <w:t>.</w:t>
      </w:r>
      <w:r w:rsidR="00E92965">
        <w:t xml:space="preserve"> Execute all hands on warehouse and data processing activities to achieve business goals and objectives.</w:t>
      </w:r>
      <w:r w:rsidR="00A17D97" w:rsidRPr="00A17D97">
        <w:t xml:space="preserve"> </w:t>
      </w:r>
      <w:r w:rsidR="00A17D97">
        <w:t>Review weekly &amp; monthly business losses, by vetting and analysis of operational expenses (OPEX).</w:t>
      </w:r>
    </w:p>
    <w:p w:rsidR="00A4591A" w:rsidRPr="00A4591A" w:rsidRDefault="00A4591A" w:rsidP="003818C6">
      <w:pPr>
        <w:spacing w:after="0" w:line="240" w:lineRule="auto"/>
        <w:rPr>
          <w:b/>
        </w:rPr>
      </w:pPr>
      <w:r w:rsidRPr="00A4591A">
        <w:rPr>
          <w:b/>
        </w:rPr>
        <w:t>Key Accomplishments:</w:t>
      </w:r>
    </w:p>
    <w:p w:rsidR="003818C6" w:rsidRDefault="00472317" w:rsidP="00A4591A">
      <w:pPr>
        <w:numPr>
          <w:ilvl w:val="0"/>
          <w:numId w:val="3"/>
        </w:numPr>
        <w:spacing w:after="0" w:line="240" w:lineRule="auto"/>
        <w:ind w:left="360"/>
      </w:pPr>
      <w:r>
        <w:t>Ensure</w:t>
      </w:r>
      <w:r w:rsidR="003818C6">
        <w:t xml:space="preserve"> </w:t>
      </w:r>
      <w:r w:rsidR="00B74087">
        <w:t>optimal stocks of material maintain</w:t>
      </w:r>
      <w:r w:rsidR="003818C6">
        <w:t xml:space="preserve"> at all tim</w:t>
      </w:r>
      <w:r>
        <w:t xml:space="preserve">e for efficient production </w:t>
      </w:r>
      <w:r w:rsidR="003818C6">
        <w:t xml:space="preserve">and optimal stock </w:t>
      </w:r>
      <w:r>
        <w:t xml:space="preserve">preserving </w:t>
      </w:r>
      <w:r w:rsidR="003818C6">
        <w:t>of finished products to satisfy market demand</w:t>
      </w:r>
      <w:r>
        <w:t>.</w:t>
      </w:r>
    </w:p>
    <w:p w:rsidR="003818C6" w:rsidRDefault="00C0377C" w:rsidP="00A4591A">
      <w:pPr>
        <w:numPr>
          <w:ilvl w:val="0"/>
          <w:numId w:val="3"/>
        </w:numPr>
        <w:spacing w:after="0" w:line="240" w:lineRule="auto"/>
        <w:ind w:left="360"/>
      </w:pPr>
      <w:r>
        <w:t>Liaise</w:t>
      </w:r>
      <w:r w:rsidR="003818C6">
        <w:t xml:space="preserve"> with fleet unit daily to ensure that the fleet is at an acceptable level of availability and reliability of stock level</w:t>
      </w:r>
      <w:r w:rsidR="00BF2DD9">
        <w:t>.</w:t>
      </w:r>
    </w:p>
    <w:p w:rsidR="003818C6" w:rsidRDefault="001312BD" w:rsidP="00A4591A">
      <w:pPr>
        <w:numPr>
          <w:ilvl w:val="0"/>
          <w:numId w:val="3"/>
        </w:numPr>
        <w:spacing w:after="0" w:line="240" w:lineRule="auto"/>
        <w:ind w:left="360"/>
      </w:pPr>
      <w:r>
        <w:t>Supervise</w:t>
      </w:r>
      <w:r w:rsidR="003818C6">
        <w:t xml:space="preserve"> daily administration of both human and material resources of the department to ensure minimum losses and warehouse operational activities</w:t>
      </w:r>
      <w:r w:rsidR="00EF4AE6">
        <w:t>.</w:t>
      </w:r>
    </w:p>
    <w:p w:rsidR="006014FE" w:rsidRDefault="006014FE" w:rsidP="006014FE">
      <w:pPr>
        <w:spacing w:after="0" w:line="240" w:lineRule="auto"/>
      </w:pPr>
    </w:p>
    <w:p w:rsidR="006014FE" w:rsidRPr="00FB7BF7" w:rsidRDefault="00FB7BF7" w:rsidP="00340D2B">
      <w:pPr>
        <w:tabs>
          <w:tab w:val="right" w:pos="10800"/>
        </w:tabs>
        <w:spacing w:after="0" w:line="240" w:lineRule="auto"/>
        <w:jc w:val="left"/>
        <w:rPr>
          <w:rStyle w:val="IntenseReference1"/>
          <w:sz w:val="21"/>
          <w:szCs w:val="21"/>
          <w:u w:val="none"/>
        </w:rPr>
      </w:pPr>
      <w:r w:rsidRPr="00FB7BF7">
        <w:rPr>
          <w:rStyle w:val="IntenseReference1"/>
          <w:sz w:val="21"/>
          <w:szCs w:val="21"/>
          <w:u w:val="none"/>
        </w:rPr>
        <w:t>NIGERIAN BOTTLING COMPANY LIMITED</w:t>
      </w:r>
      <w:r w:rsidR="006014FE" w:rsidRPr="00FB7BF7">
        <w:rPr>
          <w:rStyle w:val="IntenseReference1"/>
          <w:sz w:val="21"/>
          <w:szCs w:val="21"/>
          <w:u w:val="none"/>
        </w:rPr>
        <w:t xml:space="preserve">, </w:t>
      </w:r>
      <w:proofErr w:type="spellStart"/>
      <w:r w:rsidR="006014FE" w:rsidRPr="00FB7BF7">
        <w:rPr>
          <w:rStyle w:val="IntenseReference1"/>
          <w:sz w:val="21"/>
          <w:szCs w:val="21"/>
          <w:u w:val="none"/>
        </w:rPr>
        <w:t>Minna</w:t>
      </w:r>
      <w:proofErr w:type="spellEnd"/>
      <w:r w:rsidR="006014FE" w:rsidRPr="00FB7BF7">
        <w:rPr>
          <w:rStyle w:val="IntenseReference1"/>
          <w:sz w:val="21"/>
          <w:szCs w:val="21"/>
          <w:u w:val="none"/>
        </w:rPr>
        <w:t xml:space="preserve"> Distribution Center </w:t>
      </w:r>
      <w:r w:rsidR="0023055F" w:rsidRPr="00FB7BF7">
        <w:rPr>
          <w:rStyle w:val="IntenseReference1"/>
          <w:sz w:val="21"/>
          <w:szCs w:val="21"/>
          <w:u w:val="none"/>
        </w:rPr>
        <w:tab/>
      </w:r>
      <w:r w:rsidR="006014FE" w:rsidRPr="00FB7BF7">
        <w:rPr>
          <w:rStyle w:val="IntenseReference1"/>
          <w:sz w:val="21"/>
          <w:szCs w:val="21"/>
          <w:u w:val="none"/>
        </w:rPr>
        <w:t>2008 – 2010</w:t>
      </w:r>
    </w:p>
    <w:p w:rsidR="006014FE" w:rsidRDefault="006014FE" w:rsidP="006014FE">
      <w:pPr>
        <w:spacing w:after="0" w:line="240" w:lineRule="auto"/>
      </w:pPr>
      <w:r w:rsidRPr="00FB7BF7">
        <w:rPr>
          <w:rStyle w:val="IntenseReference1"/>
          <w:sz w:val="21"/>
          <w:szCs w:val="21"/>
          <w:u w:val="none"/>
        </w:rPr>
        <w:t>Depot Officer</w:t>
      </w:r>
    </w:p>
    <w:p w:rsidR="00FC3B53" w:rsidRDefault="00775432" w:rsidP="00FC3B53">
      <w:pPr>
        <w:spacing w:after="0" w:line="240" w:lineRule="auto"/>
      </w:pPr>
      <w:r>
        <w:t>Organized</w:t>
      </w:r>
      <w:r w:rsidR="006014FE">
        <w:t xml:space="preserve"> the storage and distribution of goods </w:t>
      </w:r>
      <w:r>
        <w:t>by e</w:t>
      </w:r>
      <w:r w:rsidR="006014FE">
        <w:t xml:space="preserve">nsuring that the </w:t>
      </w:r>
      <w:r w:rsidR="005738E5">
        <w:t>trucks are</w:t>
      </w:r>
      <w:r w:rsidR="006014FE">
        <w:t xml:space="preserve"> clean </w:t>
      </w:r>
      <w:proofErr w:type="gramStart"/>
      <w:r w:rsidR="006014FE">
        <w:t xml:space="preserve">in a presentable </w:t>
      </w:r>
      <w:r w:rsidR="005738E5">
        <w:t>condition that</w:t>
      </w:r>
      <w:r>
        <w:t xml:space="preserve"> </w:t>
      </w:r>
      <w:r w:rsidR="006014FE">
        <w:t>conform</w:t>
      </w:r>
      <w:proofErr w:type="gramEnd"/>
      <w:r w:rsidR="006014FE">
        <w:t xml:space="preserve"> to the company image</w:t>
      </w:r>
      <w:r>
        <w:t>.</w:t>
      </w:r>
      <w:r w:rsidR="005738E5">
        <w:t xml:space="preserve"> Maintained a proper level of discipline and adhering to employee relation’s procedure</w:t>
      </w:r>
      <w:r w:rsidR="00FC3B53">
        <w:t xml:space="preserve">. Managed stock level &amp; trigger stock movement by generating </w:t>
      </w:r>
      <w:proofErr w:type="gramStart"/>
      <w:r w:rsidR="00FC3B53">
        <w:t>replenishment  order</w:t>
      </w:r>
      <w:proofErr w:type="gramEnd"/>
      <w:r w:rsidR="00FC3B53">
        <w:t>.</w:t>
      </w:r>
    </w:p>
    <w:p w:rsidR="005738E5" w:rsidRPr="000823D0" w:rsidRDefault="000823D0" w:rsidP="005738E5">
      <w:pPr>
        <w:spacing w:after="0" w:line="240" w:lineRule="auto"/>
        <w:rPr>
          <w:b/>
        </w:rPr>
      </w:pPr>
      <w:r w:rsidRPr="000823D0">
        <w:rPr>
          <w:b/>
        </w:rPr>
        <w:t>Key Accomplishments:</w:t>
      </w:r>
    </w:p>
    <w:p w:rsidR="006014FE" w:rsidRDefault="00474B05" w:rsidP="000823D0">
      <w:pPr>
        <w:numPr>
          <w:ilvl w:val="0"/>
          <w:numId w:val="3"/>
        </w:numPr>
        <w:spacing w:after="0" w:line="240" w:lineRule="auto"/>
        <w:ind w:left="360"/>
      </w:pPr>
      <w:r>
        <w:t>Analyzed</w:t>
      </w:r>
      <w:r w:rsidR="006014FE">
        <w:t xml:space="preserve"> data to monitor performance and pla</w:t>
      </w:r>
      <w:r>
        <w:t>n</w:t>
      </w:r>
      <w:r w:rsidR="006014FE">
        <w:t>n</w:t>
      </w:r>
      <w:r>
        <w:t xml:space="preserve">ed improvement to increase </w:t>
      </w:r>
      <w:r w:rsidR="006014FE">
        <w:t>demand</w:t>
      </w:r>
      <w:r>
        <w:t>.</w:t>
      </w:r>
    </w:p>
    <w:p w:rsidR="006014FE" w:rsidRDefault="002821D8" w:rsidP="000823D0">
      <w:pPr>
        <w:numPr>
          <w:ilvl w:val="0"/>
          <w:numId w:val="3"/>
        </w:numPr>
        <w:spacing w:after="0" w:line="240" w:lineRule="auto"/>
        <w:ind w:left="360"/>
      </w:pPr>
      <w:r>
        <w:t>Confirmed</w:t>
      </w:r>
      <w:r w:rsidR="006014FE">
        <w:t xml:space="preserve"> effective warehouse productivity measure &amp; minimum shipment turnaround time (TAT)</w:t>
      </w:r>
      <w:r>
        <w:t>.</w:t>
      </w:r>
    </w:p>
    <w:p w:rsidR="006014FE" w:rsidRDefault="00477B7A" w:rsidP="000823D0">
      <w:pPr>
        <w:numPr>
          <w:ilvl w:val="0"/>
          <w:numId w:val="3"/>
        </w:numPr>
        <w:spacing w:after="0" w:line="240" w:lineRule="auto"/>
        <w:ind w:left="360"/>
      </w:pPr>
      <w:r>
        <w:t>Ensured</w:t>
      </w:r>
      <w:r w:rsidR="006014FE">
        <w:t xml:space="preserve"> daily dispatching </w:t>
      </w:r>
      <w:r w:rsidR="00FC3B53">
        <w:t>is</w:t>
      </w:r>
      <w:r w:rsidR="006014FE">
        <w:t xml:space="preserve"> completed by deliverymen and reconciliation is completed properly on daily basis</w:t>
      </w:r>
      <w:r>
        <w:t>.</w:t>
      </w:r>
    </w:p>
    <w:p w:rsidR="00FA7A79" w:rsidRDefault="00FA7A79" w:rsidP="00FA7A79">
      <w:pPr>
        <w:spacing w:after="0" w:line="240" w:lineRule="auto"/>
      </w:pPr>
    </w:p>
    <w:p w:rsidR="00FA7A79" w:rsidRPr="00340D2B" w:rsidRDefault="00340D2B" w:rsidP="00340D2B">
      <w:pPr>
        <w:tabs>
          <w:tab w:val="right" w:pos="10800"/>
        </w:tabs>
        <w:spacing w:after="0" w:line="240" w:lineRule="auto"/>
        <w:jc w:val="left"/>
        <w:rPr>
          <w:rStyle w:val="IntenseReference1"/>
          <w:sz w:val="21"/>
          <w:szCs w:val="21"/>
          <w:u w:val="none"/>
        </w:rPr>
      </w:pPr>
      <w:r w:rsidRPr="00340D2B">
        <w:rPr>
          <w:rStyle w:val="IntenseReference1"/>
          <w:sz w:val="21"/>
          <w:szCs w:val="21"/>
          <w:u w:val="none"/>
        </w:rPr>
        <w:t>NIGERIAN BOTTLING COMPANY LIMITED</w:t>
      </w:r>
      <w:r w:rsidR="00FA7A79" w:rsidRPr="00340D2B">
        <w:rPr>
          <w:rStyle w:val="IntenseReference1"/>
          <w:sz w:val="21"/>
          <w:szCs w:val="21"/>
          <w:u w:val="none"/>
        </w:rPr>
        <w:t xml:space="preserve">, Zaria Distribution Center </w:t>
      </w:r>
      <w:r w:rsidRPr="00340D2B">
        <w:rPr>
          <w:rStyle w:val="IntenseReference1"/>
          <w:sz w:val="21"/>
          <w:szCs w:val="21"/>
          <w:u w:val="none"/>
        </w:rPr>
        <w:tab/>
      </w:r>
      <w:r w:rsidR="00FA7A79" w:rsidRPr="00340D2B">
        <w:rPr>
          <w:rStyle w:val="IntenseReference1"/>
          <w:sz w:val="21"/>
          <w:szCs w:val="21"/>
          <w:u w:val="none"/>
        </w:rPr>
        <w:t xml:space="preserve">2005 – 2008 </w:t>
      </w:r>
    </w:p>
    <w:p w:rsidR="00FA7A79" w:rsidRPr="00340D2B" w:rsidRDefault="00FA7A79" w:rsidP="00340D2B">
      <w:pPr>
        <w:tabs>
          <w:tab w:val="right" w:pos="10800"/>
        </w:tabs>
        <w:spacing w:after="0" w:line="240" w:lineRule="auto"/>
        <w:jc w:val="left"/>
        <w:rPr>
          <w:rStyle w:val="IntenseReference1"/>
          <w:sz w:val="21"/>
          <w:szCs w:val="21"/>
          <w:u w:val="none"/>
        </w:rPr>
      </w:pPr>
      <w:r w:rsidRPr="00340D2B">
        <w:rPr>
          <w:rStyle w:val="IntenseReference1"/>
          <w:sz w:val="21"/>
          <w:szCs w:val="21"/>
          <w:u w:val="none"/>
        </w:rPr>
        <w:t>Depot Delivery Process Officer</w:t>
      </w:r>
    </w:p>
    <w:p w:rsidR="00FA7A79" w:rsidRDefault="00B73B09" w:rsidP="00FA7A79">
      <w:pPr>
        <w:spacing w:after="0" w:line="240" w:lineRule="auto"/>
      </w:pPr>
      <w:proofErr w:type="gramStart"/>
      <w:r>
        <w:t>Confirmed</w:t>
      </w:r>
      <w:r w:rsidR="00FA7A79">
        <w:t xml:space="preserve"> real time truck arrival and registration for load processing</w:t>
      </w:r>
      <w:r w:rsidR="00421F7A">
        <w:t>.</w:t>
      </w:r>
      <w:proofErr w:type="gramEnd"/>
      <w:r w:rsidR="00421F7A">
        <w:t xml:space="preserve"> </w:t>
      </w:r>
      <w:proofErr w:type="gramStart"/>
      <w:r w:rsidR="00007E86">
        <w:t>Updated</w:t>
      </w:r>
      <w:r w:rsidR="00FA7A79">
        <w:t xml:space="preserve"> shipment completion and printing of relevant document</w:t>
      </w:r>
      <w:r>
        <w:t>.</w:t>
      </w:r>
      <w:proofErr w:type="gramEnd"/>
    </w:p>
    <w:p w:rsidR="00E7684F" w:rsidRPr="00E7684F" w:rsidRDefault="00E7684F" w:rsidP="00FA7A79">
      <w:pPr>
        <w:spacing w:after="0" w:line="240" w:lineRule="auto"/>
        <w:rPr>
          <w:b/>
        </w:rPr>
      </w:pPr>
      <w:r w:rsidRPr="00E7684F">
        <w:rPr>
          <w:b/>
        </w:rPr>
        <w:t>Key Accomplishments:</w:t>
      </w:r>
    </w:p>
    <w:p w:rsidR="00FA7A79" w:rsidRDefault="00123F59" w:rsidP="00463AD6">
      <w:pPr>
        <w:numPr>
          <w:ilvl w:val="0"/>
          <w:numId w:val="3"/>
        </w:numPr>
        <w:spacing w:after="0" w:line="240" w:lineRule="auto"/>
        <w:ind w:left="360"/>
      </w:pPr>
      <w:r w:rsidRPr="00A4349D">
        <w:t>Key developer of</w:t>
      </w:r>
      <w:r w:rsidR="00FA7A79">
        <w:t xml:space="preserve"> accurat</w:t>
      </w:r>
      <w:r w:rsidR="00AE0A7C">
        <w:t xml:space="preserve">e reconciliation and posting to </w:t>
      </w:r>
      <w:r w:rsidR="00FA7A79">
        <w:t>check in and inbound delivery good receipt</w:t>
      </w:r>
      <w:r w:rsidR="00AE0A7C">
        <w:t>.</w:t>
      </w:r>
    </w:p>
    <w:p w:rsidR="00FA7A79" w:rsidRDefault="004F5228" w:rsidP="00463AD6">
      <w:pPr>
        <w:numPr>
          <w:ilvl w:val="0"/>
          <w:numId w:val="3"/>
        </w:numPr>
        <w:spacing w:after="0" w:line="240" w:lineRule="auto"/>
        <w:ind w:left="360"/>
      </w:pPr>
      <w:r w:rsidRPr="00A4349D">
        <w:t>Contributed to organization</w:t>
      </w:r>
      <w:r>
        <w:t xml:space="preserve"> by ensuring timely and accurate posting of production confirmation on storage bin.</w:t>
      </w:r>
    </w:p>
    <w:p w:rsidR="00FA7A79" w:rsidRDefault="00463AD6" w:rsidP="00463AD6">
      <w:pPr>
        <w:numPr>
          <w:ilvl w:val="0"/>
          <w:numId w:val="3"/>
        </w:numPr>
        <w:spacing w:after="0" w:line="240" w:lineRule="auto"/>
        <w:ind w:left="360"/>
      </w:pPr>
      <w:r>
        <w:t>Examined</w:t>
      </w:r>
      <w:r w:rsidR="00FA7A79">
        <w:t xml:space="preserve"> completeness and scanning of all source documents (invoices, load sheet, and employee </w:t>
      </w:r>
      <w:r w:rsidR="004F5228">
        <w:t>drink age</w:t>
      </w:r>
      <w:r w:rsidR="00FA7A79">
        <w:t>)</w:t>
      </w:r>
      <w:r w:rsidR="004F5228">
        <w:t>.</w:t>
      </w:r>
    </w:p>
    <w:p w:rsidR="00881893" w:rsidRDefault="00881893" w:rsidP="00881893">
      <w:pPr>
        <w:spacing w:after="0" w:line="240" w:lineRule="auto"/>
      </w:pPr>
    </w:p>
    <w:p w:rsidR="0048548C" w:rsidRDefault="0048548C" w:rsidP="0048548C">
      <w:pPr>
        <w:tabs>
          <w:tab w:val="right" w:pos="10800"/>
        </w:tabs>
        <w:spacing w:after="0" w:line="240" w:lineRule="auto"/>
        <w:jc w:val="right"/>
        <w:rPr>
          <w:rStyle w:val="IntenseReference1"/>
          <w:sz w:val="21"/>
          <w:szCs w:val="21"/>
          <w:u w:val="none"/>
        </w:rPr>
      </w:pPr>
      <w:r>
        <w:rPr>
          <w:rStyle w:val="IntenseReference1"/>
          <w:sz w:val="21"/>
          <w:szCs w:val="21"/>
          <w:u w:val="none"/>
        </w:rPr>
        <w:t>Resume Continued on Page 2</w:t>
      </w:r>
    </w:p>
    <w:p w:rsidR="00A709F1" w:rsidRDefault="00A709F1" w:rsidP="00586E35">
      <w:pPr>
        <w:tabs>
          <w:tab w:val="right" w:pos="10800"/>
        </w:tabs>
        <w:spacing w:after="0" w:line="240" w:lineRule="auto"/>
        <w:jc w:val="left"/>
        <w:rPr>
          <w:rStyle w:val="IntenseReference1"/>
          <w:sz w:val="21"/>
          <w:szCs w:val="21"/>
          <w:u w:val="none"/>
        </w:rPr>
      </w:pPr>
      <w:r w:rsidRPr="00A709F1">
        <w:rPr>
          <w:rStyle w:val="IntenseReference1"/>
          <w:sz w:val="21"/>
          <w:szCs w:val="21"/>
          <w:u w:val="none"/>
        </w:rPr>
        <w:t xml:space="preserve">KEHINDE KOLAWOLE IBRAHIM </w:t>
      </w:r>
      <w:r w:rsidR="00586E35">
        <w:rPr>
          <w:rStyle w:val="IntenseReference1"/>
          <w:sz w:val="21"/>
          <w:szCs w:val="21"/>
          <w:u w:val="none"/>
        </w:rPr>
        <w:tab/>
      </w:r>
      <w:r>
        <w:rPr>
          <w:rStyle w:val="IntenseReference1"/>
          <w:sz w:val="21"/>
          <w:szCs w:val="21"/>
          <w:u w:val="none"/>
        </w:rPr>
        <w:t>Resume, Page 2</w:t>
      </w:r>
    </w:p>
    <w:p w:rsidR="00A709F1" w:rsidRDefault="00A709F1" w:rsidP="0048548C">
      <w:pPr>
        <w:spacing w:after="0" w:line="240" w:lineRule="auto"/>
        <w:jc w:val="left"/>
        <w:rPr>
          <w:rStyle w:val="IntenseReference1"/>
          <w:sz w:val="21"/>
          <w:szCs w:val="21"/>
          <w:u w:val="none"/>
        </w:rPr>
      </w:pPr>
    </w:p>
    <w:p w:rsidR="00881893" w:rsidRPr="00DE0751" w:rsidRDefault="002440FF" w:rsidP="002F6A98">
      <w:pPr>
        <w:tabs>
          <w:tab w:val="right" w:pos="10800"/>
        </w:tabs>
        <w:spacing w:after="0" w:line="240" w:lineRule="auto"/>
        <w:jc w:val="left"/>
        <w:rPr>
          <w:rStyle w:val="IntenseReference1"/>
          <w:sz w:val="21"/>
          <w:szCs w:val="21"/>
          <w:u w:val="none"/>
        </w:rPr>
      </w:pPr>
      <w:r w:rsidRPr="00DE0751">
        <w:rPr>
          <w:rStyle w:val="IntenseReference1"/>
          <w:sz w:val="21"/>
          <w:szCs w:val="21"/>
          <w:u w:val="none"/>
        </w:rPr>
        <w:t xml:space="preserve">NIGERIAN BOTTLING </w:t>
      </w:r>
      <w:proofErr w:type="gramStart"/>
      <w:r w:rsidRPr="00DE0751">
        <w:rPr>
          <w:rStyle w:val="IntenseReference1"/>
          <w:sz w:val="21"/>
          <w:szCs w:val="21"/>
          <w:u w:val="none"/>
        </w:rPr>
        <w:t>COMPANY LIMITED</w:t>
      </w:r>
      <w:r w:rsidR="00881893" w:rsidRPr="00DE0751">
        <w:rPr>
          <w:rStyle w:val="IntenseReference1"/>
          <w:sz w:val="21"/>
          <w:szCs w:val="21"/>
          <w:u w:val="none"/>
        </w:rPr>
        <w:t>,</w:t>
      </w:r>
      <w:r w:rsidR="00DE0751" w:rsidRPr="00DE0751">
        <w:rPr>
          <w:rStyle w:val="IntenseReference1"/>
          <w:sz w:val="21"/>
          <w:szCs w:val="21"/>
          <w:u w:val="none"/>
        </w:rPr>
        <w:tab/>
      </w:r>
      <w:proofErr w:type="gramEnd"/>
      <w:r w:rsidR="002F6A98">
        <w:rPr>
          <w:rStyle w:val="IntenseReference1"/>
          <w:sz w:val="21"/>
          <w:szCs w:val="21"/>
          <w:u w:val="none"/>
        </w:rPr>
        <w:tab/>
      </w:r>
      <w:r w:rsidR="00881893" w:rsidRPr="00DE0751">
        <w:rPr>
          <w:rStyle w:val="IntenseReference1"/>
          <w:sz w:val="21"/>
          <w:szCs w:val="21"/>
          <w:u w:val="none"/>
        </w:rPr>
        <w:t>2003 – 2005</w:t>
      </w:r>
    </w:p>
    <w:p w:rsidR="00881893" w:rsidRPr="00DE0751" w:rsidRDefault="00881893" w:rsidP="00881893">
      <w:pPr>
        <w:spacing w:after="0" w:line="240" w:lineRule="auto"/>
        <w:rPr>
          <w:rStyle w:val="IntenseReference1"/>
          <w:sz w:val="21"/>
          <w:szCs w:val="21"/>
          <w:u w:val="none"/>
        </w:rPr>
      </w:pPr>
      <w:r w:rsidRPr="00DE0751">
        <w:rPr>
          <w:rStyle w:val="IntenseReference1"/>
          <w:sz w:val="21"/>
          <w:szCs w:val="21"/>
          <w:u w:val="none"/>
        </w:rPr>
        <w:t>Warehouse Assistance</w:t>
      </w:r>
    </w:p>
    <w:p w:rsidR="00881893" w:rsidRDefault="00B5042A" w:rsidP="00881893">
      <w:pPr>
        <w:spacing w:after="0" w:line="240" w:lineRule="auto"/>
      </w:pPr>
      <w:r>
        <w:t>Received, moved, checked and stored</w:t>
      </w:r>
      <w:r w:rsidR="00881893">
        <w:t xml:space="preserve"> incoming goods</w:t>
      </w:r>
      <w:r>
        <w:t xml:space="preserve">. </w:t>
      </w:r>
      <w:proofErr w:type="gramStart"/>
      <w:r>
        <w:t>Selected space for storage of goods to be placed in the designated areas</w:t>
      </w:r>
      <w:r w:rsidR="00EA0FAE">
        <w:t>.</w:t>
      </w:r>
      <w:proofErr w:type="gramEnd"/>
    </w:p>
    <w:p w:rsidR="00EA0FAE" w:rsidRDefault="00EA0FAE" w:rsidP="00881893">
      <w:pPr>
        <w:spacing w:after="0" w:line="240" w:lineRule="auto"/>
      </w:pPr>
      <w:r w:rsidRPr="00E7684F">
        <w:rPr>
          <w:b/>
        </w:rPr>
        <w:lastRenderedPageBreak/>
        <w:t>Key Accomplishments:</w:t>
      </w:r>
    </w:p>
    <w:p w:rsidR="00881893" w:rsidRDefault="00D01FF5" w:rsidP="00EA0FAE">
      <w:pPr>
        <w:numPr>
          <w:ilvl w:val="0"/>
          <w:numId w:val="3"/>
        </w:numPr>
        <w:spacing w:after="0" w:line="240" w:lineRule="auto"/>
        <w:ind w:left="360"/>
      </w:pPr>
      <w:r>
        <w:t>Checked and inspected</w:t>
      </w:r>
      <w:r w:rsidR="00881893">
        <w:t xml:space="preserve"> </w:t>
      </w:r>
      <w:r w:rsidR="00DC6AB6">
        <w:t xml:space="preserve">received </w:t>
      </w:r>
      <w:r w:rsidR="00881893">
        <w:t xml:space="preserve">goods </w:t>
      </w:r>
      <w:r w:rsidR="00DC6AB6">
        <w:t>as well as confirming</w:t>
      </w:r>
      <w:r w:rsidR="00881893">
        <w:t xml:space="preserve"> accurate quantity, types, and acceptable quality.</w:t>
      </w:r>
    </w:p>
    <w:p w:rsidR="00881893" w:rsidRDefault="00B5042A" w:rsidP="00EA0FAE">
      <w:pPr>
        <w:numPr>
          <w:ilvl w:val="0"/>
          <w:numId w:val="3"/>
        </w:numPr>
        <w:spacing w:after="0" w:line="240" w:lineRule="auto"/>
        <w:ind w:left="360"/>
      </w:pPr>
      <w:r>
        <w:t xml:space="preserve">Made </w:t>
      </w:r>
      <w:r w:rsidR="00881893">
        <w:t>sure that all inventory processes are completed on the same day</w:t>
      </w:r>
      <w:r>
        <w:t xml:space="preserve"> by m</w:t>
      </w:r>
      <w:r w:rsidR="00881893">
        <w:t>aintaining and serving warehouse tool, machinery and truck</w:t>
      </w:r>
      <w:r>
        <w:t>.</w:t>
      </w:r>
    </w:p>
    <w:p w:rsidR="00881893" w:rsidRDefault="00485FE1" w:rsidP="00EA0FAE">
      <w:pPr>
        <w:numPr>
          <w:ilvl w:val="0"/>
          <w:numId w:val="3"/>
        </w:numPr>
        <w:spacing w:after="0" w:line="240" w:lineRule="auto"/>
        <w:ind w:left="360"/>
      </w:pPr>
      <w:r>
        <w:t>Accurately updated</w:t>
      </w:r>
      <w:r w:rsidR="00881893">
        <w:t xml:space="preserve"> all data into system</w:t>
      </w:r>
      <w:r>
        <w:t xml:space="preserve"> for preparing delivery for deriver.</w:t>
      </w:r>
    </w:p>
    <w:p w:rsidR="00540C76" w:rsidRPr="00A4349D" w:rsidRDefault="00540C76" w:rsidP="00540C76">
      <w:pPr>
        <w:pBdr>
          <w:bottom w:val="single" w:sz="18" w:space="1" w:color="7F7F7F"/>
        </w:pBdr>
        <w:spacing w:after="0" w:line="120" w:lineRule="auto"/>
        <w:rPr>
          <w:color w:val="FF0000"/>
        </w:rPr>
      </w:pPr>
    </w:p>
    <w:p w:rsidR="00540C76" w:rsidRPr="00A4349D" w:rsidRDefault="00540C76" w:rsidP="00540C76">
      <w:pPr>
        <w:spacing w:after="0"/>
        <w:rPr>
          <w:color w:val="FF0000"/>
        </w:rPr>
      </w:pPr>
    </w:p>
    <w:p w:rsidR="00540C76" w:rsidRPr="00A4349D" w:rsidRDefault="00540C76" w:rsidP="00540C76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 w:rsidRPr="00A4349D">
        <w:rPr>
          <w:rStyle w:val="IntenseReference1"/>
          <w:spacing w:val="6"/>
          <w:u w:val="none"/>
        </w:rPr>
        <w:t>Education &amp; Training</w:t>
      </w:r>
    </w:p>
    <w:p w:rsidR="00540C76" w:rsidRPr="00A4349D" w:rsidRDefault="00A97EBB" w:rsidP="00540C76">
      <w:pPr>
        <w:pStyle w:val="Heading3"/>
        <w:spacing w:line="140" w:lineRule="exact"/>
        <w:jc w:val="center"/>
        <w:rPr>
          <w:smallCaps w:val="0"/>
          <w:spacing w:val="6"/>
          <w:sz w:val="20"/>
          <w:szCs w:val="20"/>
        </w:rPr>
      </w:pPr>
      <w:r>
        <w:rPr>
          <w:rStyle w:val="IntenseReference1"/>
          <w:smallCaps/>
          <w:spacing w:val="6"/>
          <w:sz w:val="24"/>
          <w:u w:val="none"/>
        </w:rPr>
        <w:pict>
          <v:rect id="_x0000_i1027" style="width:216.2pt;height:2pt;flip:y" o:hrpct="429" o:hralign="center" o:hrstd="t" o:hrnoshade="t" o:hr="t" fillcolor="#5a5a5a" stroked="f"/>
        </w:pict>
      </w:r>
    </w:p>
    <w:p w:rsidR="00540C76" w:rsidRPr="00A4349D" w:rsidRDefault="00540C76" w:rsidP="00540C76">
      <w:pPr>
        <w:spacing w:after="0" w:line="120" w:lineRule="auto"/>
        <w:jc w:val="center"/>
      </w:pPr>
    </w:p>
    <w:p w:rsidR="00405612" w:rsidRDefault="00405612" w:rsidP="00540C76">
      <w:pPr>
        <w:spacing w:after="0" w:line="240" w:lineRule="auto"/>
        <w:jc w:val="center"/>
      </w:pPr>
      <w:r w:rsidRPr="000C3CBD">
        <w:rPr>
          <w:b/>
        </w:rPr>
        <w:t>Certified Logistics Professional</w:t>
      </w:r>
      <w:r w:rsidRPr="00405612">
        <w:rPr>
          <w:spacing w:val="2"/>
        </w:rPr>
        <w:t>, 2015</w:t>
      </w:r>
      <w:r w:rsidR="007F6705">
        <w:rPr>
          <w:spacing w:val="2"/>
        </w:rPr>
        <w:t xml:space="preserve"> – </w:t>
      </w:r>
      <w:r w:rsidR="00E43C19">
        <w:rPr>
          <w:spacing w:val="2"/>
        </w:rPr>
        <w:t>On going</w:t>
      </w:r>
    </w:p>
    <w:p w:rsidR="00405612" w:rsidRPr="00405612" w:rsidRDefault="00405612" w:rsidP="00405612">
      <w:pPr>
        <w:spacing w:after="0" w:line="240" w:lineRule="auto"/>
        <w:jc w:val="center"/>
        <w:rPr>
          <w:spacing w:val="2"/>
        </w:rPr>
      </w:pPr>
      <w:r w:rsidRPr="00405612">
        <w:rPr>
          <w:spacing w:val="2"/>
        </w:rPr>
        <w:t>Canadian Inst</w:t>
      </w:r>
      <w:r>
        <w:rPr>
          <w:spacing w:val="2"/>
        </w:rPr>
        <w:t>i</w:t>
      </w:r>
      <w:r w:rsidRPr="00405612">
        <w:rPr>
          <w:spacing w:val="2"/>
        </w:rPr>
        <w:t>t</w:t>
      </w:r>
      <w:r>
        <w:rPr>
          <w:spacing w:val="2"/>
        </w:rPr>
        <w:t>ute</w:t>
      </w:r>
      <w:r w:rsidRPr="00405612">
        <w:rPr>
          <w:spacing w:val="2"/>
        </w:rPr>
        <w:t xml:space="preserve"> of</w:t>
      </w:r>
      <w:r>
        <w:rPr>
          <w:spacing w:val="2"/>
        </w:rPr>
        <w:t xml:space="preserve"> Traffic &amp; Transportation, Toronto</w:t>
      </w:r>
    </w:p>
    <w:p w:rsidR="00405612" w:rsidRPr="00405612" w:rsidRDefault="00BA31B8" w:rsidP="00405612">
      <w:pPr>
        <w:spacing w:after="0" w:line="240" w:lineRule="auto"/>
        <w:jc w:val="center"/>
        <w:rPr>
          <w:spacing w:val="2"/>
        </w:rPr>
      </w:pPr>
      <w:r w:rsidRPr="000C3CBD">
        <w:rPr>
          <w:b/>
        </w:rPr>
        <w:t>Postgraduate Diploma in Supply Chain &amp; Logistic Management</w:t>
      </w:r>
      <w:r w:rsidR="00A60A76">
        <w:rPr>
          <w:spacing w:val="2"/>
        </w:rPr>
        <w:t xml:space="preserve">, </w:t>
      </w:r>
      <w:r w:rsidRPr="00405612">
        <w:rPr>
          <w:spacing w:val="2"/>
        </w:rPr>
        <w:t>2015</w:t>
      </w:r>
    </w:p>
    <w:p w:rsidR="00405612" w:rsidRPr="00405612" w:rsidRDefault="00236B53" w:rsidP="00405612">
      <w:pPr>
        <w:spacing w:after="0" w:line="240" w:lineRule="auto"/>
        <w:jc w:val="center"/>
        <w:rPr>
          <w:spacing w:val="2"/>
        </w:rPr>
      </w:pPr>
      <w:r w:rsidRPr="00405612">
        <w:rPr>
          <w:spacing w:val="2"/>
        </w:rPr>
        <w:t>Westford School of Management, UAE</w:t>
      </w:r>
    </w:p>
    <w:p w:rsidR="00405612" w:rsidRPr="00405612" w:rsidRDefault="00BE4859" w:rsidP="00405612">
      <w:pPr>
        <w:spacing w:after="0" w:line="240" w:lineRule="auto"/>
        <w:jc w:val="center"/>
        <w:rPr>
          <w:spacing w:val="2"/>
        </w:rPr>
      </w:pPr>
      <w:r w:rsidRPr="000C3CBD">
        <w:rPr>
          <w:b/>
        </w:rPr>
        <w:t>Professional Postgraduate Diploma in Strategic Management</w:t>
      </w:r>
    </w:p>
    <w:p w:rsidR="00405612" w:rsidRPr="00405612" w:rsidRDefault="00BE4859" w:rsidP="00405612">
      <w:pPr>
        <w:spacing w:after="0" w:line="240" w:lineRule="auto"/>
        <w:jc w:val="center"/>
        <w:rPr>
          <w:spacing w:val="2"/>
        </w:rPr>
      </w:pPr>
      <w:r>
        <w:rPr>
          <w:spacing w:val="2"/>
        </w:rPr>
        <w:t xml:space="preserve">Int’l Academy of Management </w:t>
      </w:r>
      <w:r w:rsidRPr="00405612">
        <w:rPr>
          <w:spacing w:val="2"/>
        </w:rPr>
        <w:t xml:space="preserve">Center </w:t>
      </w:r>
      <w:r w:rsidR="00CD1E16" w:rsidRPr="00405612">
        <w:rPr>
          <w:spacing w:val="2"/>
        </w:rPr>
        <w:t>for</w:t>
      </w:r>
      <w:r w:rsidRPr="00405612">
        <w:rPr>
          <w:spacing w:val="2"/>
        </w:rPr>
        <w:t xml:space="preserve"> British Educational &amp; Culture</w:t>
      </w:r>
    </w:p>
    <w:p w:rsidR="00405612" w:rsidRPr="000C3CBD" w:rsidRDefault="00405612" w:rsidP="00405612">
      <w:pPr>
        <w:spacing w:after="0" w:line="240" w:lineRule="auto"/>
        <w:jc w:val="center"/>
        <w:rPr>
          <w:b/>
        </w:rPr>
      </w:pPr>
      <w:r w:rsidRPr="000C3CBD">
        <w:rPr>
          <w:b/>
        </w:rPr>
        <w:t xml:space="preserve">Professional Certificate in Marketing  </w:t>
      </w:r>
    </w:p>
    <w:p w:rsidR="00405612" w:rsidRPr="000C3CBD" w:rsidRDefault="00405612" w:rsidP="00405612">
      <w:pPr>
        <w:spacing w:after="0" w:line="240" w:lineRule="auto"/>
        <w:jc w:val="center"/>
        <w:rPr>
          <w:b/>
        </w:rPr>
      </w:pPr>
      <w:r w:rsidRPr="000C3CBD">
        <w:rPr>
          <w:b/>
        </w:rPr>
        <w:t>Advance Certificate in Marketing</w:t>
      </w:r>
    </w:p>
    <w:p w:rsidR="00B7241F" w:rsidRPr="00405612" w:rsidRDefault="00B7241F" w:rsidP="00405612">
      <w:pPr>
        <w:spacing w:after="0" w:line="240" w:lineRule="auto"/>
        <w:jc w:val="center"/>
        <w:rPr>
          <w:spacing w:val="2"/>
        </w:rPr>
      </w:pPr>
      <w:r w:rsidRPr="00405612">
        <w:rPr>
          <w:spacing w:val="2"/>
        </w:rPr>
        <w:t xml:space="preserve">Kaduna </w:t>
      </w:r>
      <w:r w:rsidR="00AF4D57" w:rsidRPr="00405612">
        <w:rPr>
          <w:spacing w:val="2"/>
        </w:rPr>
        <w:t>Polytechnic</w:t>
      </w:r>
      <w:r w:rsidRPr="00405612">
        <w:rPr>
          <w:spacing w:val="2"/>
        </w:rPr>
        <w:t>, Kaduna State</w:t>
      </w:r>
    </w:p>
    <w:p w:rsidR="00405612" w:rsidRDefault="000C3CBD" w:rsidP="00405612">
      <w:pPr>
        <w:spacing w:after="0" w:line="240" w:lineRule="auto"/>
        <w:jc w:val="center"/>
      </w:pPr>
      <w:r w:rsidRPr="000C3CBD">
        <w:rPr>
          <w:b/>
        </w:rPr>
        <w:t>Senior Secondary School Certificate</w:t>
      </w:r>
      <w:r>
        <w:rPr>
          <w:b/>
        </w:rPr>
        <w:t>,</w:t>
      </w:r>
      <w:r w:rsidR="00405612" w:rsidRPr="000C3CBD">
        <w:rPr>
          <w:b/>
        </w:rPr>
        <w:t xml:space="preserve"> </w:t>
      </w:r>
      <w:r w:rsidR="00405612" w:rsidRPr="000C3CBD">
        <w:t>(GCE)</w:t>
      </w:r>
    </w:p>
    <w:p w:rsidR="00CD1E16" w:rsidRPr="00CD1E16" w:rsidRDefault="00CD1E16" w:rsidP="00CD1E16">
      <w:pPr>
        <w:spacing w:after="0" w:line="240" w:lineRule="auto"/>
        <w:jc w:val="center"/>
        <w:rPr>
          <w:b/>
        </w:rPr>
      </w:pPr>
      <w:r w:rsidRPr="00CD1E16">
        <w:rPr>
          <w:b/>
        </w:rPr>
        <w:t>SAP WAVE</w:t>
      </w:r>
      <w:r w:rsidR="008238FA">
        <w:rPr>
          <w:b/>
        </w:rPr>
        <w:t>-2 VALIDATION LOGISTICS PROCESS</w:t>
      </w:r>
    </w:p>
    <w:p w:rsidR="00540C76" w:rsidRDefault="00540C76" w:rsidP="00540C76">
      <w:pPr>
        <w:spacing w:after="0" w:line="240" w:lineRule="auto"/>
        <w:jc w:val="center"/>
      </w:pPr>
    </w:p>
    <w:p w:rsidR="00540C76" w:rsidRPr="00A4349D" w:rsidRDefault="00540C76" w:rsidP="00540C76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>
        <w:rPr>
          <w:rStyle w:val="IntenseReference1"/>
          <w:spacing w:val="6"/>
          <w:u w:val="none"/>
        </w:rPr>
        <w:t>Personal Details</w:t>
      </w:r>
    </w:p>
    <w:p w:rsidR="00540C76" w:rsidRPr="00A4349D" w:rsidRDefault="00A97EBB" w:rsidP="00540C76">
      <w:pPr>
        <w:spacing w:after="0" w:line="140" w:lineRule="exact"/>
        <w:rPr>
          <w:lang w:bidi="ar-SA"/>
        </w:rPr>
      </w:pPr>
      <w:r>
        <w:rPr>
          <w:rStyle w:val="IntenseReference1"/>
          <w:smallCaps w:val="0"/>
          <w:spacing w:val="6"/>
          <w:sz w:val="24"/>
          <w:u w:val="none"/>
        </w:rPr>
        <w:pict>
          <v:rect id="_x0000_i1028" style="width:216.2pt;height:2pt;flip:y" o:hrpct="429" o:hralign="center" o:hrstd="t" o:hrnoshade="t" o:hr="t" fillcolor="#5a5a5a" stroked="f"/>
        </w:pict>
      </w:r>
    </w:p>
    <w:p w:rsidR="00540C76" w:rsidRPr="00DE0252" w:rsidRDefault="00540C76" w:rsidP="00540C76">
      <w:pPr>
        <w:pStyle w:val="BodyText"/>
        <w:jc w:val="center"/>
        <w:rPr>
          <w:rFonts w:ascii="Cambria" w:hAnsi="Cambria"/>
          <w:szCs w:val="20"/>
        </w:rPr>
      </w:pPr>
      <w:r w:rsidRPr="003D57A9">
        <w:rPr>
          <w:rFonts w:ascii="Cambria" w:hAnsi="Cambria"/>
          <w:b/>
          <w:szCs w:val="20"/>
        </w:rPr>
        <w:t>Date of Birth</w:t>
      </w:r>
      <w:r w:rsidRPr="003D57A9">
        <w:rPr>
          <w:rFonts w:ascii="Cambria" w:hAnsi="Cambria"/>
          <w:caps/>
          <w:szCs w:val="20"/>
        </w:rPr>
        <w:t xml:space="preserve">: </w:t>
      </w:r>
      <w:r w:rsidR="00CF7DBE" w:rsidRPr="003D57A9">
        <w:rPr>
          <w:rFonts w:ascii="Cambria" w:hAnsi="Cambria"/>
          <w:szCs w:val="20"/>
        </w:rPr>
        <w:t>July 27</w:t>
      </w:r>
      <w:r w:rsidR="00CF7DBE" w:rsidRPr="003D57A9">
        <w:rPr>
          <w:rFonts w:ascii="Cambria" w:hAnsi="Cambria"/>
          <w:szCs w:val="20"/>
          <w:vertAlign w:val="superscript"/>
        </w:rPr>
        <w:t>TH</w:t>
      </w:r>
      <w:r w:rsidR="00CF7DBE" w:rsidRPr="003D57A9">
        <w:rPr>
          <w:rFonts w:ascii="Cambria" w:hAnsi="Cambria"/>
          <w:szCs w:val="20"/>
        </w:rPr>
        <w:t>, 1978</w:t>
      </w:r>
      <w:r w:rsidRPr="003D57A9">
        <w:rPr>
          <w:rFonts w:ascii="Cambria" w:hAnsi="Cambria"/>
          <w:spacing w:val="-5"/>
          <w:szCs w:val="20"/>
          <w:lang w:val="en-AU"/>
        </w:rPr>
        <w:t xml:space="preserve"> • </w:t>
      </w:r>
      <w:r w:rsidRPr="003D57A9">
        <w:rPr>
          <w:rFonts w:ascii="Cambria" w:hAnsi="Cambria"/>
          <w:b/>
          <w:szCs w:val="20"/>
        </w:rPr>
        <w:t>Sex</w:t>
      </w:r>
      <w:r w:rsidRPr="003D57A9">
        <w:rPr>
          <w:rFonts w:ascii="Cambria" w:hAnsi="Cambria"/>
          <w:caps/>
          <w:szCs w:val="20"/>
        </w:rPr>
        <w:t>: M</w:t>
      </w:r>
      <w:r w:rsidRPr="003D57A9">
        <w:rPr>
          <w:rFonts w:ascii="Cambria" w:hAnsi="Cambria"/>
          <w:szCs w:val="20"/>
        </w:rPr>
        <w:t>ale</w:t>
      </w:r>
      <w:r w:rsidRPr="003D57A9">
        <w:rPr>
          <w:rFonts w:ascii="Cambria" w:hAnsi="Cambria"/>
          <w:spacing w:val="-5"/>
          <w:szCs w:val="20"/>
          <w:lang w:val="en-AU"/>
        </w:rPr>
        <w:t xml:space="preserve"> • </w:t>
      </w:r>
      <w:r w:rsidRPr="003D57A9">
        <w:rPr>
          <w:rFonts w:ascii="Cambria" w:hAnsi="Cambria"/>
          <w:b/>
          <w:spacing w:val="-5"/>
          <w:szCs w:val="20"/>
          <w:lang w:val="en-AU"/>
        </w:rPr>
        <w:t>Nationality</w:t>
      </w:r>
      <w:r w:rsidRPr="003D57A9">
        <w:rPr>
          <w:rFonts w:ascii="Cambria" w:hAnsi="Cambria"/>
          <w:spacing w:val="-5"/>
          <w:szCs w:val="20"/>
          <w:lang w:val="en-AU"/>
        </w:rPr>
        <w:t>: Nigerian</w:t>
      </w:r>
    </w:p>
    <w:p w:rsidR="00540C76" w:rsidRDefault="00540C76" w:rsidP="00540C76">
      <w:pPr>
        <w:spacing w:after="0" w:line="240" w:lineRule="auto"/>
        <w:jc w:val="center"/>
      </w:pPr>
    </w:p>
    <w:p w:rsidR="00B603D1" w:rsidRDefault="00B603D1" w:rsidP="00540C76">
      <w:pPr>
        <w:spacing w:after="0" w:line="240" w:lineRule="auto"/>
        <w:jc w:val="center"/>
      </w:pPr>
    </w:p>
    <w:p w:rsidR="00B603D1" w:rsidRDefault="00B603D1" w:rsidP="00B603D1">
      <w:pPr>
        <w:rPr>
          <w:b/>
        </w:rPr>
      </w:pPr>
      <w:r>
        <w:rPr>
          <w:b/>
        </w:rPr>
        <w:t>First Name of Application CV No:</w:t>
      </w:r>
      <w:r w:rsidRPr="00B603D1">
        <w:t xml:space="preserve"> </w:t>
      </w:r>
      <w:r w:rsidRPr="00B603D1">
        <w:rPr>
          <w:b/>
        </w:rPr>
        <w:t>1669344</w:t>
      </w:r>
      <w:bookmarkStart w:id="0" w:name="_GoBack"/>
      <w:bookmarkEnd w:id="0"/>
    </w:p>
    <w:p w:rsidR="00B603D1" w:rsidRDefault="00B603D1" w:rsidP="00B603D1">
      <w:proofErr w:type="spellStart"/>
      <w:r>
        <w:t>Whatsapp</w:t>
      </w:r>
      <w:proofErr w:type="spellEnd"/>
      <w:r>
        <w:t xml:space="preserve"> Mobile: +971504753686 </w:t>
      </w:r>
    </w:p>
    <w:p w:rsidR="00B603D1" w:rsidRDefault="00B603D1" w:rsidP="00B603D1">
      <w:pPr>
        <w:tabs>
          <w:tab w:val="left" w:pos="774"/>
        </w:tabs>
        <w:spacing w:after="0" w:line="240" w:lineRule="auto"/>
      </w:pPr>
      <w:r>
        <w:rPr>
          <w:noProof/>
          <w:lang w:bidi="ar-SA"/>
        </w:rPr>
        <w:drawing>
          <wp:inline distT="0" distB="0" distL="0" distR="0">
            <wp:extent cx="2596515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D1" w:rsidRDefault="00B603D1" w:rsidP="00540C76">
      <w:pPr>
        <w:spacing w:after="0" w:line="240" w:lineRule="auto"/>
        <w:jc w:val="center"/>
      </w:pPr>
    </w:p>
    <w:sectPr w:rsidR="00B603D1" w:rsidSect="000823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BB" w:rsidRDefault="00A97EBB">
      <w:pPr>
        <w:spacing w:after="0" w:line="240" w:lineRule="auto"/>
      </w:pPr>
      <w:r>
        <w:separator/>
      </w:r>
    </w:p>
  </w:endnote>
  <w:endnote w:type="continuationSeparator" w:id="0">
    <w:p w:rsidR="00A97EBB" w:rsidRDefault="00A9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2C" w:rsidRDefault="00FA5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2C" w:rsidRDefault="00FA5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2C" w:rsidRDefault="00FA5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BB" w:rsidRDefault="00A97EBB">
      <w:pPr>
        <w:spacing w:after="0" w:line="240" w:lineRule="auto"/>
      </w:pPr>
      <w:r>
        <w:separator/>
      </w:r>
    </w:p>
  </w:footnote>
  <w:footnote w:type="continuationSeparator" w:id="0">
    <w:p w:rsidR="00A97EBB" w:rsidRDefault="00A9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2C" w:rsidRDefault="00FA5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76" w:rsidRPr="00FA522C" w:rsidRDefault="00540C76" w:rsidP="00FA52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2C" w:rsidRDefault="00FA5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02048"/>
    <w:multiLevelType w:val="hybridMultilevel"/>
    <w:tmpl w:val="21B20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45CD4"/>
    <w:multiLevelType w:val="hybridMultilevel"/>
    <w:tmpl w:val="C610EDE0"/>
    <w:lvl w:ilvl="0" w:tplc="4224D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63A2B"/>
    <w:multiLevelType w:val="hybridMultilevel"/>
    <w:tmpl w:val="4AF8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145AB"/>
    <w:multiLevelType w:val="hybridMultilevel"/>
    <w:tmpl w:val="00BEF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22601"/>
    <w:multiLevelType w:val="hybridMultilevel"/>
    <w:tmpl w:val="56EE6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49D"/>
    <w:rsid w:val="0000145E"/>
    <w:rsid w:val="00007E86"/>
    <w:rsid w:val="00053351"/>
    <w:rsid w:val="00065E4B"/>
    <w:rsid w:val="000823D0"/>
    <w:rsid w:val="0008300C"/>
    <w:rsid w:val="000C3CBD"/>
    <w:rsid w:val="000E2E2A"/>
    <w:rsid w:val="00123F59"/>
    <w:rsid w:val="001312BD"/>
    <w:rsid w:val="001364D6"/>
    <w:rsid w:val="001560A0"/>
    <w:rsid w:val="00182D4A"/>
    <w:rsid w:val="001B014B"/>
    <w:rsid w:val="001B4382"/>
    <w:rsid w:val="001C7D41"/>
    <w:rsid w:val="0023055F"/>
    <w:rsid w:val="00236B53"/>
    <w:rsid w:val="00240C78"/>
    <w:rsid w:val="002440FF"/>
    <w:rsid w:val="002821D8"/>
    <w:rsid w:val="002C1E03"/>
    <w:rsid w:val="002F6A98"/>
    <w:rsid w:val="003207AE"/>
    <w:rsid w:val="00340D2B"/>
    <w:rsid w:val="00341D62"/>
    <w:rsid w:val="00367B83"/>
    <w:rsid w:val="003818C6"/>
    <w:rsid w:val="003C20D3"/>
    <w:rsid w:val="003D57A9"/>
    <w:rsid w:val="00405612"/>
    <w:rsid w:val="00421F7A"/>
    <w:rsid w:val="004375C0"/>
    <w:rsid w:val="00443A75"/>
    <w:rsid w:val="00463AD6"/>
    <w:rsid w:val="00472317"/>
    <w:rsid w:val="004728E2"/>
    <w:rsid w:val="00474B05"/>
    <w:rsid w:val="00477B7A"/>
    <w:rsid w:val="0048548C"/>
    <w:rsid w:val="00485FE1"/>
    <w:rsid w:val="004F5228"/>
    <w:rsid w:val="005128EC"/>
    <w:rsid w:val="00540C76"/>
    <w:rsid w:val="005738E5"/>
    <w:rsid w:val="00586E35"/>
    <w:rsid w:val="006014FE"/>
    <w:rsid w:val="00624835"/>
    <w:rsid w:val="006929E9"/>
    <w:rsid w:val="007540F4"/>
    <w:rsid w:val="00756CDE"/>
    <w:rsid w:val="00775432"/>
    <w:rsid w:val="007A1138"/>
    <w:rsid w:val="007A6DCF"/>
    <w:rsid w:val="007B5C1A"/>
    <w:rsid w:val="007C440C"/>
    <w:rsid w:val="007F6705"/>
    <w:rsid w:val="007F7962"/>
    <w:rsid w:val="00822085"/>
    <w:rsid w:val="008238FA"/>
    <w:rsid w:val="00842E3F"/>
    <w:rsid w:val="00846E5E"/>
    <w:rsid w:val="00881893"/>
    <w:rsid w:val="008D486E"/>
    <w:rsid w:val="008E08B9"/>
    <w:rsid w:val="0093651C"/>
    <w:rsid w:val="00942816"/>
    <w:rsid w:val="0099703B"/>
    <w:rsid w:val="009A25AE"/>
    <w:rsid w:val="009B6D2C"/>
    <w:rsid w:val="009C0B05"/>
    <w:rsid w:val="00A17D97"/>
    <w:rsid w:val="00A4349D"/>
    <w:rsid w:val="00A4591A"/>
    <w:rsid w:val="00A60A76"/>
    <w:rsid w:val="00A709F1"/>
    <w:rsid w:val="00A8268E"/>
    <w:rsid w:val="00A93EE4"/>
    <w:rsid w:val="00A97EBB"/>
    <w:rsid w:val="00AE0A7C"/>
    <w:rsid w:val="00AE66C1"/>
    <w:rsid w:val="00AF4D57"/>
    <w:rsid w:val="00B5042A"/>
    <w:rsid w:val="00B603D1"/>
    <w:rsid w:val="00B64387"/>
    <w:rsid w:val="00B71E96"/>
    <w:rsid w:val="00B7241F"/>
    <w:rsid w:val="00B73B09"/>
    <w:rsid w:val="00B74087"/>
    <w:rsid w:val="00BA31B8"/>
    <w:rsid w:val="00BE4859"/>
    <w:rsid w:val="00BF2DD9"/>
    <w:rsid w:val="00C0377C"/>
    <w:rsid w:val="00CD1E16"/>
    <w:rsid w:val="00CE4D73"/>
    <w:rsid w:val="00CF7DBE"/>
    <w:rsid w:val="00D01FF5"/>
    <w:rsid w:val="00D47CF0"/>
    <w:rsid w:val="00D83C4B"/>
    <w:rsid w:val="00D94092"/>
    <w:rsid w:val="00D96957"/>
    <w:rsid w:val="00DC6AB6"/>
    <w:rsid w:val="00DE0751"/>
    <w:rsid w:val="00E43C19"/>
    <w:rsid w:val="00E464ED"/>
    <w:rsid w:val="00E67C21"/>
    <w:rsid w:val="00E74687"/>
    <w:rsid w:val="00E7684F"/>
    <w:rsid w:val="00E92965"/>
    <w:rsid w:val="00EA0FAE"/>
    <w:rsid w:val="00EB51C8"/>
    <w:rsid w:val="00EF4AE6"/>
    <w:rsid w:val="00F33F51"/>
    <w:rsid w:val="00FA522C"/>
    <w:rsid w:val="00FA7A79"/>
    <w:rsid w:val="00FB7BF7"/>
    <w:rsid w:val="00FC3B53"/>
    <w:rsid w:val="00FD0802"/>
    <w:rsid w:val="00FF04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349D"/>
    <w:pPr>
      <w:spacing w:after="200" w:line="276" w:lineRule="auto"/>
      <w:jc w:val="both"/>
    </w:pPr>
    <w:rPr>
      <w:rFonts w:eastAsia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49D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349D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49D"/>
    <w:rPr>
      <w:rFonts w:ascii="Cambria" w:eastAsia="Times New Roman" w:hAnsi="Cambria"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349D"/>
    <w:rPr>
      <w:rFonts w:ascii="Cambria" w:eastAsia="Times New Roman" w:hAnsi="Cambria" w:cs="Times New Roman"/>
      <w:smallCaps/>
      <w:spacing w:val="5"/>
    </w:rPr>
  </w:style>
  <w:style w:type="paragraph" w:customStyle="1" w:styleId="MediumGrid1-Accent21">
    <w:name w:val="Medium Grid 1 - Accent 21"/>
    <w:basedOn w:val="Normal"/>
    <w:uiPriority w:val="34"/>
    <w:qFormat/>
    <w:rsid w:val="00A4349D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A4349D"/>
    <w:rPr>
      <w:b/>
      <w:bCs/>
      <w:smallCaps/>
      <w:spacing w:val="5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49D"/>
    <w:pPr>
      <w:spacing w:after="0" w:line="240" w:lineRule="auto"/>
      <w:jc w:val="left"/>
    </w:pPr>
    <w:rPr>
      <w:rFonts w:ascii="Times New Roman" w:eastAsia="Cambria" w:hAnsi="Times New Roman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4349D"/>
    <w:rPr>
      <w:rFonts w:ascii="Times New Roman" w:eastAsia="Cambria" w:hAnsi="Times New Roman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A43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9D"/>
    <w:rPr>
      <w:rFonts w:ascii="Cambria" w:eastAsia="Times New Roman" w:hAnsi="Cambria" w:cs="Times New Roman"/>
      <w:sz w:val="20"/>
      <w:szCs w:val="20"/>
      <w:lang w:bidi="en-US"/>
    </w:rPr>
  </w:style>
  <w:style w:type="paragraph" w:styleId="BodyText">
    <w:name w:val="Body Text"/>
    <w:basedOn w:val="Normal"/>
    <w:link w:val="BodyTextChar"/>
    <w:unhideWhenUsed/>
    <w:rsid w:val="008B072F"/>
    <w:pPr>
      <w:spacing w:after="0" w:line="240" w:lineRule="auto"/>
    </w:pPr>
    <w:rPr>
      <w:rFonts w:ascii="Book Antiqua" w:hAnsi="Book Antiqua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8B072F"/>
    <w:rPr>
      <w:rFonts w:ascii="Book Antiqua" w:eastAsia="Times New Roman" w:hAnsi="Book Antiqua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22C"/>
    <w:rPr>
      <w:rFonts w:eastAsia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756C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D1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349D"/>
    <w:pPr>
      <w:spacing w:after="200" w:line="276" w:lineRule="auto"/>
      <w:jc w:val="both"/>
    </w:pPr>
    <w:rPr>
      <w:rFonts w:eastAsia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49D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349D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49D"/>
    <w:rPr>
      <w:rFonts w:ascii="Cambria" w:eastAsia="Times New Roman" w:hAnsi="Cambria"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349D"/>
    <w:rPr>
      <w:rFonts w:ascii="Cambria" w:eastAsia="Times New Roman" w:hAnsi="Cambria" w:cs="Times New Roman"/>
      <w:smallCaps/>
      <w:spacing w:val="5"/>
    </w:rPr>
  </w:style>
  <w:style w:type="paragraph" w:customStyle="1" w:styleId="MediumGrid1-Accent21">
    <w:name w:val="Medium Grid 1 - Accent 21"/>
    <w:basedOn w:val="Normal"/>
    <w:uiPriority w:val="34"/>
    <w:qFormat/>
    <w:rsid w:val="00A4349D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A4349D"/>
    <w:rPr>
      <w:b/>
      <w:bCs/>
      <w:smallCaps/>
      <w:spacing w:val="5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49D"/>
    <w:pPr>
      <w:spacing w:after="0" w:line="240" w:lineRule="auto"/>
      <w:jc w:val="left"/>
    </w:pPr>
    <w:rPr>
      <w:rFonts w:ascii="Times New Roman" w:eastAsia="Cambria" w:hAnsi="Times New Roman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4349D"/>
    <w:rPr>
      <w:rFonts w:ascii="Times New Roman" w:eastAsia="Cambria" w:hAnsi="Times New Roman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A43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9D"/>
    <w:rPr>
      <w:rFonts w:ascii="Cambria" w:eastAsia="Times New Roman" w:hAnsi="Cambria" w:cs="Times New Roman"/>
      <w:sz w:val="20"/>
      <w:szCs w:val="20"/>
      <w:lang w:bidi="en-US"/>
    </w:rPr>
  </w:style>
  <w:style w:type="paragraph" w:styleId="BodyText">
    <w:name w:val="Body Text"/>
    <w:basedOn w:val="Normal"/>
    <w:link w:val="BodyTextChar"/>
    <w:unhideWhenUsed/>
    <w:rsid w:val="008B072F"/>
    <w:pPr>
      <w:spacing w:after="0" w:line="240" w:lineRule="auto"/>
    </w:pPr>
    <w:rPr>
      <w:rFonts w:ascii="Book Antiqua" w:hAnsi="Book Antiqua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8B072F"/>
    <w:rPr>
      <w:rFonts w:ascii="Book Antiqua" w:eastAsia="Times New Roman" w:hAnsi="Book Antiqua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22C"/>
    <w:rPr>
      <w:rFonts w:eastAsia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756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KehindeIbrahim's Standard Resume</vt:lpstr>
    </vt:vector>
  </TitlesOfParts>
  <LinksUpToDate>false</LinksUpToDate>
  <CharactersWithSpaces>4619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KehindeIbrahim's Standard Resume</dc:title>
  <dc:creator/>
  <cp:lastModifiedBy/>
  <cp:revision>1</cp:revision>
  <dcterms:created xsi:type="dcterms:W3CDTF">2015-11-09T15:43:00Z</dcterms:created>
  <dcterms:modified xsi:type="dcterms:W3CDTF">2016-04-19T07:05:00Z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0fbbfe7cbaacb99291f075e23a238d2e</vt:lpwstr>
  </property>
</Properties>
</file>