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89" w:rsidRPr="006A1CF4" w:rsidRDefault="008A7289" w:rsidP="00667FA9">
      <w:pPr>
        <w:widowControl w:val="0"/>
        <w:autoSpaceDE w:val="0"/>
        <w:autoSpaceDN w:val="0"/>
        <w:adjustRightInd w:val="0"/>
        <w:spacing w:after="0" w:line="240" w:lineRule="auto"/>
        <w:ind w:right="-630"/>
        <w:jc w:val="center"/>
        <w:rPr>
          <w:rFonts w:ascii="Verdana" w:hAnsi="Verdana"/>
          <w:b/>
          <w:bCs/>
          <w:sz w:val="15"/>
          <w:szCs w:val="15"/>
          <w:u w:val="single"/>
        </w:rPr>
      </w:pPr>
    </w:p>
    <w:p w:rsidR="00EE55C2" w:rsidRPr="006A1CF4" w:rsidRDefault="00052F1A" w:rsidP="00031DDF">
      <w:pPr>
        <w:widowControl w:val="0"/>
        <w:tabs>
          <w:tab w:val="center" w:pos="6795"/>
        </w:tabs>
        <w:autoSpaceDE w:val="0"/>
        <w:autoSpaceDN w:val="0"/>
        <w:adjustRightInd w:val="0"/>
        <w:spacing w:after="0" w:line="240" w:lineRule="auto"/>
        <w:ind w:right="-630"/>
        <w:jc w:val="both"/>
        <w:rPr>
          <w:rFonts w:ascii="Verdana" w:hAnsi="Verdana"/>
          <w:b/>
          <w:bCs/>
          <w:sz w:val="15"/>
          <w:szCs w:val="15"/>
        </w:rPr>
      </w:pPr>
      <w:r w:rsidRPr="006A1CF4">
        <w:rPr>
          <w:rFonts w:ascii="Verdana" w:hAnsi="Verdana"/>
          <w:b/>
          <w:bCs/>
          <w:sz w:val="15"/>
          <w:szCs w:val="15"/>
          <w:u w:val="single"/>
        </w:rPr>
        <w:t xml:space="preserve">PROFILE </w:t>
      </w:r>
      <w:r w:rsidR="000A2938" w:rsidRPr="006A1CF4">
        <w:rPr>
          <w:rFonts w:ascii="Verdana" w:hAnsi="Verdana"/>
          <w:b/>
          <w:bCs/>
          <w:sz w:val="15"/>
          <w:szCs w:val="15"/>
        </w:rPr>
        <w:t xml:space="preserve">–  </w:t>
      </w:r>
      <w:r w:rsidR="00031DDF" w:rsidRPr="006A1CF4">
        <w:rPr>
          <w:rFonts w:ascii="Verdana" w:hAnsi="Verdana"/>
          <w:b/>
          <w:bCs/>
          <w:sz w:val="15"/>
          <w:szCs w:val="15"/>
        </w:rPr>
        <w:tab/>
      </w:r>
    </w:p>
    <w:p w:rsidR="00226040" w:rsidRPr="006A1CF4" w:rsidRDefault="00226040" w:rsidP="00226040">
      <w:pPr>
        <w:widowControl w:val="0"/>
        <w:pBdr>
          <w:bottom w:val="single" w:sz="12" w:space="1" w:color="auto"/>
        </w:pBdr>
        <w:autoSpaceDE w:val="0"/>
        <w:autoSpaceDN w:val="0"/>
        <w:adjustRightInd w:val="0"/>
        <w:spacing w:after="0" w:line="240" w:lineRule="auto"/>
        <w:ind w:right="-630"/>
        <w:jc w:val="both"/>
        <w:rPr>
          <w:rFonts w:ascii="Verdana" w:hAnsi="Verdana"/>
          <w:b/>
          <w:bCs/>
          <w:sz w:val="15"/>
          <w:szCs w:val="15"/>
          <w:u w:val="single"/>
        </w:rPr>
      </w:pPr>
    </w:p>
    <w:p w:rsidR="000A2938" w:rsidRPr="006A1CF4" w:rsidRDefault="000A2938" w:rsidP="007227BB">
      <w:pPr>
        <w:widowControl w:val="0"/>
        <w:autoSpaceDE w:val="0"/>
        <w:autoSpaceDN w:val="0"/>
        <w:adjustRightInd w:val="0"/>
        <w:spacing w:after="0" w:line="240" w:lineRule="auto"/>
        <w:ind w:right="-630"/>
        <w:jc w:val="both"/>
        <w:rPr>
          <w:rFonts w:ascii="Verdana" w:hAnsi="Verdana"/>
          <w:bCs/>
          <w:sz w:val="15"/>
          <w:szCs w:val="15"/>
        </w:rPr>
      </w:pPr>
    </w:p>
    <w:p w:rsidR="000A2938" w:rsidRPr="006A1CF4" w:rsidRDefault="000A2938" w:rsidP="007227BB">
      <w:pPr>
        <w:widowControl w:val="0"/>
        <w:pBdr>
          <w:bottom w:val="single" w:sz="12" w:space="1" w:color="auto"/>
        </w:pBdr>
        <w:autoSpaceDE w:val="0"/>
        <w:autoSpaceDN w:val="0"/>
        <w:adjustRightInd w:val="0"/>
        <w:spacing w:after="0" w:line="240" w:lineRule="auto"/>
        <w:ind w:right="-630"/>
        <w:jc w:val="both"/>
        <w:rPr>
          <w:rFonts w:ascii="Verdana" w:hAnsi="Verdana"/>
          <w:bCs/>
          <w:sz w:val="15"/>
          <w:szCs w:val="15"/>
        </w:rPr>
      </w:pPr>
      <w:r w:rsidRPr="006A1CF4">
        <w:rPr>
          <w:rFonts w:ascii="Verdana" w:hAnsi="Verdana"/>
          <w:bCs/>
          <w:sz w:val="15"/>
          <w:szCs w:val="15"/>
        </w:rPr>
        <w:t xml:space="preserve">Trade Finance </w:t>
      </w:r>
      <w:r w:rsidR="00DE2092" w:rsidRPr="006A1CF4">
        <w:rPr>
          <w:rFonts w:ascii="Verdana" w:hAnsi="Verdana"/>
          <w:bCs/>
          <w:sz w:val="15"/>
          <w:szCs w:val="15"/>
        </w:rPr>
        <w:t>Professional</w:t>
      </w:r>
      <w:r w:rsidRPr="006A1CF4">
        <w:rPr>
          <w:rFonts w:ascii="Verdana" w:hAnsi="Verdana"/>
          <w:bCs/>
          <w:sz w:val="15"/>
          <w:szCs w:val="15"/>
        </w:rPr>
        <w:t xml:space="preserve"> who is seeking out for suitable opening within any organization as a Trade Finance Executive. Possess capability of dealing with multicultural clientele, providing excellent </w:t>
      </w:r>
      <w:r w:rsidR="00DE2092" w:rsidRPr="006A1CF4">
        <w:rPr>
          <w:rFonts w:ascii="Verdana" w:hAnsi="Verdana"/>
          <w:bCs/>
          <w:sz w:val="15"/>
          <w:szCs w:val="15"/>
        </w:rPr>
        <w:t>Customer</w:t>
      </w:r>
      <w:r w:rsidRPr="006A1CF4">
        <w:rPr>
          <w:rFonts w:ascii="Verdana" w:hAnsi="Verdana"/>
          <w:bCs/>
          <w:sz w:val="15"/>
          <w:szCs w:val="15"/>
        </w:rPr>
        <w:t xml:space="preserve"> service and coordinating activities with various </w:t>
      </w:r>
      <w:r w:rsidR="00DE2092" w:rsidRPr="006A1CF4">
        <w:rPr>
          <w:rFonts w:ascii="Verdana" w:hAnsi="Verdana"/>
          <w:bCs/>
          <w:sz w:val="15"/>
          <w:szCs w:val="15"/>
        </w:rPr>
        <w:t xml:space="preserve">depts. </w:t>
      </w:r>
      <w:r w:rsidRPr="006A1CF4">
        <w:rPr>
          <w:rFonts w:ascii="Verdana" w:hAnsi="Verdana"/>
          <w:bCs/>
          <w:sz w:val="15"/>
          <w:szCs w:val="15"/>
        </w:rPr>
        <w:t>A dedicated and motivated team player</w:t>
      </w:r>
      <w:r w:rsidR="00ED5152" w:rsidRPr="006A1CF4">
        <w:rPr>
          <w:rFonts w:ascii="Verdana" w:hAnsi="Verdana"/>
          <w:bCs/>
          <w:sz w:val="15"/>
          <w:szCs w:val="15"/>
        </w:rPr>
        <w:t xml:space="preserve"> </w:t>
      </w:r>
      <w:r w:rsidR="00DE2092" w:rsidRPr="006A1CF4">
        <w:rPr>
          <w:rFonts w:ascii="Verdana" w:hAnsi="Verdana"/>
          <w:bCs/>
          <w:sz w:val="15"/>
          <w:szCs w:val="15"/>
        </w:rPr>
        <w:t>w</w:t>
      </w:r>
      <w:r w:rsidRPr="006A1CF4">
        <w:rPr>
          <w:rFonts w:ascii="Verdana" w:hAnsi="Verdana"/>
          <w:bCs/>
          <w:sz w:val="15"/>
          <w:szCs w:val="15"/>
        </w:rPr>
        <w:t xml:space="preserve">ith good communication, </w:t>
      </w:r>
      <w:r w:rsidR="00DE2092" w:rsidRPr="006A1CF4">
        <w:rPr>
          <w:rFonts w:ascii="Verdana" w:hAnsi="Verdana"/>
          <w:bCs/>
          <w:sz w:val="15"/>
          <w:szCs w:val="15"/>
        </w:rPr>
        <w:t>interpersonal, problem solving, client convincing, coordination and customer</w:t>
      </w:r>
      <w:r w:rsidR="00ED5152" w:rsidRPr="006A1CF4">
        <w:rPr>
          <w:rFonts w:ascii="Verdana" w:hAnsi="Verdana"/>
          <w:bCs/>
          <w:sz w:val="15"/>
          <w:szCs w:val="15"/>
        </w:rPr>
        <w:t xml:space="preserve"> </w:t>
      </w:r>
      <w:r w:rsidR="00DE2092" w:rsidRPr="006A1CF4">
        <w:rPr>
          <w:rFonts w:ascii="Verdana" w:hAnsi="Verdana"/>
          <w:bCs/>
          <w:sz w:val="15"/>
          <w:szCs w:val="15"/>
        </w:rPr>
        <w:t>service skills.</w:t>
      </w:r>
    </w:p>
    <w:p w:rsidR="00562C6A" w:rsidRPr="006A1CF4" w:rsidRDefault="00562C6A" w:rsidP="007227BB">
      <w:pPr>
        <w:widowControl w:val="0"/>
        <w:autoSpaceDE w:val="0"/>
        <w:autoSpaceDN w:val="0"/>
        <w:adjustRightInd w:val="0"/>
        <w:spacing w:after="0" w:line="240" w:lineRule="auto"/>
        <w:ind w:right="-630"/>
        <w:jc w:val="both"/>
        <w:rPr>
          <w:rFonts w:ascii="Verdana" w:hAnsi="Verdana"/>
          <w:b/>
          <w:bCs/>
          <w:sz w:val="15"/>
          <w:szCs w:val="15"/>
          <w:u w:val="single"/>
        </w:rPr>
      </w:pPr>
    </w:p>
    <w:tbl>
      <w:tblPr>
        <w:tblStyle w:val="TableGrid"/>
        <w:tblW w:w="0" w:type="auto"/>
        <w:tblLook w:val="04A0" w:firstRow="1" w:lastRow="0" w:firstColumn="1" w:lastColumn="0" w:noHBand="0" w:noVBand="1"/>
      </w:tblPr>
      <w:tblGrid>
        <w:gridCol w:w="4392"/>
        <w:gridCol w:w="4392"/>
        <w:gridCol w:w="4392"/>
      </w:tblGrid>
      <w:tr w:rsidR="00562C6A" w:rsidRPr="006A1CF4" w:rsidTr="005A55F0">
        <w:tc>
          <w:tcPr>
            <w:tcW w:w="13176" w:type="dxa"/>
            <w:gridSpan w:val="3"/>
          </w:tcPr>
          <w:p w:rsidR="00562C6A" w:rsidRPr="006A1CF4" w:rsidRDefault="00562C6A" w:rsidP="007227BB">
            <w:pPr>
              <w:widowControl w:val="0"/>
              <w:autoSpaceDE w:val="0"/>
              <w:autoSpaceDN w:val="0"/>
              <w:adjustRightInd w:val="0"/>
              <w:ind w:right="-630"/>
              <w:jc w:val="both"/>
              <w:rPr>
                <w:rFonts w:ascii="Verdana" w:hAnsi="Verdana"/>
                <w:b/>
                <w:bCs/>
                <w:sz w:val="15"/>
                <w:szCs w:val="15"/>
              </w:rPr>
            </w:pPr>
            <w:r w:rsidRPr="006A1CF4">
              <w:rPr>
                <w:rFonts w:ascii="Verdana" w:hAnsi="Verdana"/>
                <w:b/>
                <w:bCs/>
                <w:sz w:val="15"/>
                <w:szCs w:val="15"/>
              </w:rPr>
              <w:t xml:space="preserve">STRENGHTS </w:t>
            </w:r>
          </w:p>
        </w:tc>
      </w:tr>
      <w:tr w:rsidR="00562C6A" w:rsidRPr="006A1CF4" w:rsidTr="00562C6A">
        <w:tc>
          <w:tcPr>
            <w:tcW w:w="4392" w:type="dxa"/>
          </w:tcPr>
          <w:p w:rsidR="00562C6A" w:rsidRPr="006A1CF4" w:rsidRDefault="00562C6A" w:rsidP="00562C6A">
            <w:pPr>
              <w:pStyle w:val="ListParagraph"/>
              <w:widowControl w:val="0"/>
              <w:numPr>
                <w:ilvl w:val="0"/>
                <w:numId w:val="20"/>
              </w:numPr>
              <w:autoSpaceDE w:val="0"/>
              <w:autoSpaceDN w:val="0"/>
              <w:adjustRightInd w:val="0"/>
              <w:ind w:right="-630"/>
              <w:jc w:val="both"/>
              <w:rPr>
                <w:rFonts w:ascii="Verdana" w:hAnsi="Verdana"/>
                <w:b/>
                <w:bCs/>
                <w:sz w:val="15"/>
                <w:szCs w:val="15"/>
              </w:rPr>
            </w:pPr>
            <w:r w:rsidRPr="006A1CF4">
              <w:rPr>
                <w:rFonts w:ascii="Verdana" w:hAnsi="Verdana"/>
                <w:b/>
                <w:bCs/>
                <w:sz w:val="15"/>
                <w:szCs w:val="15"/>
              </w:rPr>
              <w:t>Customer Service Satisfaction</w:t>
            </w:r>
          </w:p>
        </w:tc>
        <w:tc>
          <w:tcPr>
            <w:tcW w:w="4392" w:type="dxa"/>
          </w:tcPr>
          <w:p w:rsidR="00562C6A" w:rsidRPr="006A1CF4" w:rsidRDefault="00226040" w:rsidP="00562C6A">
            <w:pPr>
              <w:pStyle w:val="ListParagraph"/>
              <w:widowControl w:val="0"/>
              <w:numPr>
                <w:ilvl w:val="0"/>
                <w:numId w:val="20"/>
              </w:numPr>
              <w:autoSpaceDE w:val="0"/>
              <w:autoSpaceDN w:val="0"/>
              <w:adjustRightInd w:val="0"/>
              <w:ind w:right="-630"/>
              <w:jc w:val="both"/>
              <w:rPr>
                <w:rFonts w:ascii="Verdana" w:hAnsi="Verdana"/>
                <w:b/>
                <w:bCs/>
                <w:sz w:val="15"/>
                <w:szCs w:val="15"/>
              </w:rPr>
            </w:pPr>
            <w:r w:rsidRPr="006A1CF4">
              <w:rPr>
                <w:rFonts w:ascii="Verdana" w:hAnsi="Verdana"/>
                <w:b/>
                <w:bCs/>
                <w:sz w:val="15"/>
                <w:szCs w:val="15"/>
              </w:rPr>
              <w:t>Key Accounts Handling</w:t>
            </w:r>
          </w:p>
        </w:tc>
        <w:tc>
          <w:tcPr>
            <w:tcW w:w="4392" w:type="dxa"/>
          </w:tcPr>
          <w:p w:rsidR="00562C6A" w:rsidRPr="006A1CF4" w:rsidRDefault="00226040" w:rsidP="00562C6A">
            <w:pPr>
              <w:pStyle w:val="ListParagraph"/>
              <w:widowControl w:val="0"/>
              <w:numPr>
                <w:ilvl w:val="0"/>
                <w:numId w:val="20"/>
              </w:numPr>
              <w:autoSpaceDE w:val="0"/>
              <w:autoSpaceDN w:val="0"/>
              <w:adjustRightInd w:val="0"/>
              <w:ind w:right="-630"/>
              <w:jc w:val="both"/>
              <w:rPr>
                <w:rFonts w:ascii="Verdana" w:hAnsi="Verdana"/>
                <w:b/>
                <w:bCs/>
                <w:sz w:val="15"/>
                <w:szCs w:val="15"/>
              </w:rPr>
            </w:pPr>
            <w:r w:rsidRPr="006A1CF4">
              <w:rPr>
                <w:rFonts w:ascii="Verdana" w:hAnsi="Verdana"/>
                <w:b/>
                <w:bCs/>
                <w:sz w:val="15"/>
                <w:szCs w:val="15"/>
              </w:rPr>
              <w:t>Team Motivation</w:t>
            </w:r>
          </w:p>
        </w:tc>
      </w:tr>
      <w:tr w:rsidR="00562C6A" w:rsidRPr="006A1CF4" w:rsidTr="00562C6A">
        <w:tc>
          <w:tcPr>
            <w:tcW w:w="4392" w:type="dxa"/>
          </w:tcPr>
          <w:p w:rsidR="00562C6A" w:rsidRPr="006A1CF4" w:rsidRDefault="00562C6A" w:rsidP="005A55F0">
            <w:pPr>
              <w:pStyle w:val="ListParagraph"/>
              <w:widowControl w:val="0"/>
              <w:numPr>
                <w:ilvl w:val="0"/>
                <w:numId w:val="20"/>
              </w:numPr>
              <w:autoSpaceDE w:val="0"/>
              <w:autoSpaceDN w:val="0"/>
              <w:adjustRightInd w:val="0"/>
              <w:ind w:right="-630"/>
              <w:jc w:val="both"/>
              <w:rPr>
                <w:rFonts w:ascii="Verdana" w:hAnsi="Verdana"/>
                <w:b/>
                <w:bCs/>
                <w:sz w:val="15"/>
                <w:szCs w:val="15"/>
              </w:rPr>
            </w:pPr>
            <w:r w:rsidRPr="006A1CF4">
              <w:rPr>
                <w:rFonts w:ascii="Verdana" w:hAnsi="Verdana"/>
                <w:b/>
                <w:bCs/>
                <w:sz w:val="15"/>
                <w:szCs w:val="15"/>
              </w:rPr>
              <w:t xml:space="preserve">Effective Solution Finder </w:t>
            </w:r>
          </w:p>
        </w:tc>
        <w:tc>
          <w:tcPr>
            <w:tcW w:w="4392" w:type="dxa"/>
          </w:tcPr>
          <w:p w:rsidR="00562C6A" w:rsidRPr="006A1CF4" w:rsidRDefault="00226040" w:rsidP="00562C6A">
            <w:pPr>
              <w:pStyle w:val="ListParagraph"/>
              <w:widowControl w:val="0"/>
              <w:numPr>
                <w:ilvl w:val="0"/>
                <w:numId w:val="20"/>
              </w:numPr>
              <w:autoSpaceDE w:val="0"/>
              <w:autoSpaceDN w:val="0"/>
              <w:adjustRightInd w:val="0"/>
              <w:ind w:right="-630"/>
              <w:jc w:val="both"/>
              <w:rPr>
                <w:rFonts w:ascii="Verdana" w:hAnsi="Verdana"/>
                <w:b/>
                <w:bCs/>
                <w:sz w:val="15"/>
                <w:szCs w:val="15"/>
              </w:rPr>
            </w:pPr>
            <w:r w:rsidRPr="006A1CF4">
              <w:rPr>
                <w:rFonts w:ascii="Verdana" w:hAnsi="Verdana"/>
                <w:b/>
                <w:bCs/>
                <w:sz w:val="15"/>
                <w:szCs w:val="15"/>
              </w:rPr>
              <w:t xml:space="preserve">Effective Communication </w:t>
            </w:r>
            <w:r w:rsidR="00A4639D" w:rsidRPr="006A1CF4">
              <w:rPr>
                <w:rFonts w:ascii="Verdana" w:hAnsi="Verdana"/>
                <w:b/>
                <w:bCs/>
                <w:sz w:val="15"/>
                <w:szCs w:val="15"/>
              </w:rPr>
              <w:t>S</w:t>
            </w:r>
            <w:r w:rsidRPr="006A1CF4">
              <w:rPr>
                <w:rFonts w:ascii="Verdana" w:hAnsi="Verdana"/>
                <w:b/>
                <w:bCs/>
                <w:sz w:val="15"/>
                <w:szCs w:val="15"/>
              </w:rPr>
              <w:t>kills</w:t>
            </w:r>
          </w:p>
        </w:tc>
        <w:tc>
          <w:tcPr>
            <w:tcW w:w="4392" w:type="dxa"/>
          </w:tcPr>
          <w:p w:rsidR="00562C6A" w:rsidRPr="006A1CF4" w:rsidRDefault="00226040" w:rsidP="00562C6A">
            <w:pPr>
              <w:pStyle w:val="ListParagraph"/>
              <w:widowControl w:val="0"/>
              <w:numPr>
                <w:ilvl w:val="0"/>
                <w:numId w:val="20"/>
              </w:numPr>
              <w:autoSpaceDE w:val="0"/>
              <w:autoSpaceDN w:val="0"/>
              <w:adjustRightInd w:val="0"/>
              <w:ind w:right="-630"/>
              <w:jc w:val="both"/>
              <w:rPr>
                <w:rFonts w:ascii="Verdana" w:hAnsi="Verdana"/>
                <w:b/>
                <w:bCs/>
                <w:sz w:val="15"/>
                <w:szCs w:val="15"/>
              </w:rPr>
            </w:pPr>
            <w:r w:rsidRPr="006A1CF4">
              <w:rPr>
                <w:rFonts w:ascii="Verdana" w:hAnsi="Verdana"/>
                <w:b/>
                <w:bCs/>
                <w:sz w:val="15"/>
                <w:szCs w:val="15"/>
              </w:rPr>
              <w:t>Customer Service Skill</w:t>
            </w:r>
          </w:p>
        </w:tc>
      </w:tr>
      <w:tr w:rsidR="00562C6A" w:rsidRPr="006A1CF4" w:rsidTr="00562C6A">
        <w:tc>
          <w:tcPr>
            <w:tcW w:w="4392" w:type="dxa"/>
          </w:tcPr>
          <w:p w:rsidR="00562C6A" w:rsidRPr="006A1CF4" w:rsidRDefault="00226040" w:rsidP="00562C6A">
            <w:pPr>
              <w:pStyle w:val="ListParagraph"/>
              <w:widowControl w:val="0"/>
              <w:numPr>
                <w:ilvl w:val="0"/>
                <w:numId w:val="20"/>
              </w:numPr>
              <w:autoSpaceDE w:val="0"/>
              <w:autoSpaceDN w:val="0"/>
              <w:adjustRightInd w:val="0"/>
              <w:ind w:right="-630"/>
              <w:jc w:val="both"/>
              <w:rPr>
                <w:rFonts w:ascii="Verdana" w:hAnsi="Verdana"/>
                <w:b/>
                <w:bCs/>
                <w:sz w:val="15"/>
                <w:szCs w:val="15"/>
              </w:rPr>
            </w:pPr>
            <w:r w:rsidRPr="006A1CF4">
              <w:rPr>
                <w:rFonts w:ascii="Verdana" w:hAnsi="Verdana"/>
                <w:b/>
                <w:bCs/>
                <w:sz w:val="15"/>
                <w:szCs w:val="15"/>
              </w:rPr>
              <w:t>Effective Negotiation Skills</w:t>
            </w:r>
          </w:p>
        </w:tc>
        <w:tc>
          <w:tcPr>
            <w:tcW w:w="4392" w:type="dxa"/>
          </w:tcPr>
          <w:p w:rsidR="00562C6A" w:rsidRPr="006A1CF4" w:rsidRDefault="00226040" w:rsidP="00562C6A">
            <w:pPr>
              <w:pStyle w:val="ListParagraph"/>
              <w:widowControl w:val="0"/>
              <w:numPr>
                <w:ilvl w:val="0"/>
                <w:numId w:val="20"/>
              </w:numPr>
              <w:autoSpaceDE w:val="0"/>
              <w:autoSpaceDN w:val="0"/>
              <w:adjustRightInd w:val="0"/>
              <w:ind w:right="-630"/>
              <w:jc w:val="both"/>
              <w:rPr>
                <w:rFonts w:ascii="Verdana" w:hAnsi="Verdana"/>
                <w:b/>
                <w:bCs/>
                <w:sz w:val="15"/>
                <w:szCs w:val="15"/>
              </w:rPr>
            </w:pPr>
            <w:r w:rsidRPr="006A1CF4">
              <w:rPr>
                <w:rFonts w:ascii="Verdana" w:hAnsi="Verdana"/>
                <w:b/>
                <w:bCs/>
                <w:sz w:val="15"/>
                <w:szCs w:val="15"/>
              </w:rPr>
              <w:t>Deal with Multicultural Depts.</w:t>
            </w:r>
          </w:p>
        </w:tc>
        <w:tc>
          <w:tcPr>
            <w:tcW w:w="4392" w:type="dxa"/>
          </w:tcPr>
          <w:p w:rsidR="00562C6A" w:rsidRPr="006A1CF4" w:rsidRDefault="00226040" w:rsidP="00562C6A">
            <w:pPr>
              <w:pStyle w:val="ListParagraph"/>
              <w:widowControl w:val="0"/>
              <w:numPr>
                <w:ilvl w:val="0"/>
                <w:numId w:val="20"/>
              </w:numPr>
              <w:autoSpaceDE w:val="0"/>
              <w:autoSpaceDN w:val="0"/>
              <w:adjustRightInd w:val="0"/>
              <w:ind w:right="-630"/>
              <w:jc w:val="both"/>
              <w:rPr>
                <w:rFonts w:ascii="Verdana" w:hAnsi="Verdana"/>
                <w:b/>
                <w:bCs/>
                <w:sz w:val="15"/>
                <w:szCs w:val="15"/>
              </w:rPr>
            </w:pPr>
            <w:r w:rsidRPr="006A1CF4">
              <w:rPr>
                <w:rFonts w:ascii="Verdana" w:hAnsi="Verdana"/>
                <w:b/>
                <w:bCs/>
                <w:sz w:val="15"/>
                <w:szCs w:val="15"/>
              </w:rPr>
              <w:t>Client Relationship Skill</w:t>
            </w:r>
          </w:p>
        </w:tc>
      </w:tr>
    </w:tbl>
    <w:p w:rsidR="00562C6A" w:rsidRPr="006A1CF4" w:rsidRDefault="00562C6A" w:rsidP="007227BB">
      <w:pPr>
        <w:widowControl w:val="0"/>
        <w:autoSpaceDE w:val="0"/>
        <w:autoSpaceDN w:val="0"/>
        <w:adjustRightInd w:val="0"/>
        <w:spacing w:after="0" w:line="240" w:lineRule="auto"/>
        <w:ind w:right="-630"/>
        <w:jc w:val="both"/>
        <w:rPr>
          <w:rFonts w:ascii="Verdana" w:hAnsi="Verdana"/>
          <w:b/>
          <w:bCs/>
          <w:sz w:val="15"/>
          <w:szCs w:val="15"/>
          <w:u w:val="single"/>
        </w:rPr>
      </w:pPr>
    </w:p>
    <w:p w:rsidR="008A7289" w:rsidRPr="006A1CF4" w:rsidRDefault="00052F1A" w:rsidP="007227BB">
      <w:pPr>
        <w:widowControl w:val="0"/>
        <w:autoSpaceDE w:val="0"/>
        <w:autoSpaceDN w:val="0"/>
        <w:adjustRightInd w:val="0"/>
        <w:spacing w:after="0" w:line="240" w:lineRule="auto"/>
        <w:ind w:right="-630"/>
        <w:jc w:val="both"/>
        <w:rPr>
          <w:rFonts w:ascii="Verdana" w:hAnsi="Verdana"/>
          <w:b/>
          <w:bCs/>
          <w:sz w:val="15"/>
          <w:szCs w:val="15"/>
          <w:u w:val="single"/>
        </w:rPr>
      </w:pPr>
      <w:r w:rsidRPr="006A1CF4">
        <w:rPr>
          <w:rFonts w:ascii="Verdana" w:hAnsi="Verdana"/>
          <w:b/>
          <w:bCs/>
          <w:sz w:val="15"/>
          <w:szCs w:val="15"/>
          <w:u w:val="single"/>
        </w:rPr>
        <w:t>CAREER PROGRESSION -</w:t>
      </w:r>
    </w:p>
    <w:p w:rsidR="008A7289" w:rsidRPr="006A1CF4" w:rsidRDefault="008A7289" w:rsidP="007227BB">
      <w:pPr>
        <w:widowControl w:val="0"/>
        <w:autoSpaceDE w:val="0"/>
        <w:autoSpaceDN w:val="0"/>
        <w:adjustRightInd w:val="0"/>
        <w:spacing w:after="0" w:line="240" w:lineRule="auto"/>
        <w:ind w:right="-630"/>
        <w:jc w:val="both"/>
        <w:rPr>
          <w:rFonts w:ascii="Verdana" w:hAnsi="Verdana"/>
          <w:b/>
          <w:bCs/>
          <w:sz w:val="15"/>
          <w:szCs w:val="15"/>
          <w:u w:val="single"/>
        </w:rPr>
      </w:pPr>
    </w:p>
    <w:p w:rsidR="008A7289" w:rsidRPr="006A1CF4" w:rsidRDefault="00D94011" w:rsidP="007227BB">
      <w:pPr>
        <w:widowControl w:val="0"/>
        <w:autoSpaceDE w:val="0"/>
        <w:autoSpaceDN w:val="0"/>
        <w:adjustRightInd w:val="0"/>
        <w:spacing w:after="0" w:line="240" w:lineRule="auto"/>
        <w:ind w:right="-630"/>
        <w:jc w:val="both"/>
        <w:rPr>
          <w:rFonts w:ascii="Verdana" w:hAnsi="Verdana"/>
          <w:b/>
          <w:bCs/>
          <w:sz w:val="15"/>
          <w:szCs w:val="15"/>
        </w:rPr>
      </w:pPr>
      <w:r w:rsidRPr="006A1CF4">
        <w:rPr>
          <w:rFonts w:ascii="Verdana" w:hAnsi="Verdana"/>
          <w:b/>
          <w:bCs/>
          <w:sz w:val="15"/>
          <w:szCs w:val="15"/>
        </w:rPr>
        <w:t>Mashreq Bank,</w:t>
      </w:r>
      <w:r w:rsidR="00052F1A" w:rsidRPr="006A1CF4">
        <w:rPr>
          <w:rFonts w:ascii="Verdana" w:hAnsi="Verdana"/>
          <w:b/>
          <w:bCs/>
          <w:sz w:val="15"/>
          <w:szCs w:val="15"/>
        </w:rPr>
        <w:t xml:space="preserve"> Dubai, U.A.E                     </w:t>
      </w:r>
      <w:r w:rsidR="000D1B28" w:rsidRPr="006A1CF4">
        <w:rPr>
          <w:rFonts w:ascii="Verdana" w:hAnsi="Verdana"/>
          <w:b/>
          <w:bCs/>
          <w:sz w:val="15"/>
          <w:szCs w:val="15"/>
        </w:rPr>
        <w:t xml:space="preserve">                </w:t>
      </w:r>
      <w:r w:rsidR="00A4639D" w:rsidRPr="006A1CF4">
        <w:rPr>
          <w:rFonts w:ascii="Verdana" w:hAnsi="Verdana"/>
          <w:b/>
          <w:bCs/>
          <w:sz w:val="15"/>
          <w:szCs w:val="15"/>
        </w:rPr>
        <w:t xml:space="preserve"> </w:t>
      </w:r>
      <w:r w:rsidR="0027293D">
        <w:rPr>
          <w:rFonts w:ascii="Verdana" w:hAnsi="Verdana"/>
          <w:b/>
          <w:bCs/>
          <w:sz w:val="15"/>
          <w:szCs w:val="15"/>
        </w:rPr>
        <w:t xml:space="preserve">                  </w:t>
      </w:r>
      <w:r w:rsidR="00A4639D" w:rsidRPr="006A1CF4">
        <w:rPr>
          <w:rFonts w:ascii="Verdana" w:hAnsi="Verdana"/>
          <w:b/>
          <w:bCs/>
          <w:sz w:val="15"/>
          <w:szCs w:val="15"/>
        </w:rPr>
        <w:t xml:space="preserve">                       </w:t>
      </w:r>
      <w:r w:rsidR="000D1B28" w:rsidRPr="006A1CF4">
        <w:rPr>
          <w:rFonts w:ascii="Verdana" w:hAnsi="Verdana"/>
          <w:b/>
          <w:bCs/>
          <w:sz w:val="15"/>
          <w:szCs w:val="15"/>
        </w:rPr>
        <w:t xml:space="preserve">  </w:t>
      </w:r>
      <w:r w:rsidR="00052F1A" w:rsidRPr="006A1CF4">
        <w:rPr>
          <w:rFonts w:ascii="Verdana" w:hAnsi="Verdana"/>
          <w:b/>
          <w:bCs/>
          <w:sz w:val="15"/>
          <w:szCs w:val="15"/>
        </w:rPr>
        <w:t xml:space="preserve"> May 2014 - Present</w:t>
      </w:r>
    </w:p>
    <w:p w:rsidR="008A7289" w:rsidRPr="006A1CF4" w:rsidRDefault="008A7289" w:rsidP="007227BB">
      <w:pPr>
        <w:widowControl w:val="0"/>
        <w:autoSpaceDE w:val="0"/>
        <w:autoSpaceDN w:val="0"/>
        <w:adjustRightInd w:val="0"/>
        <w:spacing w:after="0" w:line="240" w:lineRule="auto"/>
        <w:ind w:right="-630"/>
        <w:jc w:val="both"/>
        <w:rPr>
          <w:rFonts w:ascii="Verdana" w:hAnsi="Verdana"/>
          <w:b/>
          <w:bCs/>
          <w:sz w:val="15"/>
          <w:szCs w:val="15"/>
        </w:rPr>
      </w:pPr>
    </w:p>
    <w:p w:rsidR="008A7289" w:rsidRPr="006A1CF4" w:rsidRDefault="00052F1A" w:rsidP="007227BB">
      <w:pPr>
        <w:widowControl w:val="0"/>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Specialist/Officer in Trade Finance at Foreign Trade Center (FTC Division)</w:t>
      </w:r>
      <w:r w:rsidR="0017396A" w:rsidRPr="006A1CF4">
        <w:rPr>
          <w:rFonts w:ascii="Verdana" w:hAnsi="Verdana"/>
          <w:sz w:val="15"/>
          <w:szCs w:val="15"/>
        </w:rPr>
        <w:t xml:space="preserve"> </w:t>
      </w:r>
      <w:r w:rsidRPr="006A1CF4">
        <w:rPr>
          <w:rFonts w:ascii="Verdana" w:hAnsi="Verdana"/>
          <w:sz w:val="15"/>
          <w:szCs w:val="15"/>
        </w:rPr>
        <w:t>in Mashreq Bank,</w:t>
      </w:r>
      <w:r w:rsidR="0017396A" w:rsidRPr="006A1CF4">
        <w:rPr>
          <w:rFonts w:ascii="Verdana" w:hAnsi="Verdana"/>
          <w:sz w:val="15"/>
          <w:szCs w:val="15"/>
        </w:rPr>
        <w:t xml:space="preserve"> H.O. Mashreq is</w:t>
      </w:r>
      <w:r w:rsidRPr="006A1CF4">
        <w:rPr>
          <w:rFonts w:ascii="Verdana" w:hAnsi="Verdana"/>
          <w:sz w:val="15"/>
          <w:szCs w:val="15"/>
        </w:rPr>
        <w:t xml:space="preserve"> one of the leading private banks in Dubai having network of Correspondent Banking branches and representative offices with global presence spanning 10 countries outside of the UAE with 11 branches/offices at major business </w:t>
      </w:r>
      <w:r w:rsidR="00313BC2" w:rsidRPr="006A1CF4">
        <w:rPr>
          <w:rFonts w:ascii="Verdana" w:hAnsi="Verdana"/>
          <w:sz w:val="15"/>
          <w:szCs w:val="15"/>
        </w:rPr>
        <w:t>centers</w:t>
      </w:r>
      <w:r w:rsidRPr="006A1CF4">
        <w:rPr>
          <w:rFonts w:ascii="Verdana" w:hAnsi="Verdana"/>
          <w:sz w:val="15"/>
          <w:szCs w:val="15"/>
        </w:rPr>
        <w:t xml:space="preserve"> around the world having presence across Europe,</w:t>
      </w:r>
      <w:r w:rsidR="00EE55C2" w:rsidRPr="006A1CF4">
        <w:rPr>
          <w:rFonts w:ascii="Verdana" w:hAnsi="Verdana"/>
          <w:sz w:val="15"/>
          <w:szCs w:val="15"/>
        </w:rPr>
        <w:t xml:space="preserve"> </w:t>
      </w:r>
      <w:r w:rsidRPr="006A1CF4">
        <w:rPr>
          <w:rFonts w:ascii="Verdana" w:hAnsi="Verdana"/>
          <w:sz w:val="15"/>
          <w:szCs w:val="15"/>
        </w:rPr>
        <w:t xml:space="preserve">North America, Asia and Africa. </w:t>
      </w:r>
    </w:p>
    <w:p w:rsidR="008A7289" w:rsidRPr="006A1CF4" w:rsidRDefault="008A7289" w:rsidP="007227BB">
      <w:pPr>
        <w:widowControl w:val="0"/>
        <w:autoSpaceDE w:val="0"/>
        <w:autoSpaceDN w:val="0"/>
        <w:adjustRightInd w:val="0"/>
        <w:spacing w:after="0" w:line="240" w:lineRule="auto"/>
        <w:jc w:val="both"/>
        <w:rPr>
          <w:rFonts w:ascii="Verdana" w:hAnsi="Verdana"/>
          <w:sz w:val="15"/>
          <w:szCs w:val="15"/>
        </w:rPr>
      </w:pPr>
    </w:p>
    <w:p w:rsidR="008A7289" w:rsidRPr="006A1CF4" w:rsidRDefault="00052F1A" w:rsidP="007227BB">
      <w:pPr>
        <w:widowControl w:val="0"/>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At present working as Letter of Credit Confirmation Desk Officer </w:t>
      </w:r>
      <w:r w:rsidR="0017396A" w:rsidRPr="006A1CF4">
        <w:rPr>
          <w:rFonts w:ascii="Verdana" w:hAnsi="Verdana"/>
          <w:sz w:val="15"/>
          <w:szCs w:val="15"/>
        </w:rPr>
        <w:t xml:space="preserve">in Mashreq bank, </w:t>
      </w:r>
      <w:r w:rsidR="007465B4" w:rsidRPr="006A1CF4">
        <w:rPr>
          <w:rFonts w:ascii="Verdana" w:hAnsi="Verdana"/>
          <w:sz w:val="15"/>
          <w:szCs w:val="15"/>
        </w:rPr>
        <w:t>Head</w:t>
      </w:r>
      <w:r w:rsidR="0017396A" w:rsidRPr="006A1CF4">
        <w:rPr>
          <w:rFonts w:ascii="Verdana" w:hAnsi="Verdana"/>
          <w:sz w:val="15"/>
          <w:szCs w:val="15"/>
        </w:rPr>
        <w:t xml:space="preserve"> Office in Dubai</w:t>
      </w:r>
    </w:p>
    <w:p w:rsidR="008A7289" w:rsidRPr="006A1CF4" w:rsidRDefault="008A7289" w:rsidP="007227BB">
      <w:pPr>
        <w:widowControl w:val="0"/>
        <w:autoSpaceDE w:val="0"/>
        <w:autoSpaceDN w:val="0"/>
        <w:adjustRightInd w:val="0"/>
        <w:spacing w:after="0" w:line="240" w:lineRule="auto"/>
        <w:jc w:val="both"/>
        <w:rPr>
          <w:rFonts w:ascii="Verdana" w:hAnsi="Verdana"/>
          <w:sz w:val="15"/>
          <w:szCs w:val="15"/>
        </w:rPr>
      </w:pPr>
    </w:p>
    <w:p w:rsidR="008A7289" w:rsidRPr="006A1CF4" w:rsidRDefault="00052F1A" w:rsidP="007227BB">
      <w:pPr>
        <w:widowControl w:val="0"/>
        <w:numPr>
          <w:ilvl w:val="0"/>
          <w:numId w:val="1"/>
        </w:numPr>
        <w:autoSpaceDE w:val="0"/>
        <w:autoSpaceDN w:val="0"/>
        <w:adjustRightInd w:val="0"/>
        <w:spacing w:after="0" w:line="240" w:lineRule="auto"/>
        <w:ind w:left="360" w:hanging="360"/>
        <w:jc w:val="both"/>
        <w:rPr>
          <w:rFonts w:ascii="Verdana" w:hAnsi="Verdana"/>
          <w:sz w:val="15"/>
          <w:szCs w:val="15"/>
        </w:rPr>
      </w:pPr>
      <w:r w:rsidRPr="006A1CF4">
        <w:rPr>
          <w:rFonts w:ascii="Verdana" w:hAnsi="Verdana"/>
          <w:b/>
          <w:bCs/>
          <w:sz w:val="15"/>
          <w:szCs w:val="15"/>
          <w:u w:val="single"/>
        </w:rPr>
        <w:t>Key responsibilities and duties as</w:t>
      </w:r>
      <w:r w:rsidR="00612D05">
        <w:rPr>
          <w:rFonts w:ascii="Verdana" w:hAnsi="Verdana"/>
          <w:b/>
          <w:bCs/>
          <w:sz w:val="15"/>
          <w:szCs w:val="15"/>
          <w:u w:val="single"/>
        </w:rPr>
        <w:t xml:space="preserve"> LC</w:t>
      </w:r>
      <w:r w:rsidRPr="006A1CF4">
        <w:rPr>
          <w:rFonts w:ascii="Verdana" w:hAnsi="Verdana"/>
          <w:b/>
          <w:bCs/>
          <w:sz w:val="15"/>
          <w:szCs w:val="15"/>
          <w:u w:val="single"/>
        </w:rPr>
        <w:t xml:space="preserve"> Confirmation Desk Officer- </w:t>
      </w:r>
    </w:p>
    <w:p w:rsidR="008A7289" w:rsidRPr="006A1CF4" w:rsidRDefault="008A7289" w:rsidP="007227BB">
      <w:pPr>
        <w:widowControl w:val="0"/>
        <w:autoSpaceDE w:val="0"/>
        <w:autoSpaceDN w:val="0"/>
        <w:adjustRightInd w:val="0"/>
        <w:spacing w:after="0" w:line="240" w:lineRule="auto"/>
        <w:jc w:val="both"/>
        <w:rPr>
          <w:rFonts w:ascii="Verdana" w:hAnsi="Verdana"/>
          <w:sz w:val="15"/>
          <w:szCs w:val="15"/>
        </w:rPr>
      </w:pPr>
    </w:p>
    <w:p w:rsidR="007465B4" w:rsidRDefault="00052F1A" w:rsidP="007465B4">
      <w:pPr>
        <w:pStyle w:val="ListParagraph"/>
        <w:widowControl w:val="0"/>
        <w:numPr>
          <w:ilvl w:val="0"/>
          <w:numId w:val="6"/>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Lead Role in Trade Finance / Letters of Credit </w:t>
      </w:r>
      <w:r w:rsidR="007465B4" w:rsidRPr="006A1CF4">
        <w:rPr>
          <w:rFonts w:ascii="Verdana" w:hAnsi="Verdana"/>
          <w:sz w:val="15"/>
          <w:szCs w:val="15"/>
        </w:rPr>
        <w:t>associated</w:t>
      </w:r>
      <w:r w:rsidRPr="006A1CF4">
        <w:rPr>
          <w:rFonts w:ascii="Verdana" w:hAnsi="Verdana"/>
          <w:sz w:val="15"/>
          <w:szCs w:val="15"/>
        </w:rPr>
        <w:t xml:space="preserve"> with sales and purchase contract including annual review and selection of trade finance banks, relationship with banks, Export of LC issuance, LC pricing and related charges, Nomination of LC Confirming banks. LC Documentation and examination, payments and discounting and other associated functions. </w:t>
      </w:r>
    </w:p>
    <w:p w:rsidR="008A7289" w:rsidRPr="007465B4" w:rsidRDefault="00052F1A" w:rsidP="007465B4">
      <w:pPr>
        <w:pStyle w:val="ListParagraph"/>
        <w:widowControl w:val="0"/>
        <w:numPr>
          <w:ilvl w:val="0"/>
          <w:numId w:val="6"/>
        </w:numPr>
        <w:autoSpaceDE w:val="0"/>
        <w:autoSpaceDN w:val="0"/>
        <w:adjustRightInd w:val="0"/>
        <w:spacing w:after="0" w:line="240" w:lineRule="auto"/>
        <w:jc w:val="both"/>
        <w:rPr>
          <w:rFonts w:ascii="Verdana" w:hAnsi="Verdana"/>
          <w:sz w:val="15"/>
          <w:szCs w:val="15"/>
        </w:rPr>
      </w:pPr>
      <w:r w:rsidRPr="007465B4">
        <w:rPr>
          <w:rFonts w:ascii="Verdana" w:hAnsi="Verdana"/>
          <w:sz w:val="15"/>
          <w:szCs w:val="15"/>
        </w:rPr>
        <w:t xml:space="preserve">Reviewing and </w:t>
      </w:r>
      <w:r w:rsidR="00966136" w:rsidRPr="007465B4">
        <w:rPr>
          <w:rFonts w:ascii="Verdana" w:hAnsi="Verdana"/>
          <w:sz w:val="15"/>
          <w:szCs w:val="15"/>
        </w:rPr>
        <w:t>Scrutinizing</w:t>
      </w:r>
      <w:r w:rsidRPr="007465B4">
        <w:rPr>
          <w:rFonts w:ascii="Verdana" w:hAnsi="Verdana"/>
          <w:sz w:val="15"/>
          <w:szCs w:val="15"/>
        </w:rPr>
        <w:t xml:space="preserve"> of LC's in terms of onerous clauses, pricing, acceptable payments and shipment period and LC Terms.</w:t>
      </w:r>
    </w:p>
    <w:p w:rsidR="008A7289" w:rsidRPr="006A1CF4" w:rsidRDefault="00052F1A" w:rsidP="00AB18F7">
      <w:pPr>
        <w:widowControl w:val="0"/>
        <w:numPr>
          <w:ilvl w:val="0"/>
          <w:numId w:val="6"/>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Verifying the clauses in the LC and ensuring that these are in line with latest UCPDC, UCP version.</w:t>
      </w:r>
    </w:p>
    <w:p w:rsidR="008A7289" w:rsidRPr="006A1CF4" w:rsidRDefault="00052F1A" w:rsidP="00AB18F7">
      <w:pPr>
        <w:widowControl w:val="0"/>
        <w:numPr>
          <w:ilvl w:val="0"/>
          <w:numId w:val="6"/>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Seeking necessary amendments in the LC's and ensuring proper receipt of all amendments sought in the LC.</w:t>
      </w:r>
    </w:p>
    <w:p w:rsidR="008A7289" w:rsidRPr="006A1CF4" w:rsidRDefault="00052F1A" w:rsidP="00AB18F7">
      <w:pPr>
        <w:widowControl w:val="0"/>
        <w:numPr>
          <w:ilvl w:val="0"/>
          <w:numId w:val="6"/>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Checking and ensuring if </w:t>
      </w:r>
      <w:r w:rsidR="00966136" w:rsidRPr="006A1CF4">
        <w:rPr>
          <w:rFonts w:ascii="Verdana" w:hAnsi="Verdana"/>
          <w:sz w:val="15"/>
          <w:szCs w:val="15"/>
        </w:rPr>
        <w:t>sufficient</w:t>
      </w:r>
      <w:r w:rsidRPr="006A1CF4">
        <w:rPr>
          <w:rFonts w:ascii="Verdana" w:hAnsi="Verdana"/>
          <w:sz w:val="15"/>
          <w:szCs w:val="15"/>
        </w:rPr>
        <w:t xml:space="preserve"> limits are in place to </w:t>
      </w:r>
      <w:r w:rsidR="00966136" w:rsidRPr="006A1CF4">
        <w:rPr>
          <w:rFonts w:ascii="Verdana" w:hAnsi="Verdana"/>
          <w:sz w:val="15"/>
          <w:szCs w:val="15"/>
        </w:rPr>
        <w:t>accommodate</w:t>
      </w:r>
      <w:r w:rsidRPr="006A1CF4">
        <w:rPr>
          <w:rFonts w:ascii="Verdana" w:hAnsi="Verdana"/>
          <w:sz w:val="15"/>
          <w:szCs w:val="15"/>
        </w:rPr>
        <w:t xml:space="preserve"> the LC transaction, Checking expiry dates of the credit proposal and </w:t>
      </w:r>
      <w:r w:rsidR="00966136" w:rsidRPr="006A1CF4">
        <w:rPr>
          <w:rFonts w:ascii="Verdana" w:hAnsi="Verdana"/>
          <w:sz w:val="15"/>
          <w:szCs w:val="15"/>
        </w:rPr>
        <w:t>limits</w:t>
      </w:r>
      <w:r w:rsidRPr="006A1CF4">
        <w:rPr>
          <w:rFonts w:ascii="Verdana" w:hAnsi="Verdana"/>
          <w:sz w:val="15"/>
          <w:szCs w:val="15"/>
        </w:rPr>
        <w:t xml:space="preserve"> </w:t>
      </w:r>
      <w:r w:rsidR="00966136" w:rsidRPr="006A1CF4">
        <w:rPr>
          <w:rFonts w:ascii="Verdana" w:hAnsi="Verdana"/>
          <w:sz w:val="15"/>
          <w:szCs w:val="15"/>
        </w:rPr>
        <w:t>allotted</w:t>
      </w:r>
      <w:r w:rsidRPr="006A1CF4">
        <w:rPr>
          <w:rFonts w:ascii="Verdana" w:hAnsi="Verdana"/>
          <w:sz w:val="15"/>
          <w:szCs w:val="15"/>
        </w:rPr>
        <w:t xml:space="preserve"> and above all ensuring that requisite approval is in place to go ahead and confirm the LC. </w:t>
      </w:r>
    </w:p>
    <w:p w:rsidR="008A7289" w:rsidRPr="006A1CF4" w:rsidRDefault="00052F1A" w:rsidP="00AB18F7">
      <w:pPr>
        <w:widowControl w:val="0"/>
        <w:numPr>
          <w:ilvl w:val="0"/>
          <w:numId w:val="6"/>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Ensuring strict compliance before confirmation of any LC from the compliance team. </w:t>
      </w:r>
    </w:p>
    <w:p w:rsidR="008A7289" w:rsidRPr="006A1CF4" w:rsidRDefault="00052F1A" w:rsidP="00AB18F7">
      <w:pPr>
        <w:widowControl w:val="0"/>
        <w:numPr>
          <w:ilvl w:val="0"/>
          <w:numId w:val="6"/>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Providing buyers with workable export LC Drafts for LC opening and negotiation of LC terms in line with contracts and LC </w:t>
      </w:r>
      <w:r w:rsidR="00966136" w:rsidRPr="006A1CF4">
        <w:rPr>
          <w:rFonts w:ascii="Verdana" w:hAnsi="Verdana"/>
          <w:sz w:val="15"/>
          <w:szCs w:val="15"/>
        </w:rPr>
        <w:t>workability</w:t>
      </w:r>
      <w:r w:rsidRPr="006A1CF4">
        <w:rPr>
          <w:rFonts w:ascii="Verdana" w:hAnsi="Verdana"/>
          <w:sz w:val="15"/>
          <w:szCs w:val="15"/>
        </w:rPr>
        <w:t>.</w:t>
      </w:r>
    </w:p>
    <w:p w:rsidR="008A7289" w:rsidRDefault="00052F1A" w:rsidP="00AB18F7">
      <w:pPr>
        <w:widowControl w:val="0"/>
        <w:numPr>
          <w:ilvl w:val="0"/>
          <w:numId w:val="6"/>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Close Co-ordination with back office of buyers and timely issuance of workable letters of credit prior to shipments and </w:t>
      </w:r>
      <w:r w:rsidR="00313BC2" w:rsidRPr="006A1CF4">
        <w:rPr>
          <w:rFonts w:ascii="Verdana" w:hAnsi="Verdana"/>
          <w:sz w:val="15"/>
          <w:szCs w:val="15"/>
        </w:rPr>
        <w:t>amendments</w:t>
      </w:r>
      <w:r w:rsidRPr="006A1CF4">
        <w:rPr>
          <w:rFonts w:ascii="Verdana" w:hAnsi="Verdana"/>
          <w:sz w:val="15"/>
          <w:szCs w:val="15"/>
        </w:rPr>
        <w:t xml:space="preserve"> if needed after detailed scrutinizing of LC. </w:t>
      </w:r>
    </w:p>
    <w:p w:rsidR="002A400B" w:rsidRPr="006A1CF4" w:rsidRDefault="002A400B" w:rsidP="002A400B">
      <w:pPr>
        <w:widowControl w:val="0"/>
        <w:autoSpaceDE w:val="0"/>
        <w:autoSpaceDN w:val="0"/>
        <w:adjustRightInd w:val="0"/>
        <w:spacing w:after="0" w:line="240" w:lineRule="auto"/>
        <w:ind w:left="720"/>
        <w:jc w:val="both"/>
        <w:rPr>
          <w:rFonts w:ascii="Verdana" w:hAnsi="Verdana"/>
          <w:sz w:val="15"/>
          <w:szCs w:val="15"/>
        </w:rPr>
      </w:pPr>
    </w:p>
    <w:p w:rsidR="008A7289" w:rsidRPr="006A1CF4" w:rsidRDefault="00052F1A" w:rsidP="00AB18F7">
      <w:pPr>
        <w:widowControl w:val="0"/>
        <w:numPr>
          <w:ilvl w:val="0"/>
          <w:numId w:val="6"/>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Confirmation of LCs, Ensuring timely issuance of transport documents and other LC documents.</w:t>
      </w:r>
    </w:p>
    <w:p w:rsidR="008A7289" w:rsidRPr="006A1CF4" w:rsidRDefault="00052F1A" w:rsidP="007227BB">
      <w:pPr>
        <w:widowControl w:val="0"/>
        <w:numPr>
          <w:ilvl w:val="0"/>
          <w:numId w:val="6"/>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Accurate examination of documents to ensure no </w:t>
      </w:r>
      <w:r w:rsidR="00313BC2" w:rsidRPr="006A1CF4">
        <w:rPr>
          <w:rFonts w:ascii="Verdana" w:hAnsi="Verdana"/>
          <w:sz w:val="15"/>
          <w:szCs w:val="15"/>
        </w:rPr>
        <w:t>discrepancies</w:t>
      </w:r>
      <w:r w:rsidRPr="006A1CF4">
        <w:rPr>
          <w:rFonts w:ascii="Verdana" w:hAnsi="Verdana"/>
          <w:sz w:val="15"/>
          <w:szCs w:val="15"/>
        </w:rPr>
        <w:t xml:space="preserve"> and timely presentation of complying documents to banks.</w:t>
      </w:r>
    </w:p>
    <w:p w:rsidR="008A7289" w:rsidRPr="006A1CF4" w:rsidRDefault="008A7289" w:rsidP="007227BB">
      <w:pPr>
        <w:widowControl w:val="0"/>
        <w:autoSpaceDE w:val="0"/>
        <w:autoSpaceDN w:val="0"/>
        <w:adjustRightInd w:val="0"/>
        <w:spacing w:after="0" w:line="240" w:lineRule="auto"/>
        <w:ind w:right="-630"/>
        <w:jc w:val="both"/>
        <w:rPr>
          <w:rFonts w:ascii="Verdana" w:hAnsi="Verdana"/>
          <w:b/>
          <w:bCs/>
          <w:sz w:val="15"/>
          <w:szCs w:val="15"/>
        </w:rPr>
      </w:pPr>
    </w:p>
    <w:p w:rsidR="008A7289" w:rsidRPr="006A1CF4" w:rsidRDefault="00052F1A" w:rsidP="007227BB">
      <w:pPr>
        <w:widowControl w:val="0"/>
        <w:autoSpaceDE w:val="0"/>
        <w:autoSpaceDN w:val="0"/>
        <w:adjustRightInd w:val="0"/>
        <w:spacing w:after="0" w:line="240" w:lineRule="auto"/>
        <w:ind w:right="-630"/>
        <w:jc w:val="both"/>
        <w:rPr>
          <w:rFonts w:ascii="Verdana" w:hAnsi="Verdana"/>
          <w:sz w:val="15"/>
          <w:szCs w:val="15"/>
        </w:rPr>
      </w:pPr>
      <w:r w:rsidRPr="006A1CF4">
        <w:rPr>
          <w:rFonts w:ascii="Verdana" w:hAnsi="Verdana"/>
          <w:bCs/>
          <w:sz w:val="15"/>
          <w:szCs w:val="15"/>
        </w:rPr>
        <w:t>B)</w:t>
      </w:r>
      <w:r w:rsidR="00966136" w:rsidRPr="006A1CF4">
        <w:rPr>
          <w:rFonts w:ascii="Verdana" w:hAnsi="Verdana"/>
          <w:bCs/>
          <w:sz w:val="15"/>
          <w:szCs w:val="15"/>
        </w:rPr>
        <w:t>.</w:t>
      </w:r>
      <w:r w:rsidR="00BC5F1C">
        <w:rPr>
          <w:rFonts w:ascii="Verdana" w:hAnsi="Verdana"/>
          <w:b/>
          <w:bCs/>
          <w:sz w:val="15"/>
          <w:szCs w:val="15"/>
        </w:rPr>
        <w:t xml:space="preserve">  </w:t>
      </w:r>
      <w:r w:rsidRPr="006A1CF4">
        <w:rPr>
          <w:rFonts w:ascii="Verdana" w:hAnsi="Verdana"/>
          <w:b/>
          <w:bCs/>
          <w:sz w:val="15"/>
          <w:szCs w:val="15"/>
          <w:u w:val="single"/>
        </w:rPr>
        <w:t xml:space="preserve"> Responsibilities with Payments/Remittances Division- </w:t>
      </w:r>
    </w:p>
    <w:p w:rsidR="008A7289" w:rsidRPr="006A1CF4" w:rsidRDefault="008A7289" w:rsidP="007227BB">
      <w:pPr>
        <w:widowControl w:val="0"/>
        <w:autoSpaceDE w:val="0"/>
        <w:autoSpaceDN w:val="0"/>
        <w:adjustRightInd w:val="0"/>
        <w:spacing w:after="0" w:line="240" w:lineRule="auto"/>
        <w:ind w:right="-630"/>
        <w:jc w:val="both"/>
        <w:rPr>
          <w:rFonts w:ascii="Verdana" w:hAnsi="Verdana"/>
          <w:sz w:val="15"/>
          <w:szCs w:val="15"/>
        </w:rPr>
      </w:pPr>
    </w:p>
    <w:p w:rsidR="008A7289" w:rsidRPr="006A1CF4" w:rsidRDefault="00052F1A" w:rsidP="007227BB">
      <w:pPr>
        <w:pStyle w:val="NoSpacing"/>
        <w:numPr>
          <w:ilvl w:val="0"/>
          <w:numId w:val="10"/>
        </w:numPr>
        <w:jc w:val="both"/>
        <w:rPr>
          <w:rFonts w:ascii="Verdana" w:hAnsi="Verdana"/>
          <w:sz w:val="15"/>
          <w:szCs w:val="15"/>
        </w:rPr>
      </w:pPr>
      <w:r w:rsidRPr="006A1CF4">
        <w:rPr>
          <w:rFonts w:ascii="Verdana" w:hAnsi="Verdana"/>
          <w:sz w:val="15"/>
          <w:szCs w:val="15"/>
        </w:rPr>
        <w:t>Daily reconciliation of all Group Company account balances in line with Bank statements.</w:t>
      </w:r>
    </w:p>
    <w:p w:rsidR="008A7289" w:rsidRPr="006A1CF4" w:rsidRDefault="00052F1A" w:rsidP="007227BB">
      <w:pPr>
        <w:pStyle w:val="NoSpacing"/>
        <w:numPr>
          <w:ilvl w:val="0"/>
          <w:numId w:val="10"/>
        </w:numPr>
        <w:jc w:val="both"/>
        <w:rPr>
          <w:rFonts w:ascii="Verdana" w:hAnsi="Verdana"/>
          <w:sz w:val="15"/>
          <w:szCs w:val="15"/>
        </w:rPr>
      </w:pPr>
      <w:r w:rsidRPr="006A1CF4">
        <w:rPr>
          <w:rFonts w:ascii="Verdana" w:hAnsi="Verdana"/>
          <w:sz w:val="15"/>
          <w:szCs w:val="15"/>
        </w:rPr>
        <w:t xml:space="preserve">Prepare monthly bank reconciliations. </w:t>
      </w:r>
    </w:p>
    <w:p w:rsidR="008A7289" w:rsidRPr="006A1CF4" w:rsidRDefault="00052F1A" w:rsidP="007227BB">
      <w:pPr>
        <w:pStyle w:val="NoSpacing"/>
        <w:numPr>
          <w:ilvl w:val="0"/>
          <w:numId w:val="10"/>
        </w:numPr>
        <w:jc w:val="both"/>
        <w:rPr>
          <w:rFonts w:ascii="Verdana" w:hAnsi="Verdana"/>
          <w:sz w:val="15"/>
          <w:szCs w:val="15"/>
        </w:rPr>
      </w:pPr>
      <w:r w:rsidRPr="006A1CF4">
        <w:rPr>
          <w:rFonts w:ascii="Verdana" w:hAnsi="Verdana"/>
          <w:sz w:val="15"/>
          <w:szCs w:val="15"/>
        </w:rPr>
        <w:t xml:space="preserve">Process and manage all payments on a daily basis. </w:t>
      </w:r>
    </w:p>
    <w:p w:rsidR="008A7289" w:rsidRPr="006A1CF4" w:rsidRDefault="00052F1A" w:rsidP="007227BB">
      <w:pPr>
        <w:pStyle w:val="NoSpacing"/>
        <w:numPr>
          <w:ilvl w:val="0"/>
          <w:numId w:val="10"/>
        </w:numPr>
        <w:jc w:val="both"/>
        <w:rPr>
          <w:rFonts w:ascii="Verdana" w:hAnsi="Verdana"/>
          <w:sz w:val="15"/>
          <w:szCs w:val="15"/>
        </w:rPr>
      </w:pPr>
      <w:r w:rsidRPr="006A1CF4">
        <w:rPr>
          <w:rFonts w:ascii="Verdana" w:hAnsi="Verdana"/>
          <w:sz w:val="15"/>
          <w:szCs w:val="15"/>
        </w:rPr>
        <w:t xml:space="preserve">Update overhead ledger, make overhead payments and maintain ledger on weekly basis. </w:t>
      </w:r>
    </w:p>
    <w:p w:rsidR="008A7289" w:rsidRPr="006A1CF4" w:rsidRDefault="00052F1A" w:rsidP="007227BB">
      <w:pPr>
        <w:pStyle w:val="NoSpacing"/>
        <w:numPr>
          <w:ilvl w:val="0"/>
          <w:numId w:val="10"/>
        </w:numPr>
        <w:jc w:val="both"/>
        <w:rPr>
          <w:rFonts w:ascii="Verdana" w:hAnsi="Verdana"/>
          <w:sz w:val="15"/>
          <w:szCs w:val="15"/>
        </w:rPr>
      </w:pPr>
      <w:r w:rsidRPr="006A1CF4">
        <w:rPr>
          <w:rFonts w:ascii="Verdana" w:hAnsi="Verdana"/>
          <w:sz w:val="15"/>
          <w:szCs w:val="15"/>
        </w:rPr>
        <w:t xml:space="preserve">Maintain Debtor and Creditor ledgers. </w:t>
      </w:r>
    </w:p>
    <w:p w:rsidR="008A7289" w:rsidRPr="006A1CF4" w:rsidRDefault="00052F1A" w:rsidP="007227BB">
      <w:pPr>
        <w:pStyle w:val="NoSpacing"/>
        <w:numPr>
          <w:ilvl w:val="0"/>
          <w:numId w:val="10"/>
        </w:numPr>
        <w:jc w:val="both"/>
        <w:rPr>
          <w:rFonts w:ascii="Verdana" w:hAnsi="Verdana"/>
          <w:sz w:val="15"/>
          <w:szCs w:val="15"/>
        </w:rPr>
      </w:pPr>
      <w:r w:rsidRPr="006A1CF4">
        <w:rPr>
          <w:rFonts w:ascii="Verdana" w:hAnsi="Verdana"/>
          <w:sz w:val="15"/>
          <w:szCs w:val="15"/>
        </w:rPr>
        <w:t>Provide cover for receipt postin</w:t>
      </w:r>
      <w:r w:rsidR="00966136" w:rsidRPr="006A1CF4">
        <w:rPr>
          <w:rFonts w:ascii="Verdana" w:hAnsi="Verdana"/>
          <w:sz w:val="15"/>
          <w:szCs w:val="15"/>
        </w:rPr>
        <w:t>g and matching of unallocated i</w:t>
      </w:r>
      <w:r w:rsidRPr="006A1CF4">
        <w:rPr>
          <w:rFonts w:ascii="Verdana" w:hAnsi="Verdana"/>
          <w:sz w:val="15"/>
          <w:szCs w:val="15"/>
        </w:rPr>
        <w:t xml:space="preserve">tems. </w:t>
      </w:r>
    </w:p>
    <w:p w:rsidR="008A7289" w:rsidRPr="006A1CF4" w:rsidRDefault="00052F1A" w:rsidP="007227BB">
      <w:pPr>
        <w:pStyle w:val="NoSpacing"/>
        <w:numPr>
          <w:ilvl w:val="0"/>
          <w:numId w:val="10"/>
        </w:numPr>
        <w:jc w:val="both"/>
        <w:rPr>
          <w:rFonts w:ascii="Verdana" w:hAnsi="Verdana"/>
          <w:sz w:val="15"/>
          <w:szCs w:val="15"/>
        </w:rPr>
      </w:pPr>
      <w:r w:rsidRPr="006A1CF4">
        <w:rPr>
          <w:rFonts w:ascii="Verdana" w:hAnsi="Verdana"/>
          <w:sz w:val="15"/>
          <w:szCs w:val="15"/>
        </w:rPr>
        <w:t>Daily monitoring of liquidity, across all bank accounts, making transfers wh</w:t>
      </w:r>
      <w:r w:rsidR="00FF292A">
        <w:rPr>
          <w:rFonts w:ascii="Verdana" w:hAnsi="Verdana"/>
          <w:sz w:val="15"/>
          <w:szCs w:val="15"/>
        </w:rPr>
        <w:t>ere required to cover deficits and preparing MIS.</w:t>
      </w:r>
    </w:p>
    <w:p w:rsidR="008A7289" w:rsidRPr="006A1CF4" w:rsidRDefault="00052F1A" w:rsidP="007227BB">
      <w:pPr>
        <w:pStyle w:val="NoSpacing"/>
        <w:numPr>
          <w:ilvl w:val="0"/>
          <w:numId w:val="10"/>
        </w:numPr>
        <w:jc w:val="both"/>
        <w:rPr>
          <w:rFonts w:ascii="Verdana" w:hAnsi="Verdana"/>
          <w:sz w:val="15"/>
          <w:szCs w:val="15"/>
        </w:rPr>
      </w:pPr>
      <w:r w:rsidRPr="006A1CF4">
        <w:rPr>
          <w:rFonts w:ascii="Verdana" w:hAnsi="Verdana"/>
          <w:sz w:val="15"/>
          <w:szCs w:val="15"/>
        </w:rPr>
        <w:lastRenderedPageBreak/>
        <w:t xml:space="preserve">Issue finance charge invoices where instructed by the Credit Control Department. </w:t>
      </w:r>
    </w:p>
    <w:p w:rsidR="008A7289" w:rsidRPr="006A1CF4" w:rsidRDefault="00052F1A" w:rsidP="007227BB">
      <w:pPr>
        <w:pStyle w:val="NoSpacing"/>
        <w:numPr>
          <w:ilvl w:val="0"/>
          <w:numId w:val="10"/>
        </w:numPr>
        <w:jc w:val="both"/>
        <w:rPr>
          <w:rFonts w:ascii="Verdana" w:hAnsi="Verdana"/>
          <w:sz w:val="15"/>
          <w:szCs w:val="15"/>
        </w:rPr>
      </w:pPr>
      <w:r w:rsidRPr="006A1CF4">
        <w:rPr>
          <w:rFonts w:ascii="Verdana" w:hAnsi="Verdana"/>
          <w:sz w:val="15"/>
          <w:szCs w:val="15"/>
        </w:rPr>
        <w:t xml:space="preserve">Record receipts from customers for the offices. </w:t>
      </w:r>
    </w:p>
    <w:p w:rsidR="008A7289" w:rsidRPr="006A1CF4" w:rsidRDefault="008A7289" w:rsidP="007227BB">
      <w:pPr>
        <w:widowControl w:val="0"/>
        <w:autoSpaceDE w:val="0"/>
        <w:autoSpaceDN w:val="0"/>
        <w:adjustRightInd w:val="0"/>
        <w:spacing w:after="0" w:line="240" w:lineRule="auto"/>
        <w:ind w:right="-630"/>
        <w:jc w:val="both"/>
        <w:rPr>
          <w:rFonts w:ascii="Verdana" w:hAnsi="Verdana"/>
          <w:sz w:val="15"/>
          <w:szCs w:val="15"/>
        </w:rPr>
      </w:pPr>
    </w:p>
    <w:p w:rsidR="008A7289" w:rsidRPr="00C133FE" w:rsidRDefault="00FF292A" w:rsidP="007227BB">
      <w:pPr>
        <w:widowControl w:val="0"/>
        <w:autoSpaceDE w:val="0"/>
        <w:autoSpaceDN w:val="0"/>
        <w:adjustRightInd w:val="0"/>
        <w:spacing w:after="0" w:line="240" w:lineRule="auto"/>
        <w:jc w:val="both"/>
        <w:rPr>
          <w:rFonts w:ascii="Verdana" w:hAnsi="Verdana"/>
          <w:b/>
          <w:bCs/>
          <w:sz w:val="15"/>
          <w:szCs w:val="15"/>
          <w:u w:val="single"/>
        </w:rPr>
      </w:pPr>
      <w:r>
        <w:rPr>
          <w:rFonts w:ascii="Verdana" w:hAnsi="Verdana"/>
          <w:sz w:val="15"/>
          <w:szCs w:val="15"/>
        </w:rPr>
        <w:t>C</w:t>
      </w:r>
      <w:r w:rsidR="00052F1A" w:rsidRPr="006A1CF4">
        <w:rPr>
          <w:rFonts w:ascii="Verdana" w:hAnsi="Verdana"/>
          <w:sz w:val="15"/>
          <w:szCs w:val="15"/>
        </w:rPr>
        <w:t xml:space="preserve">). </w:t>
      </w:r>
      <w:r w:rsidR="00BC5F1C" w:rsidRPr="00BC5F1C">
        <w:rPr>
          <w:rFonts w:ascii="Verdana" w:hAnsi="Verdana"/>
          <w:b/>
          <w:sz w:val="15"/>
          <w:szCs w:val="15"/>
          <w:u w:val="single"/>
        </w:rPr>
        <w:t xml:space="preserve">Key </w:t>
      </w:r>
      <w:r w:rsidR="00052F1A" w:rsidRPr="00BC5F1C">
        <w:rPr>
          <w:rFonts w:ascii="Verdana" w:hAnsi="Verdana"/>
          <w:b/>
          <w:bCs/>
          <w:sz w:val="15"/>
          <w:szCs w:val="15"/>
          <w:u w:val="single"/>
        </w:rPr>
        <w:t>R</w:t>
      </w:r>
      <w:r w:rsidR="00052F1A" w:rsidRPr="00C133FE">
        <w:rPr>
          <w:rFonts w:ascii="Verdana" w:hAnsi="Verdana"/>
          <w:b/>
          <w:bCs/>
          <w:sz w:val="15"/>
          <w:szCs w:val="15"/>
          <w:u w:val="single"/>
        </w:rPr>
        <w:t>esponsibilities as a Credit and R</w:t>
      </w:r>
      <w:r w:rsidR="00A81853" w:rsidRPr="00C133FE">
        <w:rPr>
          <w:rFonts w:ascii="Verdana" w:hAnsi="Verdana"/>
          <w:b/>
          <w:bCs/>
          <w:sz w:val="15"/>
          <w:szCs w:val="15"/>
          <w:u w:val="single"/>
        </w:rPr>
        <w:t>ecovery Officer at Mashreq Bank</w:t>
      </w:r>
      <w:r w:rsidR="004C43CE" w:rsidRPr="00C133FE">
        <w:rPr>
          <w:rFonts w:ascii="Verdana" w:hAnsi="Verdana"/>
          <w:b/>
          <w:bCs/>
          <w:sz w:val="15"/>
          <w:szCs w:val="15"/>
          <w:u w:val="single"/>
        </w:rPr>
        <w:t>, Mumbai, India</w:t>
      </w:r>
      <w:r w:rsidR="004C43CE" w:rsidRPr="00C133FE">
        <w:rPr>
          <w:rFonts w:ascii="Verdana" w:hAnsi="Verdana"/>
          <w:b/>
          <w:bCs/>
          <w:sz w:val="15"/>
          <w:szCs w:val="15"/>
        </w:rPr>
        <w:t xml:space="preserve">      </w:t>
      </w:r>
      <w:r w:rsidR="00C133FE">
        <w:rPr>
          <w:rFonts w:ascii="Verdana" w:hAnsi="Verdana"/>
          <w:b/>
          <w:bCs/>
          <w:sz w:val="15"/>
          <w:szCs w:val="15"/>
        </w:rPr>
        <w:t>-</w:t>
      </w:r>
      <w:r w:rsidR="004C43CE" w:rsidRPr="00C133FE">
        <w:rPr>
          <w:rFonts w:ascii="Verdana" w:hAnsi="Verdana"/>
          <w:b/>
          <w:bCs/>
          <w:sz w:val="15"/>
          <w:szCs w:val="15"/>
        </w:rPr>
        <w:t xml:space="preserve">        </w:t>
      </w:r>
      <w:r w:rsidR="004C43CE" w:rsidRPr="00C133FE">
        <w:rPr>
          <w:rFonts w:ascii="Verdana" w:hAnsi="Verdana"/>
          <w:b/>
          <w:bCs/>
          <w:sz w:val="15"/>
          <w:szCs w:val="15"/>
          <w:u w:val="single"/>
        </w:rPr>
        <w:t>July</w:t>
      </w:r>
      <w:r w:rsidR="00A81853" w:rsidRPr="00C133FE">
        <w:rPr>
          <w:rFonts w:ascii="Verdana" w:hAnsi="Verdana"/>
          <w:b/>
          <w:bCs/>
          <w:sz w:val="15"/>
          <w:szCs w:val="15"/>
          <w:u w:val="single"/>
        </w:rPr>
        <w:t xml:space="preserve"> 2005 – April 2014</w:t>
      </w:r>
    </w:p>
    <w:p w:rsidR="008A7289" w:rsidRPr="006A1CF4" w:rsidRDefault="008A7289" w:rsidP="007227BB">
      <w:pPr>
        <w:widowControl w:val="0"/>
        <w:autoSpaceDE w:val="0"/>
        <w:autoSpaceDN w:val="0"/>
        <w:adjustRightInd w:val="0"/>
        <w:spacing w:after="0" w:line="240" w:lineRule="auto"/>
        <w:jc w:val="both"/>
        <w:rPr>
          <w:rFonts w:ascii="Verdana" w:hAnsi="Verdana"/>
          <w:sz w:val="15"/>
          <w:szCs w:val="15"/>
        </w:rPr>
      </w:pPr>
    </w:p>
    <w:p w:rsidR="008A7289" w:rsidRPr="006A1CF4" w:rsidRDefault="00052F1A" w:rsidP="007A1C18">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Monitoring suit filed accounts.</w:t>
      </w:r>
    </w:p>
    <w:p w:rsidR="008A7289" w:rsidRPr="006A1CF4" w:rsidRDefault="00052F1A" w:rsidP="007A1C18">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Attending to various </w:t>
      </w:r>
      <w:r w:rsidR="00966136" w:rsidRPr="006A1CF4">
        <w:rPr>
          <w:rFonts w:ascii="Verdana" w:hAnsi="Verdana"/>
          <w:sz w:val="15"/>
          <w:szCs w:val="15"/>
        </w:rPr>
        <w:t>hearings</w:t>
      </w:r>
      <w:r w:rsidRPr="006A1CF4">
        <w:rPr>
          <w:rFonts w:ascii="Verdana" w:hAnsi="Verdana"/>
          <w:sz w:val="15"/>
          <w:szCs w:val="15"/>
        </w:rPr>
        <w:t xml:space="preserve"> in </w:t>
      </w:r>
      <w:r w:rsidR="00966136" w:rsidRPr="006A1CF4">
        <w:rPr>
          <w:rFonts w:ascii="Verdana" w:hAnsi="Verdana"/>
          <w:sz w:val="15"/>
          <w:szCs w:val="15"/>
        </w:rPr>
        <w:t>different</w:t>
      </w:r>
      <w:r w:rsidRPr="006A1CF4">
        <w:rPr>
          <w:rFonts w:ascii="Verdana" w:hAnsi="Verdana"/>
          <w:sz w:val="15"/>
          <w:szCs w:val="15"/>
        </w:rPr>
        <w:t xml:space="preserve"> courts </w:t>
      </w:r>
      <w:proofErr w:type="spellStart"/>
      <w:r w:rsidRPr="006A1CF4">
        <w:rPr>
          <w:rFonts w:ascii="Verdana" w:hAnsi="Verdana"/>
          <w:sz w:val="15"/>
          <w:szCs w:val="15"/>
        </w:rPr>
        <w:t>v.i.z</w:t>
      </w:r>
      <w:proofErr w:type="spellEnd"/>
      <w:r w:rsidRPr="006A1CF4">
        <w:rPr>
          <w:rFonts w:ascii="Verdana" w:hAnsi="Verdana"/>
          <w:sz w:val="15"/>
          <w:szCs w:val="15"/>
        </w:rPr>
        <w:t xml:space="preserve"> Debt Recovery Tribunals, Sessions Court, </w:t>
      </w:r>
      <w:r w:rsidR="00966136" w:rsidRPr="006A1CF4">
        <w:rPr>
          <w:rFonts w:ascii="Verdana" w:hAnsi="Verdana"/>
          <w:sz w:val="15"/>
          <w:szCs w:val="15"/>
        </w:rPr>
        <w:t>Esplanade</w:t>
      </w:r>
      <w:r w:rsidRPr="006A1CF4">
        <w:rPr>
          <w:rFonts w:ascii="Verdana" w:hAnsi="Verdana"/>
          <w:sz w:val="15"/>
          <w:szCs w:val="15"/>
        </w:rPr>
        <w:t xml:space="preserve"> Court, Debt Recovery </w:t>
      </w:r>
      <w:r w:rsidR="00966136" w:rsidRPr="006A1CF4">
        <w:rPr>
          <w:rFonts w:ascii="Verdana" w:hAnsi="Verdana"/>
          <w:sz w:val="15"/>
          <w:szCs w:val="15"/>
        </w:rPr>
        <w:t>Appellate</w:t>
      </w:r>
      <w:r w:rsidRPr="006A1CF4">
        <w:rPr>
          <w:rFonts w:ascii="Verdana" w:hAnsi="Verdana"/>
          <w:sz w:val="15"/>
          <w:szCs w:val="15"/>
        </w:rPr>
        <w:t xml:space="preserve"> Tribunals, Bombay City Civil Court, Small Causes Court within Mumbai and updating the recovery status to senior management.</w:t>
      </w:r>
    </w:p>
    <w:p w:rsidR="008A7289" w:rsidRPr="006A1CF4" w:rsidRDefault="00313BC2" w:rsidP="007A1C18">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Continuous</w:t>
      </w:r>
      <w:r w:rsidR="00052F1A" w:rsidRPr="006A1CF4">
        <w:rPr>
          <w:rFonts w:ascii="Verdana" w:hAnsi="Verdana"/>
          <w:sz w:val="15"/>
          <w:szCs w:val="15"/>
        </w:rPr>
        <w:t xml:space="preserve"> follow up and laisioning with Legal counsels on the </w:t>
      </w:r>
      <w:r w:rsidRPr="006A1CF4">
        <w:rPr>
          <w:rFonts w:ascii="Verdana" w:hAnsi="Verdana"/>
          <w:sz w:val="15"/>
          <w:szCs w:val="15"/>
        </w:rPr>
        <w:t>recovery</w:t>
      </w:r>
      <w:r w:rsidR="00052F1A" w:rsidRPr="006A1CF4">
        <w:rPr>
          <w:rFonts w:ascii="Verdana" w:hAnsi="Verdana"/>
          <w:sz w:val="15"/>
          <w:szCs w:val="15"/>
        </w:rPr>
        <w:t xml:space="preserve"> prospects and fixing and attending meetings, </w:t>
      </w:r>
      <w:r w:rsidRPr="006A1CF4">
        <w:rPr>
          <w:rFonts w:ascii="Verdana" w:hAnsi="Verdana"/>
          <w:sz w:val="15"/>
          <w:szCs w:val="15"/>
        </w:rPr>
        <w:t>conferences</w:t>
      </w:r>
      <w:r w:rsidR="00052F1A" w:rsidRPr="006A1CF4">
        <w:rPr>
          <w:rFonts w:ascii="Verdana" w:hAnsi="Verdana"/>
          <w:sz w:val="15"/>
          <w:szCs w:val="15"/>
        </w:rPr>
        <w:t xml:space="preserve"> with them.</w:t>
      </w:r>
    </w:p>
    <w:p w:rsidR="008A7289" w:rsidRPr="006A1CF4" w:rsidRDefault="00052F1A" w:rsidP="007A1C18">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Officially attending </w:t>
      </w:r>
      <w:r w:rsidR="00313BC2" w:rsidRPr="006A1CF4">
        <w:rPr>
          <w:rFonts w:ascii="Verdana" w:hAnsi="Verdana"/>
          <w:sz w:val="15"/>
          <w:szCs w:val="15"/>
        </w:rPr>
        <w:t>various</w:t>
      </w:r>
      <w:r w:rsidRPr="006A1CF4">
        <w:rPr>
          <w:rFonts w:ascii="Verdana" w:hAnsi="Verdana"/>
          <w:sz w:val="15"/>
          <w:szCs w:val="15"/>
        </w:rPr>
        <w:t xml:space="preserve"> sites (disputed properties in possession of the bank) with other legal counsels and assessing the scope of recovery in consultation with legal experts.</w:t>
      </w:r>
    </w:p>
    <w:p w:rsidR="008A7289" w:rsidRPr="006A1CF4" w:rsidRDefault="00052F1A" w:rsidP="007A1C18">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Responsible for reporting</w:t>
      </w:r>
      <w:r w:rsidR="007465B4">
        <w:rPr>
          <w:rFonts w:ascii="Verdana" w:hAnsi="Verdana"/>
          <w:sz w:val="15"/>
          <w:szCs w:val="15"/>
        </w:rPr>
        <w:t xml:space="preserve"> MIS’s</w:t>
      </w:r>
      <w:r w:rsidRPr="006A1CF4">
        <w:rPr>
          <w:rFonts w:ascii="Verdana" w:hAnsi="Verdana"/>
          <w:sz w:val="15"/>
          <w:szCs w:val="15"/>
        </w:rPr>
        <w:t xml:space="preserve"> to H.O. Dubai on recovery status and scope.</w:t>
      </w:r>
    </w:p>
    <w:p w:rsidR="008A7289" w:rsidRPr="006A1CF4" w:rsidRDefault="00052F1A" w:rsidP="007A1C18">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Updating </w:t>
      </w:r>
      <w:r w:rsidR="00FF292A">
        <w:rPr>
          <w:rFonts w:ascii="Verdana" w:hAnsi="Verdana"/>
          <w:sz w:val="15"/>
          <w:szCs w:val="15"/>
        </w:rPr>
        <w:t xml:space="preserve">and sending various MIS’s to </w:t>
      </w:r>
      <w:r w:rsidRPr="006A1CF4">
        <w:rPr>
          <w:rFonts w:ascii="Verdana" w:hAnsi="Verdana"/>
          <w:sz w:val="15"/>
          <w:szCs w:val="15"/>
        </w:rPr>
        <w:t>RBI periodically on the l</w:t>
      </w:r>
      <w:r w:rsidR="00FF292A">
        <w:rPr>
          <w:rFonts w:ascii="Verdana" w:hAnsi="Verdana"/>
          <w:sz w:val="15"/>
          <w:szCs w:val="15"/>
        </w:rPr>
        <w:t xml:space="preserve">atest recovery status </w:t>
      </w:r>
      <w:r w:rsidRPr="006A1CF4">
        <w:rPr>
          <w:rFonts w:ascii="Verdana" w:hAnsi="Verdana"/>
          <w:sz w:val="15"/>
          <w:szCs w:val="15"/>
        </w:rPr>
        <w:t>with future course of action and attending to their queries on legal.</w:t>
      </w:r>
    </w:p>
    <w:p w:rsidR="008A7289" w:rsidRPr="00FF292A" w:rsidRDefault="00052F1A" w:rsidP="00FF292A">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Attending to R</w:t>
      </w:r>
      <w:r w:rsidR="007465B4">
        <w:rPr>
          <w:rFonts w:ascii="Verdana" w:hAnsi="Verdana"/>
          <w:sz w:val="15"/>
          <w:szCs w:val="15"/>
        </w:rPr>
        <w:t xml:space="preserve">eserve </w:t>
      </w:r>
      <w:r w:rsidRPr="006A1CF4">
        <w:rPr>
          <w:rFonts w:ascii="Verdana" w:hAnsi="Verdana"/>
          <w:sz w:val="15"/>
          <w:szCs w:val="15"/>
        </w:rPr>
        <w:t>B</w:t>
      </w:r>
      <w:r w:rsidR="007465B4">
        <w:rPr>
          <w:rFonts w:ascii="Verdana" w:hAnsi="Verdana"/>
          <w:sz w:val="15"/>
          <w:szCs w:val="15"/>
        </w:rPr>
        <w:t xml:space="preserve">ank of </w:t>
      </w:r>
      <w:r w:rsidRPr="006A1CF4">
        <w:rPr>
          <w:rFonts w:ascii="Verdana" w:hAnsi="Verdana"/>
          <w:sz w:val="15"/>
          <w:szCs w:val="15"/>
        </w:rPr>
        <w:t>I</w:t>
      </w:r>
      <w:r w:rsidR="007465B4">
        <w:rPr>
          <w:rFonts w:ascii="Verdana" w:hAnsi="Verdana"/>
          <w:sz w:val="15"/>
          <w:szCs w:val="15"/>
        </w:rPr>
        <w:t>ndia</w:t>
      </w:r>
      <w:r w:rsidRPr="006A1CF4">
        <w:rPr>
          <w:rFonts w:ascii="Verdana" w:hAnsi="Verdana"/>
          <w:sz w:val="15"/>
          <w:szCs w:val="15"/>
        </w:rPr>
        <w:t xml:space="preserve"> and H.O. audit queries during inspection on legal and recovery cases.</w:t>
      </w:r>
    </w:p>
    <w:p w:rsidR="008A7289" w:rsidRPr="006A1CF4" w:rsidRDefault="00052F1A" w:rsidP="007A1C18">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Monitoring </w:t>
      </w:r>
      <w:r w:rsidR="007465B4">
        <w:rPr>
          <w:rFonts w:ascii="Verdana" w:hAnsi="Verdana"/>
          <w:sz w:val="15"/>
          <w:szCs w:val="15"/>
        </w:rPr>
        <w:t xml:space="preserve">MIS </w:t>
      </w:r>
      <w:r w:rsidRPr="006A1CF4">
        <w:rPr>
          <w:rFonts w:ascii="Verdana" w:hAnsi="Verdana"/>
          <w:sz w:val="15"/>
          <w:szCs w:val="15"/>
        </w:rPr>
        <w:t>and follow up of Central Liability Ledger, ove</w:t>
      </w:r>
      <w:r w:rsidR="00313BC2" w:rsidRPr="006A1CF4">
        <w:rPr>
          <w:rFonts w:ascii="Verdana" w:hAnsi="Verdana"/>
          <w:sz w:val="15"/>
          <w:szCs w:val="15"/>
        </w:rPr>
        <w:t>r</w:t>
      </w:r>
      <w:r w:rsidRPr="006A1CF4">
        <w:rPr>
          <w:rFonts w:ascii="Verdana" w:hAnsi="Verdana"/>
          <w:sz w:val="15"/>
          <w:szCs w:val="15"/>
        </w:rPr>
        <w:t xml:space="preserve">draft, excess reports, Past Dues Report and </w:t>
      </w:r>
      <w:r w:rsidR="00313BC2" w:rsidRPr="006A1CF4">
        <w:rPr>
          <w:rFonts w:ascii="Verdana" w:hAnsi="Verdana"/>
          <w:sz w:val="15"/>
          <w:szCs w:val="15"/>
        </w:rPr>
        <w:t>General</w:t>
      </w:r>
      <w:r w:rsidRPr="006A1CF4">
        <w:rPr>
          <w:rFonts w:ascii="Verdana" w:hAnsi="Verdana"/>
          <w:sz w:val="15"/>
          <w:szCs w:val="15"/>
        </w:rPr>
        <w:t xml:space="preserve"> Error report and taking necessary action and regulating it.</w:t>
      </w:r>
    </w:p>
    <w:p w:rsidR="00FF292A" w:rsidRDefault="00FF292A" w:rsidP="007A1C18">
      <w:pPr>
        <w:widowControl w:val="0"/>
        <w:numPr>
          <w:ilvl w:val="0"/>
          <w:numId w:val="13"/>
        </w:numPr>
        <w:autoSpaceDE w:val="0"/>
        <w:autoSpaceDN w:val="0"/>
        <w:adjustRightInd w:val="0"/>
        <w:spacing w:after="0" w:line="240" w:lineRule="auto"/>
        <w:jc w:val="both"/>
        <w:rPr>
          <w:rFonts w:ascii="Verdana" w:hAnsi="Verdana"/>
          <w:sz w:val="15"/>
          <w:szCs w:val="15"/>
        </w:rPr>
      </w:pPr>
      <w:r>
        <w:rPr>
          <w:rFonts w:ascii="Verdana" w:hAnsi="Verdana"/>
          <w:sz w:val="15"/>
          <w:szCs w:val="15"/>
        </w:rPr>
        <w:t>Preparing Credit Reports and doing follow-ups and meetings to meet credit volumes.</w:t>
      </w:r>
    </w:p>
    <w:p w:rsidR="008A7289" w:rsidRPr="006A1CF4" w:rsidRDefault="00313BC2" w:rsidP="007A1C18">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Monitoring of fixed deposits</w:t>
      </w:r>
      <w:r w:rsidR="00052F1A" w:rsidRPr="006A1CF4">
        <w:rPr>
          <w:rFonts w:ascii="Verdana" w:hAnsi="Verdana"/>
          <w:sz w:val="15"/>
          <w:szCs w:val="15"/>
        </w:rPr>
        <w:t xml:space="preserve"> under lien for bank's advances.</w:t>
      </w:r>
    </w:p>
    <w:p w:rsidR="008A7289" w:rsidRPr="006A1CF4" w:rsidRDefault="00052F1A" w:rsidP="007A1C18">
      <w:pPr>
        <w:widowControl w:val="0"/>
        <w:numPr>
          <w:ilvl w:val="0"/>
          <w:numId w:val="13"/>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Preparing Compliances for audit queries raised by concurrent auditors.</w:t>
      </w:r>
    </w:p>
    <w:p w:rsidR="008A7289" w:rsidRPr="006A1CF4" w:rsidRDefault="007F33AD" w:rsidP="007F33AD">
      <w:pPr>
        <w:widowControl w:val="0"/>
        <w:tabs>
          <w:tab w:val="left" w:pos="2670"/>
        </w:tabs>
        <w:autoSpaceDE w:val="0"/>
        <w:autoSpaceDN w:val="0"/>
        <w:adjustRightInd w:val="0"/>
        <w:spacing w:after="0" w:line="240" w:lineRule="auto"/>
        <w:jc w:val="both"/>
        <w:rPr>
          <w:rFonts w:ascii="Verdana" w:hAnsi="Verdana"/>
          <w:sz w:val="15"/>
          <w:szCs w:val="15"/>
        </w:rPr>
      </w:pPr>
      <w:r>
        <w:rPr>
          <w:rFonts w:ascii="Verdana" w:hAnsi="Verdana"/>
          <w:sz w:val="15"/>
          <w:szCs w:val="15"/>
        </w:rPr>
        <w:tab/>
      </w:r>
    </w:p>
    <w:p w:rsidR="008A7289" w:rsidRPr="006A1CF4" w:rsidRDefault="00FF292A" w:rsidP="007227BB">
      <w:pPr>
        <w:widowControl w:val="0"/>
        <w:autoSpaceDE w:val="0"/>
        <w:autoSpaceDN w:val="0"/>
        <w:adjustRightInd w:val="0"/>
        <w:spacing w:after="0" w:line="240" w:lineRule="auto"/>
        <w:jc w:val="both"/>
        <w:rPr>
          <w:rFonts w:ascii="Verdana" w:hAnsi="Verdana"/>
          <w:sz w:val="15"/>
          <w:szCs w:val="15"/>
        </w:rPr>
      </w:pPr>
      <w:r>
        <w:rPr>
          <w:rFonts w:ascii="Verdana" w:hAnsi="Verdana"/>
          <w:sz w:val="15"/>
          <w:szCs w:val="15"/>
        </w:rPr>
        <w:t>D</w:t>
      </w:r>
      <w:r w:rsidR="00052F1A" w:rsidRPr="006A1CF4">
        <w:rPr>
          <w:rFonts w:ascii="Verdana" w:hAnsi="Verdana"/>
          <w:sz w:val="15"/>
          <w:szCs w:val="15"/>
        </w:rPr>
        <w:t>)</w:t>
      </w:r>
      <w:r w:rsidR="00C765FD" w:rsidRPr="006A1CF4">
        <w:rPr>
          <w:rFonts w:ascii="Verdana" w:hAnsi="Verdana"/>
          <w:sz w:val="15"/>
          <w:szCs w:val="15"/>
        </w:rPr>
        <w:t>.</w:t>
      </w:r>
      <w:r w:rsidR="007227BB" w:rsidRPr="006A1CF4">
        <w:rPr>
          <w:rFonts w:ascii="Verdana" w:hAnsi="Verdana"/>
          <w:sz w:val="15"/>
          <w:szCs w:val="15"/>
        </w:rPr>
        <w:t xml:space="preserve"> </w:t>
      </w:r>
      <w:r w:rsidR="00052F1A" w:rsidRPr="006A1CF4">
        <w:rPr>
          <w:rFonts w:ascii="Verdana" w:hAnsi="Verdana"/>
          <w:b/>
          <w:bCs/>
          <w:sz w:val="15"/>
          <w:szCs w:val="15"/>
          <w:u w:val="single"/>
        </w:rPr>
        <w:t xml:space="preserve">Other </w:t>
      </w:r>
      <w:r>
        <w:rPr>
          <w:rFonts w:ascii="Verdana" w:hAnsi="Verdana"/>
          <w:b/>
          <w:bCs/>
          <w:sz w:val="15"/>
          <w:szCs w:val="15"/>
          <w:u w:val="single"/>
        </w:rPr>
        <w:t xml:space="preserve">Major </w:t>
      </w:r>
      <w:r w:rsidR="00052F1A" w:rsidRPr="006A1CF4">
        <w:rPr>
          <w:rFonts w:ascii="Verdana" w:hAnsi="Verdana"/>
          <w:b/>
          <w:bCs/>
          <w:sz w:val="15"/>
          <w:szCs w:val="15"/>
          <w:u w:val="single"/>
        </w:rPr>
        <w:t xml:space="preserve">Responsibilities within Credit </w:t>
      </w:r>
      <w:r w:rsidR="00313BC2" w:rsidRPr="006A1CF4">
        <w:rPr>
          <w:rFonts w:ascii="Verdana" w:hAnsi="Verdana"/>
          <w:b/>
          <w:bCs/>
          <w:sz w:val="15"/>
          <w:szCs w:val="15"/>
          <w:u w:val="single"/>
        </w:rPr>
        <w:t>Administration</w:t>
      </w:r>
      <w:r w:rsidR="00052F1A" w:rsidRPr="006A1CF4">
        <w:rPr>
          <w:rFonts w:ascii="Verdana" w:hAnsi="Verdana"/>
          <w:b/>
          <w:bCs/>
          <w:sz w:val="15"/>
          <w:szCs w:val="15"/>
          <w:u w:val="single"/>
        </w:rPr>
        <w:t xml:space="preserve"> Department </w:t>
      </w:r>
    </w:p>
    <w:p w:rsidR="008A7289" w:rsidRPr="006A1CF4" w:rsidRDefault="00052F1A" w:rsidP="007227BB">
      <w:pPr>
        <w:widowControl w:val="0"/>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 </w:t>
      </w:r>
    </w:p>
    <w:p w:rsidR="008A7289" w:rsidRDefault="00A81853" w:rsidP="007227BB">
      <w:pPr>
        <w:widowControl w:val="0"/>
        <w:numPr>
          <w:ilvl w:val="0"/>
          <w:numId w:val="9"/>
        </w:numPr>
        <w:autoSpaceDE w:val="0"/>
        <w:autoSpaceDN w:val="0"/>
        <w:adjustRightInd w:val="0"/>
        <w:spacing w:after="0" w:line="240" w:lineRule="auto"/>
        <w:jc w:val="both"/>
        <w:rPr>
          <w:rFonts w:ascii="Verdana" w:hAnsi="Verdana"/>
          <w:sz w:val="15"/>
          <w:szCs w:val="15"/>
        </w:rPr>
      </w:pPr>
      <w:r w:rsidRPr="006A1CF4">
        <w:rPr>
          <w:rFonts w:ascii="Verdana" w:hAnsi="Verdana"/>
          <w:sz w:val="15"/>
          <w:szCs w:val="15"/>
        </w:rPr>
        <w:t xml:space="preserve">Various </w:t>
      </w:r>
      <w:r w:rsidR="00FF292A">
        <w:rPr>
          <w:rFonts w:ascii="Verdana" w:hAnsi="Verdana"/>
          <w:sz w:val="15"/>
          <w:szCs w:val="15"/>
        </w:rPr>
        <w:t xml:space="preserve">MIS </w:t>
      </w:r>
      <w:r w:rsidRPr="006A1CF4">
        <w:rPr>
          <w:rFonts w:ascii="Verdana" w:hAnsi="Verdana"/>
          <w:sz w:val="15"/>
          <w:szCs w:val="15"/>
        </w:rPr>
        <w:t>Reporting to R</w:t>
      </w:r>
      <w:r w:rsidR="00D946BD">
        <w:rPr>
          <w:rFonts w:ascii="Verdana" w:hAnsi="Verdana"/>
          <w:sz w:val="15"/>
          <w:szCs w:val="15"/>
        </w:rPr>
        <w:t xml:space="preserve">eserve Bank Of India </w:t>
      </w:r>
      <w:r w:rsidRPr="006A1CF4">
        <w:rPr>
          <w:rFonts w:ascii="Verdana" w:hAnsi="Verdana"/>
          <w:sz w:val="15"/>
          <w:szCs w:val="15"/>
        </w:rPr>
        <w:t xml:space="preserve"> and H.O. on Monthly, Quarterly and Yearly basis.</w:t>
      </w:r>
    </w:p>
    <w:p w:rsidR="00FF292A" w:rsidRDefault="00FF292A" w:rsidP="00FF292A">
      <w:pPr>
        <w:widowControl w:val="0"/>
        <w:autoSpaceDE w:val="0"/>
        <w:autoSpaceDN w:val="0"/>
        <w:adjustRightInd w:val="0"/>
        <w:spacing w:after="0" w:line="240" w:lineRule="auto"/>
        <w:jc w:val="both"/>
        <w:rPr>
          <w:rFonts w:ascii="Verdana" w:hAnsi="Verdana"/>
          <w:sz w:val="15"/>
          <w:szCs w:val="15"/>
        </w:rPr>
      </w:pPr>
    </w:p>
    <w:p w:rsidR="00313BC2" w:rsidRPr="006A1CF4" w:rsidRDefault="003D3EE3" w:rsidP="007227BB">
      <w:pPr>
        <w:widowControl w:val="0"/>
        <w:autoSpaceDE w:val="0"/>
        <w:autoSpaceDN w:val="0"/>
        <w:adjustRightInd w:val="0"/>
        <w:spacing w:before="100" w:after="100" w:line="240" w:lineRule="auto"/>
        <w:jc w:val="both"/>
        <w:rPr>
          <w:rFonts w:ascii="Verdana" w:hAnsi="Verdana"/>
          <w:b/>
          <w:sz w:val="15"/>
          <w:szCs w:val="15"/>
          <w:u w:val="single"/>
        </w:rPr>
      </w:pPr>
      <w:r>
        <w:rPr>
          <w:rFonts w:ascii="Verdana" w:hAnsi="Verdana"/>
          <w:sz w:val="15"/>
          <w:szCs w:val="15"/>
        </w:rPr>
        <w:t>E</w:t>
      </w:r>
      <w:r w:rsidR="00052F1A" w:rsidRPr="006A1CF4">
        <w:rPr>
          <w:rFonts w:ascii="Verdana" w:hAnsi="Verdana"/>
          <w:sz w:val="15"/>
          <w:szCs w:val="15"/>
        </w:rPr>
        <w:t xml:space="preserve">) </w:t>
      </w:r>
      <w:r w:rsidR="00052F1A" w:rsidRPr="006A1CF4">
        <w:rPr>
          <w:rFonts w:ascii="Verdana" w:hAnsi="Verdana"/>
          <w:b/>
          <w:sz w:val="15"/>
          <w:szCs w:val="15"/>
          <w:u w:val="single"/>
        </w:rPr>
        <w:t>Academic Qualifica</w:t>
      </w:r>
      <w:r w:rsidR="00A81853" w:rsidRPr="006A1CF4">
        <w:rPr>
          <w:rFonts w:ascii="Verdana" w:hAnsi="Verdana"/>
          <w:b/>
          <w:sz w:val="15"/>
          <w:szCs w:val="15"/>
          <w:u w:val="single"/>
        </w:rPr>
        <w:t>tions</w:t>
      </w:r>
    </w:p>
    <w:p w:rsidR="008A7289" w:rsidRPr="006A1CF4" w:rsidRDefault="00052F1A" w:rsidP="007227BB">
      <w:pPr>
        <w:pStyle w:val="ListParagraph"/>
        <w:widowControl w:val="0"/>
        <w:numPr>
          <w:ilvl w:val="0"/>
          <w:numId w:val="4"/>
        </w:numPr>
        <w:autoSpaceDE w:val="0"/>
        <w:autoSpaceDN w:val="0"/>
        <w:adjustRightInd w:val="0"/>
        <w:spacing w:before="100" w:after="100" w:line="240" w:lineRule="auto"/>
        <w:jc w:val="both"/>
        <w:rPr>
          <w:rFonts w:ascii="Verdana" w:hAnsi="Verdana"/>
          <w:sz w:val="15"/>
          <w:szCs w:val="15"/>
        </w:rPr>
      </w:pPr>
      <w:r w:rsidRPr="006A1CF4">
        <w:rPr>
          <w:rFonts w:ascii="Verdana" w:hAnsi="Verdana"/>
          <w:sz w:val="15"/>
          <w:szCs w:val="15"/>
        </w:rPr>
        <w:t xml:space="preserve">Bachelor of Law (LL.B) from Bhartiya Vidhyapeeth University, Pune, </w:t>
      </w:r>
      <w:r w:rsidR="00313BC2" w:rsidRPr="006A1CF4">
        <w:rPr>
          <w:rFonts w:ascii="Verdana" w:hAnsi="Verdana"/>
          <w:sz w:val="15"/>
          <w:szCs w:val="15"/>
        </w:rPr>
        <w:t xml:space="preserve">Maharashtra, </w:t>
      </w:r>
      <w:r w:rsidRPr="006A1CF4">
        <w:rPr>
          <w:rFonts w:ascii="Verdana" w:hAnsi="Verdana"/>
          <w:sz w:val="15"/>
          <w:szCs w:val="15"/>
        </w:rPr>
        <w:t xml:space="preserve">India </w:t>
      </w:r>
      <w:r w:rsidR="00CA72C4" w:rsidRPr="006A1CF4">
        <w:rPr>
          <w:rFonts w:ascii="Verdana" w:hAnsi="Verdana"/>
          <w:sz w:val="15"/>
          <w:szCs w:val="15"/>
        </w:rPr>
        <w:t>(2009</w:t>
      </w:r>
      <w:r w:rsidRPr="006A1CF4">
        <w:rPr>
          <w:rFonts w:ascii="Verdana" w:hAnsi="Verdana"/>
          <w:sz w:val="15"/>
          <w:szCs w:val="15"/>
        </w:rPr>
        <w:t>-2012).</w:t>
      </w:r>
    </w:p>
    <w:p w:rsidR="008A7289" w:rsidRPr="006A1CF4" w:rsidRDefault="00E178EC" w:rsidP="007227BB">
      <w:pPr>
        <w:pStyle w:val="ListParagraph"/>
        <w:widowControl w:val="0"/>
        <w:numPr>
          <w:ilvl w:val="0"/>
          <w:numId w:val="4"/>
        </w:numPr>
        <w:autoSpaceDE w:val="0"/>
        <w:autoSpaceDN w:val="0"/>
        <w:adjustRightInd w:val="0"/>
        <w:spacing w:before="100" w:after="100" w:line="240" w:lineRule="auto"/>
        <w:jc w:val="both"/>
        <w:rPr>
          <w:rFonts w:ascii="Verdana" w:hAnsi="Verdana"/>
          <w:sz w:val="15"/>
          <w:szCs w:val="15"/>
        </w:rPr>
      </w:pPr>
      <w:r w:rsidRPr="006A1CF4">
        <w:rPr>
          <w:rFonts w:ascii="Verdana" w:hAnsi="Verdana"/>
          <w:sz w:val="15"/>
          <w:szCs w:val="15"/>
        </w:rPr>
        <w:t>Bachelor of</w:t>
      </w:r>
      <w:r w:rsidR="00052F1A" w:rsidRPr="006A1CF4">
        <w:rPr>
          <w:rFonts w:ascii="Verdana" w:hAnsi="Verdana"/>
          <w:sz w:val="15"/>
          <w:szCs w:val="15"/>
        </w:rPr>
        <w:t xml:space="preserve"> Commerce (Financial Accounts, Auditing and Income Tax and </w:t>
      </w:r>
      <w:r w:rsidR="00313BC2" w:rsidRPr="006A1CF4">
        <w:rPr>
          <w:rFonts w:ascii="Verdana" w:hAnsi="Verdana"/>
          <w:sz w:val="15"/>
          <w:szCs w:val="15"/>
        </w:rPr>
        <w:t>Practice</w:t>
      </w:r>
      <w:r w:rsidR="00052F1A" w:rsidRPr="006A1CF4">
        <w:rPr>
          <w:rFonts w:ascii="Verdana" w:hAnsi="Verdana"/>
          <w:sz w:val="15"/>
          <w:szCs w:val="15"/>
        </w:rPr>
        <w:t xml:space="preserve">) from </w:t>
      </w:r>
      <w:r w:rsidR="00313BC2" w:rsidRPr="006A1CF4">
        <w:rPr>
          <w:rFonts w:ascii="Verdana" w:hAnsi="Verdana"/>
          <w:sz w:val="15"/>
          <w:szCs w:val="15"/>
        </w:rPr>
        <w:t>University</w:t>
      </w:r>
      <w:r w:rsidR="00052F1A" w:rsidRPr="006A1CF4">
        <w:rPr>
          <w:rFonts w:ascii="Verdana" w:hAnsi="Verdana"/>
          <w:sz w:val="15"/>
          <w:szCs w:val="15"/>
        </w:rPr>
        <w:t xml:space="preserve"> of Calicut, Kerala, India in 2000.</w:t>
      </w:r>
    </w:p>
    <w:p w:rsidR="008A7289" w:rsidRPr="006A1CF4" w:rsidRDefault="00CA72C4" w:rsidP="007227BB">
      <w:pPr>
        <w:pStyle w:val="ListParagraph"/>
        <w:widowControl w:val="0"/>
        <w:numPr>
          <w:ilvl w:val="0"/>
          <w:numId w:val="4"/>
        </w:numPr>
        <w:autoSpaceDE w:val="0"/>
        <w:autoSpaceDN w:val="0"/>
        <w:adjustRightInd w:val="0"/>
        <w:spacing w:before="100" w:after="100" w:line="240" w:lineRule="auto"/>
        <w:jc w:val="both"/>
        <w:rPr>
          <w:rFonts w:ascii="Verdana" w:hAnsi="Verdana"/>
          <w:sz w:val="15"/>
          <w:szCs w:val="15"/>
        </w:rPr>
      </w:pPr>
      <w:r w:rsidRPr="006A1CF4">
        <w:rPr>
          <w:rFonts w:ascii="Verdana" w:hAnsi="Verdana"/>
          <w:sz w:val="15"/>
          <w:szCs w:val="15"/>
        </w:rPr>
        <w:t>Pre-Degree from Calicut</w:t>
      </w:r>
      <w:r w:rsidR="00052F1A" w:rsidRPr="006A1CF4">
        <w:rPr>
          <w:rFonts w:ascii="Verdana" w:hAnsi="Verdana"/>
          <w:sz w:val="15"/>
          <w:szCs w:val="15"/>
        </w:rPr>
        <w:t xml:space="preserve"> University in 1997.</w:t>
      </w:r>
    </w:p>
    <w:p w:rsidR="008A7289" w:rsidRDefault="00AB18F7" w:rsidP="007227BB">
      <w:pPr>
        <w:pStyle w:val="ListParagraph"/>
        <w:widowControl w:val="0"/>
        <w:numPr>
          <w:ilvl w:val="0"/>
          <w:numId w:val="4"/>
        </w:numPr>
        <w:autoSpaceDE w:val="0"/>
        <w:autoSpaceDN w:val="0"/>
        <w:adjustRightInd w:val="0"/>
        <w:spacing w:before="100" w:after="100" w:line="240" w:lineRule="auto"/>
        <w:jc w:val="both"/>
        <w:rPr>
          <w:rFonts w:ascii="Verdana" w:hAnsi="Verdana"/>
          <w:sz w:val="15"/>
          <w:szCs w:val="15"/>
        </w:rPr>
      </w:pPr>
      <w:r w:rsidRPr="006A1CF4">
        <w:rPr>
          <w:rFonts w:ascii="Verdana" w:hAnsi="Verdana"/>
          <w:sz w:val="15"/>
          <w:szCs w:val="15"/>
        </w:rPr>
        <w:t xml:space="preserve">A.I.S.S.E from C.B.S.E </w:t>
      </w:r>
      <w:r w:rsidR="00052F1A" w:rsidRPr="006A1CF4">
        <w:rPr>
          <w:rFonts w:ascii="Verdana" w:hAnsi="Verdana"/>
          <w:sz w:val="15"/>
          <w:szCs w:val="15"/>
        </w:rPr>
        <w:t xml:space="preserve">Delhi </w:t>
      </w:r>
      <w:r w:rsidR="00CA72C4" w:rsidRPr="006A1CF4">
        <w:rPr>
          <w:rFonts w:ascii="Verdana" w:hAnsi="Verdana"/>
          <w:sz w:val="15"/>
          <w:szCs w:val="15"/>
        </w:rPr>
        <w:t xml:space="preserve">Board </w:t>
      </w:r>
      <w:r w:rsidR="00052F1A" w:rsidRPr="006A1CF4">
        <w:rPr>
          <w:rFonts w:ascii="Verdana" w:hAnsi="Verdana"/>
          <w:sz w:val="15"/>
          <w:szCs w:val="15"/>
        </w:rPr>
        <w:t>in 1995.</w:t>
      </w:r>
    </w:p>
    <w:p w:rsidR="003D3EE3" w:rsidRDefault="003D3EE3" w:rsidP="003D3EE3">
      <w:pPr>
        <w:pStyle w:val="ListParagraph"/>
        <w:widowControl w:val="0"/>
        <w:autoSpaceDE w:val="0"/>
        <w:autoSpaceDN w:val="0"/>
        <w:adjustRightInd w:val="0"/>
        <w:spacing w:before="100" w:after="100" w:line="240" w:lineRule="auto"/>
        <w:jc w:val="both"/>
        <w:rPr>
          <w:rFonts w:ascii="Verdana" w:hAnsi="Verdana"/>
          <w:sz w:val="15"/>
          <w:szCs w:val="15"/>
        </w:rPr>
      </w:pPr>
    </w:p>
    <w:p w:rsidR="003D3EE3" w:rsidRDefault="003D3EE3" w:rsidP="003D3EE3">
      <w:pPr>
        <w:widowControl w:val="0"/>
        <w:autoSpaceDE w:val="0"/>
        <w:autoSpaceDN w:val="0"/>
        <w:adjustRightInd w:val="0"/>
        <w:spacing w:before="100" w:after="100" w:line="240" w:lineRule="auto"/>
        <w:jc w:val="both"/>
        <w:rPr>
          <w:rFonts w:ascii="Verdana" w:hAnsi="Verdana"/>
          <w:sz w:val="15"/>
          <w:szCs w:val="15"/>
        </w:rPr>
      </w:pPr>
      <w:r>
        <w:rPr>
          <w:rFonts w:ascii="Verdana" w:hAnsi="Verdana"/>
          <w:sz w:val="15"/>
          <w:szCs w:val="15"/>
        </w:rPr>
        <w:t xml:space="preserve">F)  </w:t>
      </w:r>
      <w:r w:rsidRPr="003D3EE3">
        <w:rPr>
          <w:rFonts w:ascii="Verdana" w:hAnsi="Verdana"/>
          <w:b/>
          <w:sz w:val="15"/>
          <w:szCs w:val="15"/>
          <w:u w:val="single"/>
        </w:rPr>
        <w:t>Nominations</w:t>
      </w:r>
      <w:r>
        <w:rPr>
          <w:rFonts w:ascii="Verdana" w:hAnsi="Verdana"/>
          <w:sz w:val="15"/>
          <w:szCs w:val="15"/>
        </w:rPr>
        <w:t xml:space="preserve"> </w:t>
      </w:r>
    </w:p>
    <w:p w:rsidR="003D3EE3" w:rsidRPr="003D3EE3" w:rsidRDefault="003D3EE3" w:rsidP="003D3EE3">
      <w:pPr>
        <w:pStyle w:val="ListParagraph"/>
        <w:numPr>
          <w:ilvl w:val="0"/>
          <w:numId w:val="23"/>
        </w:numPr>
        <w:rPr>
          <w:rFonts w:ascii="Verdana" w:hAnsi="Verdana"/>
          <w:sz w:val="15"/>
          <w:szCs w:val="15"/>
        </w:rPr>
      </w:pPr>
      <w:r w:rsidRPr="003D3EE3">
        <w:rPr>
          <w:rFonts w:ascii="Verdana" w:hAnsi="Verdana"/>
          <w:sz w:val="15"/>
          <w:szCs w:val="15"/>
        </w:rPr>
        <w:t>Was nominated for providing training to TCS (Tata Consultancy Unit, Trade Operations) team in Chennai, India on LC Confirmation process during November 2015- December 2015</w:t>
      </w:r>
      <w:r>
        <w:rPr>
          <w:rFonts w:ascii="Verdana" w:hAnsi="Verdana"/>
          <w:sz w:val="15"/>
          <w:szCs w:val="15"/>
        </w:rPr>
        <w:t>.</w:t>
      </w:r>
    </w:p>
    <w:p w:rsidR="003D3EE3" w:rsidRPr="003D3EE3" w:rsidRDefault="003D3EE3" w:rsidP="003D3EE3">
      <w:pPr>
        <w:widowControl w:val="0"/>
        <w:autoSpaceDE w:val="0"/>
        <w:autoSpaceDN w:val="0"/>
        <w:adjustRightInd w:val="0"/>
        <w:spacing w:before="100" w:after="100" w:line="240" w:lineRule="auto"/>
        <w:jc w:val="both"/>
        <w:rPr>
          <w:rFonts w:ascii="Verdana" w:hAnsi="Verdana"/>
          <w:sz w:val="15"/>
          <w:szCs w:val="15"/>
        </w:rPr>
      </w:pPr>
    </w:p>
    <w:p w:rsidR="008A7289" w:rsidRPr="006A1CF4" w:rsidRDefault="006B21AA" w:rsidP="007227BB">
      <w:pPr>
        <w:widowControl w:val="0"/>
        <w:autoSpaceDE w:val="0"/>
        <w:autoSpaceDN w:val="0"/>
        <w:adjustRightInd w:val="0"/>
        <w:spacing w:before="100" w:after="100" w:line="240" w:lineRule="auto"/>
        <w:jc w:val="both"/>
        <w:rPr>
          <w:rFonts w:ascii="Verdana" w:hAnsi="Verdana"/>
          <w:sz w:val="15"/>
          <w:szCs w:val="15"/>
        </w:rPr>
      </w:pPr>
      <w:r w:rsidRPr="006A1CF4">
        <w:rPr>
          <w:rFonts w:ascii="Verdana" w:hAnsi="Verdana"/>
          <w:sz w:val="15"/>
          <w:szCs w:val="15"/>
        </w:rPr>
        <w:t>H</w:t>
      </w:r>
      <w:r w:rsidR="00052F1A" w:rsidRPr="006A1CF4">
        <w:rPr>
          <w:rFonts w:ascii="Verdana" w:hAnsi="Verdana"/>
          <w:sz w:val="15"/>
          <w:szCs w:val="15"/>
        </w:rPr>
        <w:t xml:space="preserve">) </w:t>
      </w:r>
      <w:r w:rsidR="00052F1A" w:rsidRPr="006A1CF4">
        <w:rPr>
          <w:rFonts w:ascii="Verdana" w:hAnsi="Verdana"/>
          <w:b/>
          <w:sz w:val="15"/>
          <w:szCs w:val="15"/>
          <w:u w:val="single"/>
        </w:rPr>
        <w:t>Technical Qualifications -</w:t>
      </w:r>
    </w:p>
    <w:p w:rsidR="008A7289" w:rsidRPr="006A1CF4" w:rsidRDefault="00052F1A" w:rsidP="007227BB">
      <w:pPr>
        <w:pStyle w:val="ListParagraph"/>
        <w:widowControl w:val="0"/>
        <w:numPr>
          <w:ilvl w:val="0"/>
          <w:numId w:val="5"/>
        </w:numPr>
        <w:autoSpaceDE w:val="0"/>
        <w:autoSpaceDN w:val="0"/>
        <w:adjustRightInd w:val="0"/>
        <w:spacing w:before="100" w:after="100" w:line="240" w:lineRule="auto"/>
        <w:jc w:val="both"/>
        <w:rPr>
          <w:rFonts w:ascii="Verdana" w:hAnsi="Verdana"/>
          <w:sz w:val="15"/>
          <w:szCs w:val="15"/>
        </w:rPr>
      </w:pPr>
      <w:r w:rsidRPr="006A1CF4">
        <w:rPr>
          <w:rFonts w:ascii="Verdana" w:hAnsi="Verdana"/>
          <w:sz w:val="15"/>
          <w:szCs w:val="15"/>
        </w:rPr>
        <w:t xml:space="preserve">Diploma from National Institute of Information </w:t>
      </w:r>
      <w:r w:rsidR="00CA72C4" w:rsidRPr="006A1CF4">
        <w:rPr>
          <w:rFonts w:ascii="Verdana" w:hAnsi="Verdana"/>
          <w:sz w:val="15"/>
          <w:szCs w:val="15"/>
        </w:rPr>
        <w:t>Technology (</w:t>
      </w:r>
      <w:r w:rsidRPr="006A1CF4">
        <w:rPr>
          <w:rFonts w:ascii="Verdana" w:hAnsi="Verdana"/>
          <w:sz w:val="15"/>
          <w:szCs w:val="15"/>
        </w:rPr>
        <w:t xml:space="preserve">DNIIT from NIIT, Thrissur, </w:t>
      </w:r>
      <w:r w:rsidR="00CA72C4" w:rsidRPr="006A1CF4">
        <w:rPr>
          <w:rFonts w:ascii="Verdana" w:hAnsi="Verdana"/>
          <w:sz w:val="15"/>
          <w:szCs w:val="15"/>
        </w:rPr>
        <w:t>Kerala, India</w:t>
      </w:r>
      <w:r w:rsidRPr="006A1CF4">
        <w:rPr>
          <w:rFonts w:ascii="Verdana" w:hAnsi="Verdana"/>
          <w:sz w:val="15"/>
          <w:szCs w:val="15"/>
        </w:rPr>
        <w:t>) in 2002.</w:t>
      </w:r>
    </w:p>
    <w:p w:rsidR="006B21AA" w:rsidRDefault="00052F1A" w:rsidP="00DD7BDE">
      <w:pPr>
        <w:pStyle w:val="ListParagraph"/>
        <w:widowControl w:val="0"/>
        <w:numPr>
          <w:ilvl w:val="0"/>
          <w:numId w:val="5"/>
        </w:numPr>
        <w:autoSpaceDE w:val="0"/>
        <w:autoSpaceDN w:val="0"/>
        <w:adjustRightInd w:val="0"/>
        <w:spacing w:before="100" w:after="100" w:line="240" w:lineRule="auto"/>
        <w:jc w:val="both"/>
        <w:rPr>
          <w:rFonts w:ascii="Verdana" w:hAnsi="Verdana"/>
          <w:sz w:val="15"/>
          <w:szCs w:val="15"/>
        </w:rPr>
      </w:pPr>
      <w:r w:rsidRPr="006A1CF4">
        <w:rPr>
          <w:rFonts w:ascii="Verdana" w:hAnsi="Verdana"/>
          <w:sz w:val="15"/>
          <w:szCs w:val="15"/>
        </w:rPr>
        <w:t xml:space="preserve">Certifications and </w:t>
      </w:r>
      <w:r w:rsidR="00CA72C4" w:rsidRPr="006A1CF4">
        <w:rPr>
          <w:rFonts w:ascii="Verdana" w:hAnsi="Verdana"/>
          <w:sz w:val="15"/>
          <w:szCs w:val="15"/>
        </w:rPr>
        <w:t>Specializations</w:t>
      </w:r>
      <w:r w:rsidRPr="006A1CF4">
        <w:rPr>
          <w:rFonts w:ascii="Verdana" w:hAnsi="Verdana"/>
          <w:sz w:val="15"/>
          <w:szCs w:val="15"/>
        </w:rPr>
        <w:t xml:space="preserve"> </w:t>
      </w:r>
      <w:r w:rsidR="00F64E2B">
        <w:rPr>
          <w:rFonts w:ascii="Verdana" w:hAnsi="Verdana"/>
          <w:sz w:val="15"/>
          <w:szCs w:val="15"/>
        </w:rPr>
        <w:t xml:space="preserve">in MS Office Packages includes MS Word, MS Excel and MS Power Point </w:t>
      </w:r>
      <w:r w:rsidR="00497BA4">
        <w:rPr>
          <w:rFonts w:ascii="Verdana" w:hAnsi="Verdana"/>
          <w:sz w:val="15"/>
          <w:szCs w:val="15"/>
        </w:rPr>
        <w:t xml:space="preserve">and </w:t>
      </w:r>
      <w:r w:rsidRPr="006A1CF4">
        <w:rPr>
          <w:rFonts w:ascii="Verdana" w:hAnsi="Verdana"/>
          <w:sz w:val="15"/>
          <w:szCs w:val="15"/>
        </w:rPr>
        <w:t xml:space="preserve">Programming </w:t>
      </w:r>
      <w:r w:rsidR="00CA72C4" w:rsidRPr="006A1CF4">
        <w:rPr>
          <w:rFonts w:ascii="Verdana" w:hAnsi="Verdana"/>
          <w:sz w:val="15"/>
          <w:szCs w:val="15"/>
        </w:rPr>
        <w:t>Languages</w:t>
      </w:r>
      <w:r w:rsidRPr="006A1CF4">
        <w:rPr>
          <w:rFonts w:ascii="Verdana" w:hAnsi="Verdana"/>
          <w:sz w:val="15"/>
          <w:szCs w:val="15"/>
        </w:rPr>
        <w:t>- SQL, JAVA,C++,VB,VC++,C#, RED HAT LINUX supported with various LIVE projects</w:t>
      </w:r>
      <w:r w:rsidR="006B21AA" w:rsidRPr="006A1CF4">
        <w:rPr>
          <w:rFonts w:ascii="Verdana" w:hAnsi="Verdana"/>
          <w:sz w:val="15"/>
          <w:szCs w:val="15"/>
        </w:rPr>
        <w:t>.</w:t>
      </w:r>
    </w:p>
    <w:p w:rsidR="00DD7BDE" w:rsidRPr="00DD7BDE" w:rsidRDefault="00DD7BDE" w:rsidP="00DD7BDE">
      <w:pPr>
        <w:pStyle w:val="ListParagraph"/>
        <w:widowControl w:val="0"/>
        <w:autoSpaceDE w:val="0"/>
        <w:autoSpaceDN w:val="0"/>
        <w:adjustRightInd w:val="0"/>
        <w:spacing w:before="100" w:after="100" w:line="240" w:lineRule="auto"/>
        <w:jc w:val="both"/>
        <w:rPr>
          <w:rFonts w:ascii="Verdana" w:hAnsi="Verdana"/>
          <w:sz w:val="15"/>
          <w:szCs w:val="15"/>
        </w:rPr>
      </w:pPr>
    </w:p>
    <w:p w:rsidR="00B8001D" w:rsidRDefault="006B21AA" w:rsidP="00B8001D">
      <w:pPr>
        <w:widowControl w:val="0"/>
        <w:pBdr>
          <w:bottom w:val="single" w:sz="12" w:space="1" w:color="auto"/>
        </w:pBdr>
        <w:autoSpaceDE w:val="0"/>
        <w:autoSpaceDN w:val="0"/>
        <w:adjustRightInd w:val="0"/>
        <w:spacing w:before="100" w:after="100" w:line="240" w:lineRule="auto"/>
        <w:jc w:val="both"/>
        <w:rPr>
          <w:rFonts w:ascii="Verdana" w:hAnsi="Verdana"/>
          <w:b/>
          <w:sz w:val="15"/>
          <w:szCs w:val="15"/>
          <w:u w:val="single"/>
        </w:rPr>
      </w:pPr>
      <w:r w:rsidRPr="006A1CF4">
        <w:rPr>
          <w:rFonts w:ascii="Verdana" w:hAnsi="Verdana"/>
          <w:b/>
          <w:sz w:val="15"/>
          <w:szCs w:val="15"/>
        </w:rPr>
        <w:t>I</w:t>
      </w:r>
      <w:r w:rsidR="00D378D3" w:rsidRPr="006A1CF4">
        <w:rPr>
          <w:rFonts w:ascii="Verdana" w:hAnsi="Verdana"/>
          <w:b/>
          <w:sz w:val="15"/>
          <w:szCs w:val="15"/>
        </w:rPr>
        <w:t xml:space="preserve">) </w:t>
      </w:r>
      <w:r w:rsidR="00D378D3" w:rsidRPr="006A1CF4">
        <w:rPr>
          <w:rFonts w:ascii="Verdana" w:hAnsi="Verdana"/>
          <w:b/>
          <w:sz w:val="15"/>
          <w:szCs w:val="15"/>
          <w:u w:val="single"/>
        </w:rPr>
        <w:t>P</w:t>
      </w:r>
      <w:r w:rsidR="00144B76">
        <w:rPr>
          <w:rFonts w:ascii="Verdana" w:hAnsi="Verdana"/>
          <w:b/>
          <w:sz w:val="15"/>
          <w:szCs w:val="15"/>
          <w:u w:val="single"/>
        </w:rPr>
        <w:t>ERSONAL DETAILS</w:t>
      </w:r>
    </w:p>
    <w:p w:rsidR="00144B76" w:rsidRPr="006A1CF4" w:rsidRDefault="00144B76" w:rsidP="00B8001D">
      <w:pPr>
        <w:widowControl w:val="0"/>
        <w:pBdr>
          <w:bottom w:val="single" w:sz="12" w:space="1" w:color="auto"/>
        </w:pBdr>
        <w:autoSpaceDE w:val="0"/>
        <w:autoSpaceDN w:val="0"/>
        <w:adjustRightInd w:val="0"/>
        <w:spacing w:before="100" w:after="100" w:line="240" w:lineRule="auto"/>
        <w:jc w:val="both"/>
        <w:rPr>
          <w:rFonts w:ascii="Verdana" w:hAnsi="Verdana"/>
          <w:b/>
          <w:sz w:val="15"/>
          <w:szCs w:val="15"/>
          <w:u w:val="single"/>
        </w:rPr>
      </w:pPr>
    </w:p>
    <w:p w:rsidR="00D378D3" w:rsidRPr="006A1CF4" w:rsidRDefault="00D378D3" w:rsidP="00EE0596">
      <w:pPr>
        <w:pStyle w:val="NoSpacing"/>
        <w:numPr>
          <w:ilvl w:val="0"/>
          <w:numId w:val="14"/>
        </w:numPr>
        <w:rPr>
          <w:rFonts w:ascii="Verdana" w:hAnsi="Verdana"/>
          <w:sz w:val="15"/>
          <w:szCs w:val="15"/>
        </w:rPr>
      </w:pPr>
      <w:r w:rsidRPr="006A1CF4">
        <w:rPr>
          <w:rFonts w:ascii="Verdana" w:hAnsi="Verdana"/>
          <w:sz w:val="15"/>
          <w:szCs w:val="15"/>
        </w:rPr>
        <w:t>Nationality – Indian</w:t>
      </w:r>
    </w:p>
    <w:p w:rsidR="00BC7626" w:rsidRPr="006A1CF4" w:rsidRDefault="00BC7626" w:rsidP="00EE0596">
      <w:pPr>
        <w:pStyle w:val="NoSpacing"/>
        <w:numPr>
          <w:ilvl w:val="0"/>
          <w:numId w:val="14"/>
        </w:numPr>
        <w:rPr>
          <w:rFonts w:ascii="Verdana" w:hAnsi="Verdana"/>
          <w:sz w:val="15"/>
          <w:szCs w:val="15"/>
        </w:rPr>
      </w:pPr>
      <w:r w:rsidRPr="006A1CF4">
        <w:rPr>
          <w:rFonts w:ascii="Verdana" w:hAnsi="Verdana"/>
          <w:sz w:val="15"/>
          <w:szCs w:val="15"/>
        </w:rPr>
        <w:t>DOB – 27-03-1979</w:t>
      </w:r>
    </w:p>
    <w:p w:rsidR="00D378D3" w:rsidRPr="006A1CF4" w:rsidRDefault="00D378D3" w:rsidP="00EE0596">
      <w:pPr>
        <w:pStyle w:val="NoSpacing"/>
        <w:numPr>
          <w:ilvl w:val="0"/>
          <w:numId w:val="14"/>
        </w:numPr>
        <w:rPr>
          <w:rFonts w:ascii="Verdana" w:hAnsi="Verdana"/>
          <w:sz w:val="15"/>
          <w:szCs w:val="15"/>
        </w:rPr>
      </w:pPr>
      <w:r w:rsidRPr="006A1CF4">
        <w:rPr>
          <w:rFonts w:ascii="Verdana" w:hAnsi="Verdana"/>
          <w:sz w:val="15"/>
          <w:szCs w:val="15"/>
        </w:rPr>
        <w:t>Religion – Hindu</w:t>
      </w:r>
    </w:p>
    <w:p w:rsidR="00D378D3" w:rsidRPr="006A1CF4" w:rsidRDefault="00D378D3" w:rsidP="00EE0596">
      <w:pPr>
        <w:pStyle w:val="NoSpacing"/>
        <w:numPr>
          <w:ilvl w:val="0"/>
          <w:numId w:val="14"/>
        </w:numPr>
        <w:rPr>
          <w:rFonts w:ascii="Verdana" w:hAnsi="Verdana"/>
          <w:sz w:val="15"/>
          <w:szCs w:val="15"/>
        </w:rPr>
      </w:pPr>
      <w:r w:rsidRPr="006A1CF4">
        <w:rPr>
          <w:rFonts w:ascii="Verdana" w:hAnsi="Verdana"/>
          <w:sz w:val="15"/>
          <w:szCs w:val="15"/>
        </w:rPr>
        <w:lastRenderedPageBreak/>
        <w:t xml:space="preserve">Caste </w:t>
      </w:r>
      <w:r w:rsidR="003E09EA" w:rsidRPr="006A1CF4">
        <w:rPr>
          <w:rFonts w:ascii="Verdana" w:hAnsi="Verdana"/>
          <w:sz w:val="15"/>
          <w:szCs w:val="15"/>
        </w:rPr>
        <w:t>–</w:t>
      </w:r>
      <w:r w:rsidRPr="006A1CF4">
        <w:rPr>
          <w:rFonts w:ascii="Verdana" w:hAnsi="Verdana"/>
          <w:sz w:val="15"/>
          <w:szCs w:val="15"/>
        </w:rPr>
        <w:t xml:space="preserve"> Nai</w:t>
      </w:r>
      <w:r w:rsidR="00351990" w:rsidRPr="006A1CF4">
        <w:rPr>
          <w:rFonts w:ascii="Verdana" w:hAnsi="Verdana"/>
          <w:sz w:val="15"/>
          <w:szCs w:val="15"/>
        </w:rPr>
        <w:t>r</w:t>
      </w:r>
    </w:p>
    <w:p w:rsidR="00052F1A" w:rsidRPr="006A1CF4" w:rsidRDefault="00D378D3" w:rsidP="00EE0596">
      <w:pPr>
        <w:pStyle w:val="NoSpacing"/>
        <w:numPr>
          <w:ilvl w:val="0"/>
          <w:numId w:val="14"/>
        </w:numPr>
        <w:rPr>
          <w:rFonts w:ascii="Verdana" w:hAnsi="Verdana"/>
          <w:sz w:val="15"/>
          <w:szCs w:val="15"/>
        </w:rPr>
      </w:pPr>
      <w:r w:rsidRPr="006A1CF4">
        <w:rPr>
          <w:rFonts w:ascii="Verdana" w:hAnsi="Verdana"/>
          <w:sz w:val="15"/>
          <w:szCs w:val="15"/>
        </w:rPr>
        <w:t xml:space="preserve">Languages Known - </w:t>
      </w:r>
      <w:r w:rsidR="00B268E8" w:rsidRPr="006A1CF4">
        <w:rPr>
          <w:rFonts w:ascii="Verdana" w:hAnsi="Verdana"/>
          <w:sz w:val="15"/>
          <w:szCs w:val="15"/>
        </w:rPr>
        <w:t xml:space="preserve">English, Hindi, </w:t>
      </w:r>
      <w:r w:rsidR="00980437" w:rsidRPr="006A1CF4">
        <w:rPr>
          <w:rFonts w:ascii="Verdana" w:hAnsi="Verdana"/>
          <w:sz w:val="15"/>
          <w:szCs w:val="15"/>
        </w:rPr>
        <w:t xml:space="preserve">Urdu, Malayalam and </w:t>
      </w:r>
      <w:proofErr w:type="gramStart"/>
      <w:r w:rsidR="00980437" w:rsidRPr="006A1CF4">
        <w:rPr>
          <w:rFonts w:ascii="Verdana" w:hAnsi="Verdana"/>
          <w:sz w:val="15"/>
          <w:szCs w:val="15"/>
        </w:rPr>
        <w:t xml:space="preserve">Marathi </w:t>
      </w:r>
      <w:r w:rsidR="00A81853" w:rsidRPr="006A1CF4">
        <w:rPr>
          <w:rFonts w:ascii="Verdana" w:hAnsi="Verdana"/>
          <w:sz w:val="15"/>
          <w:szCs w:val="15"/>
        </w:rPr>
        <w:t>.</w:t>
      </w:r>
      <w:proofErr w:type="gramEnd"/>
    </w:p>
    <w:p w:rsidR="00D378D3" w:rsidRPr="006A1CF4" w:rsidRDefault="00D378D3" w:rsidP="00EE0596">
      <w:pPr>
        <w:pStyle w:val="NoSpacing"/>
        <w:numPr>
          <w:ilvl w:val="0"/>
          <w:numId w:val="14"/>
        </w:numPr>
        <w:rPr>
          <w:rFonts w:ascii="Verdana" w:hAnsi="Verdana"/>
          <w:sz w:val="15"/>
          <w:szCs w:val="15"/>
        </w:rPr>
      </w:pPr>
      <w:r w:rsidRPr="006A1CF4">
        <w:rPr>
          <w:rFonts w:ascii="Verdana" w:hAnsi="Verdana"/>
          <w:sz w:val="15"/>
          <w:szCs w:val="15"/>
        </w:rPr>
        <w:t xml:space="preserve">Marital Status – Married </w:t>
      </w:r>
    </w:p>
    <w:p w:rsidR="00C21109" w:rsidRDefault="00C21109" w:rsidP="000D6F08">
      <w:pPr>
        <w:pStyle w:val="NoSpacing"/>
        <w:rPr>
          <w:rFonts w:ascii="Verdana" w:hAnsi="Verdana"/>
          <w:sz w:val="15"/>
          <w:szCs w:val="15"/>
        </w:rPr>
      </w:pPr>
    </w:p>
    <w:p w:rsidR="00F029A2" w:rsidRDefault="00F029A2" w:rsidP="000D6F08">
      <w:pPr>
        <w:pStyle w:val="NoSpacing"/>
        <w:rPr>
          <w:rFonts w:ascii="Verdana" w:hAnsi="Verdana"/>
          <w:sz w:val="15"/>
          <w:szCs w:val="15"/>
        </w:rPr>
      </w:pPr>
    </w:p>
    <w:p w:rsidR="00F029A2" w:rsidRDefault="00F029A2" w:rsidP="000D6F08">
      <w:pPr>
        <w:pStyle w:val="NoSpacing"/>
        <w:rPr>
          <w:rFonts w:ascii="Verdana" w:hAnsi="Verdana"/>
          <w:sz w:val="15"/>
          <w:szCs w:val="15"/>
        </w:rPr>
      </w:pPr>
    </w:p>
    <w:p w:rsidR="00F029A2" w:rsidRDefault="00F029A2" w:rsidP="000D6F08">
      <w:pPr>
        <w:pStyle w:val="NoSpacing"/>
        <w:rPr>
          <w:rFonts w:ascii="Verdana" w:hAnsi="Verdana"/>
          <w:sz w:val="15"/>
          <w:szCs w:val="15"/>
        </w:rPr>
      </w:pPr>
    </w:p>
    <w:p w:rsidR="00F029A2" w:rsidRDefault="00F029A2" w:rsidP="00F029A2">
      <w:pPr>
        <w:rPr>
          <w:b/>
        </w:rPr>
      </w:pPr>
      <w:r>
        <w:rPr>
          <w:b/>
        </w:rPr>
        <w:t>First Name of Application CV No:</w:t>
      </w:r>
      <w:r w:rsidRPr="00F029A2">
        <w:t xml:space="preserve"> </w:t>
      </w:r>
      <w:r w:rsidRPr="00F029A2">
        <w:rPr>
          <w:b/>
        </w:rPr>
        <w:t>1671288</w:t>
      </w:r>
      <w:bookmarkStart w:id="0" w:name="_GoBack"/>
      <w:bookmarkEnd w:id="0"/>
    </w:p>
    <w:p w:rsidR="00F029A2" w:rsidRDefault="00F029A2" w:rsidP="00F029A2">
      <w:proofErr w:type="spellStart"/>
      <w:r>
        <w:t>Whatsapp</w:t>
      </w:r>
      <w:proofErr w:type="spellEnd"/>
      <w:r>
        <w:t xml:space="preserve"> Mobile: +971504753686 </w:t>
      </w:r>
    </w:p>
    <w:p w:rsidR="00F029A2" w:rsidRDefault="00F029A2" w:rsidP="00F029A2">
      <w:pPr>
        <w:rPr>
          <w:rFonts w:ascii="Arial" w:hAnsi="Arial" w:cs="Arial"/>
        </w:rPr>
      </w:pPr>
      <w:r>
        <w:rPr>
          <w:noProof/>
        </w:rPr>
        <w:drawing>
          <wp:inline distT="0" distB="0" distL="0" distR="0">
            <wp:extent cx="2597785" cy="581025"/>
            <wp:effectExtent l="0" t="0" r="0"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785" cy="581025"/>
                    </a:xfrm>
                    <a:prstGeom prst="rect">
                      <a:avLst/>
                    </a:prstGeom>
                    <a:noFill/>
                    <a:ln>
                      <a:noFill/>
                    </a:ln>
                  </pic:spPr>
                </pic:pic>
              </a:graphicData>
            </a:graphic>
          </wp:inline>
        </w:drawing>
      </w:r>
    </w:p>
    <w:p w:rsidR="00F029A2" w:rsidRPr="006A1CF4" w:rsidRDefault="00F029A2" w:rsidP="000D6F08">
      <w:pPr>
        <w:pStyle w:val="NoSpacing"/>
        <w:rPr>
          <w:rFonts w:ascii="Verdana" w:hAnsi="Verdana"/>
          <w:sz w:val="15"/>
          <w:szCs w:val="15"/>
        </w:rPr>
      </w:pPr>
    </w:p>
    <w:sectPr w:rsidR="00F029A2" w:rsidRPr="006A1CF4" w:rsidSect="00AD7835">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BC" w:rsidRDefault="002639BC" w:rsidP="00DB75B0">
      <w:pPr>
        <w:spacing w:after="0" w:line="240" w:lineRule="auto"/>
      </w:pPr>
      <w:r>
        <w:separator/>
      </w:r>
    </w:p>
  </w:endnote>
  <w:endnote w:type="continuationSeparator" w:id="0">
    <w:p w:rsidR="002639BC" w:rsidRDefault="002639BC" w:rsidP="00D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7109"/>
      <w:docPartObj>
        <w:docPartGallery w:val="Page Numbers (Bottom of Page)"/>
        <w:docPartUnique/>
      </w:docPartObj>
    </w:sdtPr>
    <w:sdtEndPr/>
    <w:sdtContent>
      <w:p w:rsidR="005A55F0" w:rsidRDefault="005A55F0">
        <w:pPr>
          <w:pStyle w:val="Footer"/>
          <w:jc w:val="center"/>
        </w:pPr>
        <w:r>
          <w:fldChar w:fldCharType="begin"/>
        </w:r>
        <w:r>
          <w:instrText xml:space="preserve"> PAGE   \* MERGEFORMAT </w:instrText>
        </w:r>
        <w:r>
          <w:fldChar w:fldCharType="separate"/>
        </w:r>
        <w:r w:rsidR="00F029A2">
          <w:rPr>
            <w:noProof/>
          </w:rPr>
          <w:t>1</w:t>
        </w:r>
        <w:r>
          <w:rPr>
            <w:noProof/>
          </w:rPr>
          <w:fldChar w:fldCharType="end"/>
        </w:r>
      </w:p>
    </w:sdtContent>
  </w:sdt>
  <w:p w:rsidR="005A55F0" w:rsidRDefault="005A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BC" w:rsidRDefault="002639BC" w:rsidP="00DB75B0">
      <w:pPr>
        <w:spacing w:after="0" w:line="240" w:lineRule="auto"/>
      </w:pPr>
      <w:r>
        <w:separator/>
      </w:r>
    </w:p>
  </w:footnote>
  <w:footnote w:type="continuationSeparator" w:id="0">
    <w:p w:rsidR="002639BC" w:rsidRDefault="002639BC" w:rsidP="00DB7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30433E"/>
    <w:lvl w:ilvl="0">
      <w:numFmt w:val="bullet"/>
      <w:lvlText w:val="*"/>
      <w:lvlJc w:val="left"/>
    </w:lvl>
  </w:abstractNum>
  <w:abstractNum w:abstractNumId="1">
    <w:nsid w:val="032670C4"/>
    <w:multiLevelType w:val="hybridMultilevel"/>
    <w:tmpl w:val="C57A8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F4CE1"/>
    <w:multiLevelType w:val="hybridMultilevel"/>
    <w:tmpl w:val="1B9CA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4357D"/>
    <w:multiLevelType w:val="hybridMultilevel"/>
    <w:tmpl w:val="9710D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31E43"/>
    <w:multiLevelType w:val="hybridMultilevel"/>
    <w:tmpl w:val="DAD48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A3300"/>
    <w:multiLevelType w:val="singleLevel"/>
    <w:tmpl w:val="41408AA0"/>
    <w:lvl w:ilvl="0">
      <w:start w:val="1"/>
      <w:numFmt w:val="upperLetter"/>
      <w:lvlText w:val="%1."/>
      <w:legacy w:legacy="1" w:legacySpace="0" w:legacyIndent="0"/>
      <w:lvlJc w:val="left"/>
      <w:rPr>
        <w:rFonts w:ascii="Times New Roman" w:hAnsi="Times New Roman" w:cs="Times New Roman" w:hint="default"/>
      </w:rPr>
    </w:lvl>
  </w:abstractNum>
  <w:abstractNum w:abstractNumId="6">
    <w:nsid w:val="11A23A2B"/>
    <w:multiLevelType w:val="hybridMultilevel"/>
    <w:tmpl w:val="6F7C8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A2F83"/>
    <w:multiLevelType w:val="hybridMultilevel"/>
    <w:tmpl w:val="F320B7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D2221"/>
    <w:multiLevelType w:val="hybridMultilevel"/>
    <w:tmpl w:val="00EA5C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156416"/>
    <w:multiLevelType w:val="hybridMultilevel"/>
    <w:tmpl w:val="D2D25DAA"/>
    <w:lvl w:ilvl="0" w:tplc="2EBA1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7606D"/>
    <w:multiLevelType w:val="hybridMultilevel"/>
    <w:tmpl w:val="1D887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90216"/>
    <w:multiLevelType w:val="hybridMultilevel"/>
    <w:tmpl w:val="53BA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61535"/>
    <w:multiLevelType w:val="hybridMultilevel"/>
    <w:tmpl w:val="752A4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6D0361"/>
    <w:multiLevelType w:val="hybridMultilevel"/>
    <w:tmpl w:val="AD4A6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557CD"/>
    <w:multiLevelType w:val="hybridMultilevel"/>
    <w:tmpl w:val="26AA9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20A6A"/>
    <w:multiLevelType w:val="hybridMultilevel"/>
    <w:tmpl w:val="4AFC1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5081B"/>
    <w:multiLevelType w:val="hybridMultilevel"/>
    <w:tmpl w:val="7AEA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F3382"/>
    <w:multiLevelType w:val="hybridMultilevel"/>
    <w:tmpl w:val="B71423E2"/>
    <w:lvl w:ilvl="0" w:tplc="A3686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1F0359"/>
    <w:multiLevelType w:val="hybridMultilevel"/>
    <w:tmpl w:val="5E88DCC6"/>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nsid w:val="62744E7F"/>
    <w:multiLevelType w:val="hybridMultilevel"/>
    <w:tmpl w:val="608A1A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F5FDB"/>
    <w:multiLevelType w:val="hybridMultilevel"/>
    <w:tmpl w:val="20B2C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779B3"/>
    <w:multiLevelType w:val="hybridMultilevel"/>
    <w:tmpl w:val="209C4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4"/>
  </w:num>
  <w:num w:numId="5">
    <w:abstractNumId w:val="6"/>
  </w:num>
  <w:num w:numId="6">
    <w:abstractNumId w:val="21"/>
  </w:num>
  <w:num w:numId="7">
    <w:abstractNumId w:val="7"/>
  </w:num>
  <w:num w:numId="8">
    <w:abstractNumId w:val="19"/>
  </w:num>
  <w:num w:numId="9">
    <w:abstractNumId w:val="16"/>
  </w:num>
  <w:num w:numId="10">
    <w:abstractNumId w:val="2"/>
  </w:num>
  <w:num w:numId="11">
    <w:abstractNumId w:val="18"/>
  </w:num>
  <w:num w:numId="12">
    <w:abstractNumId w:val="12"/>
  </w:num>
  <w:num w:numId="13">
    <w:abstractNumId w:val="3"/>
  </w:num>
  <w:num w:numId="14">
    <w:abstractNumId w:val="1"/>
  </w:num>
  <w:num w:numId="15">
    <w:abstractNumId w:val="20"/>
  </w:num>
  <w:num w:numId="16">
    <w:abstractNumId w:val="10"/>
  </w:num>
  <w:num w:numId="17">
    <w:abstractNumId w:val="11"/>
  </w:num>
  <w:num w:numId="18">
    <w:abstractNumId w:val="15"/>
  </w:num>
  <w:num w:numId="19">
    <w:abstractNumId w:val="8"/>
  </w:num>
  <w:num w:numId="20">
    <w:abstractNumId w:val="13"/>
  </w:num>
  <w:num w:numId="21">
    <w:abstractNumId w:val="9"/>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AC"/>
    <w:rsid w:val="00031DDF"/>
    <w:rsid w:val="00041426"/>
    <w:rsid w:val="00052F1A"/>
    <w:rsid w:val="00090E7B"/>
    <w:rsid w:val="000A2938"/>
    <w:rsid w:val="000C2BEA"/>
    <w:rsid w:val="000D1B28"/>
    <w:rsid w:val="000D6F08"/>
    <w:rsid w:val="000F49C5"/>
    <w:rsid w:val="0013077F"/>
    <w:rsid w:val="00140EAC"/>
    <w:rsid w:val="00142D57"/>
    <w:rsid w:val="00144B76"/>
    <w:rsid w:val="0017396A"/>
    <w:rsid w:val="001755D2"/>
    <w:rsid w:val="00177C43"/>
    <w:rsid w:val="001938EE"/>
    <w:rsid w:val="0019557F"/>
    <w:rsid w:val="001D3A9D"/>
    <w:rsid w:val="0021197B"/>
    <w:rsid w:val="00226040"/>
    <w:rsid w:val="0024194A"/>
    <w:rsid w:val="002639BC"/>
    <w:rsid w:val="00264962"/>
    <w:rsid w:val="0027293D"/>
    <w:rsid w:val="002A400B"/>
    <w:rsid w:val="002C1457"/>
    <w:rsid w:val="002C29C8"/>
    <w:rsid w:val="002C6D46"/>
    <w:rsid w:val="002E42E4"/>
    <w:rsid w:val="00305F5C"/>
    <w:rsid w:val="00311861"/>
    <w:rsid w:val="00313BC2"/>
    <w:rsid w:val="00351990"/>
    <w:rsid w:val="003520C3"/>
    <w:rsid w:val="003A0428"/>
    <w:rsid w:val="003C062B"/>
    <w:rsid w:val="003D1A43"/>
    <w:rsid w:val="003D3EE3"/>
    <w:rsid w:val="003E09EA"/>
    <w:rsid w:val="004007ED"/>
    <w:rsid w:val="004319BB"/>
    <w:rsid w:val="00450737"/>
    <w:rsid w:val="00462E55"/>
    <w:rsid w:val="00464585"/>
    <w:rsid w:val="004905AA"/>
    <w:rsid w:val="00497BA4"/>
    <w:rsid w:val="004C43CE"/>
    <w:rsid w:val="005140F1"/>
    <w:rsid w:val="005156F0"/>
    <w:rsid w:val="00562C6A"/>
    <w:rsid w:val="00585DA7"/>
    <w:rsid w:val="005A55F0"/>
    <w:rsid w:val="00602FCB"/>
    <w:rsid w:val="006030A8"/>
    <w:rsid w:val="00612D05"/>
    <w:rsid w:val="00667FA9"/>
    <w:rsid w:val="006926E1"/>
    <w:rsid w:val="006A1CF4"/>
    <w:rsid w:val="006B21AA"/>
    <w:rsid w:val="006B5947"/>
    <w:rsid w:val="006E09BA"/>
    <w:rsid w:val="006F5ED1"/>
    <w:rsid w:val="007227BB"/>
    <w:rsid w:val="007465B4"/>
    <w:rsid w:val="007570B2"/>
    <w:rsid w:val="00757514"/>
    <w:rsid w:val="00796B2E"/>
    <w:rsid w:val="007A1C18"/>
    <w:rsid w:val="007C08A9"/>
    <w:rsid w:val="007E1BCE"/>
    <w:rsid w:val="007E40CD"/>
    <w:rsid w:val="007F33AD"/>
    <w:rsid w:val="00813AC2"/>
    <w:rsid w:val="008361AC"/>
    <w:rsid w:val="00842693"/>
    <w:rsid w:val="00857C2C"/>
    <w:rsid w:val="008637BA"/>
    <w:rsid w:val="00894C40"/>
    <w:rsid w:val="008A237F"/>
    <w:rsid w:val="008A7289"/>
    <w:rsid w:val="008D1D2C"/>
    <w:rsid w:val="00901146"/>
    <w:rsid w:val="0090443D"/>
    <w:rsid w:val="0091481D"/>
    <w:rsid w:val="00966136"/>
    <w:rsid w:val="00980437"/>
    <w:rsid w:val="00993BE5"/>
    <w:rsid w:val="009C4527"/>
    <w:rsid w:val="009D2A44"/>
    <w:rsid w:val="009E39CB"/>
    <w:rsid w:val="009F7A57"/>
    <w:rsid w:val="00A12885"/>
    <w:rsid w:val="00A3191A"/>
    <w:rsid w:val="00A35014"/>
    <w:rsid w:val="00A4639D"/>
    <w:rsid w:val="00A81853"/>
    <w:rsid w:val="00AA66D5"/>
    <w:rsid w:val="00AB18F7"/>
    <w:rsid w:val="00AD7835"/>
    <w:rsid w:val="00AE657D"/>
    <w:rsid w:val="00AF2486"/>
    <w:rsid w:val="00B268E8"/>
    <w:rsid w:val="00B504B4"/>
    <w:rsid w:val="00B513B2"/>
    <w:rsid w:val="00B60A4A"/>
    <w:rsid w:val="00B8001D"/>
    <w:rsid w:val="00B80038"/>
    <w:rsid w:val="00BA77EB"/>
    <w:rsid w:val="00BC5F1C"/>
    <w:rsid w:val="00BC7626"/>
    <w:rsid w:val="00C133FE"/>
    <w:rsid w:val="00C21109"/>
    <w:rsid w:val="00C308F8"/>
    <w:rsid w:val="00C41CDE"/>
    <w:rsid w:val="00C765FD"/>
    <w:rsid w:val="00CA72C4"/>
    <w:rsid w:val="00CE68D1"/>
    <w:rsid w:val="00CF3016"/>
    <w:rsid w:val="00D378D3"/>
    <w:rsid w:val="00D4477E"/>
    <w:rsid w:val="00D94011"/>
    <w:rsid w:val="00D946BD"/>
    <w:rsid w:val="00DB0849"/>
    <w:rsid w:val="00DB14A3"/>
    <w:rsid w:val="00DB75B0"/>
    <w:rsid w:val="00DD2E5E"/>
    <w:rsid w:val="00DD33D8"/>
    <w:rsid w:val="00DD7BDE"/>
    <w:rsid w:val="00DE2092"/>
    <w:rsid w:val="00DF58B2"/>
    <w:rsid w:val="00E07EC9"/>
    <w:rsid w:val="00E178EC"/>
    <w:rsid w:val="00E504D1"/>
    <w:rsid w:val="00E54D7B"/>
    <w:rsid w:val="00E6064D"/>
    <w:rsid w:val="00E66210"/>
    <w:rsid w:val="00ED5152"/>
    <w:rsid w:val="00EE0596"/>
    <w:rsid w:val="00EE3A16"/>
    <w:rsid w:val="00EE55C2"/>
    <w:rsid w:val="00F029A2"/>
    <w:rsid w:val="00F04C35"/>
    <w:rsid w:val="00F11B84"/>
    <w:rsid w:val="00F165F6"/>
    <w:rsid w:val="00F34AE8"/>
    <w:rsid w:val="00F605B1"/>
    <w:rsid w:val="00F64E2B"/>
    <w:rsid w:val="00F903D0"/>
    <w:rsid w:val="00FE67E3"/>
    <w:rsid w:val="00FF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75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5B0"/>
  </w:style>
  <w:style w:type="paragraph" w:styleId="Footer">
    <w:name w:val="footer"/>
    <w:basedOn w:val="Normal"/>
    <w:link w:val="FooterChar"/>
    <w:uiPriority w:val="99"/>
    <w:unhideWhenUsed/>
    <w:rsid w:val="00DB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B0"/>
  </w:style>
  <w:style w:type="paragraph" w:styleId="ListParagraph">
    <w:name w:val="List Paragraph"/>
    <w:basedOn w:val="Normal"/>
    <w:uiPriority w:val="34"/>
    <w:qFormat/>
    <w:rsid w:val="00313BC2"/>
    <w:pPr>
      <w:ind w:left="720"/>
      <w:contextualSpacing/>
    </w:pPr>
  </w:style>
  <w:style w:type="paragraph" w:styleId="NoSpacing">
    <w:name w:val="No Spacing"/>
    <w:uiPriority w:val="1"/>
    <w:qFormat/>
    <w:rsid w:val="00966136"/>
    <w:pPr>
      <w:spacing w:after="0" w:line="240" w:lineRule="auto"/>
    </w:pPr>
  </w:style>
  <w:style w:type="paragraph" w:styleId="BodyText3">
    <w:name w:val="Body Text 3"/>
    <w:basedOn w:val="Normal"/>
    <w:link w:val="BodyText3Char"/>
    <w:rsid w:val="00894C40"/>
    <w:pPr>
      <w:spacing w:after="0" w:line="240" w:lineRule="auto"/>
      <w:jc w:val="both"/>
    </w:pPr>
    <w:rPr>
      <w:rFonts w:ascii="Arial" w:eastAsia="Times New Roman" w:hAnsi="Arial" w:cs="Arial"/>
      <w:sz w:val="18"/>
      <w:szCs w:val="18"/>
      <w:lang w:val="en-GB"/>
    </w:rPr>
  </w:style>
  <w:style w:type="character" w:customStyle="1" w:styleId="BodyText3Char">
    <w:name w:val="Body Text 3 Char"/>
    <w:basedOn w:val="DefaultParagraphFont"/>
    <w:link w:val="BodyText3"/>
    <w:rsid w:val="00894C40"/>
    <w:rPr>
      <w:rFonts w:ascii="Arial" w:eastAsia="Times New Roman" w:hAnsi="Arial" w:cs="Arial"/>
      <w:sz w:val="18"/>
      <w:szCs w:val="18"/>
      <w:lang w:val="en-GB"/>
    </w:rPr>
  </w:style>
  <w:style w:type="table" w:styleId="TableGrid">
    <w:name w:val="Table Grid"/>
    <w:basedOn w:val="TableNormal"/>
    <w:uiPriority w:val="59"/>
    <w:rsid w:val="0056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75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5B0"/>
  </w:style>
  <w:style w:type="paragraph" w:styleId="Footer">
    <w:name w:val="footer"/>
    <w:basedOn w:val="Normal"/>
    <w:link w:val="FooterChar"/>
    <w:uiPriority w:val="99"/>
    <w:unhideWhenUsed/>
    <w:rsid w:val="00DB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B0"/>
  </w:style>
  <w:style w:type="paragraph" w:styleId="ListParagraph">
    <w:name w:val="List Paragraph"/>
    <w:basedOn w:val="Normal"/>
    <w:uiPriority w:val="34"/>
    <w:qFormat/>
    <w:rsid w:val="00313BC2"/>
    <w:pPr>
      <w:ind w:left="720"/>
      <w:contextualSpacing/>
    </w:pPr>
  </w:style>
  <w:style w:type="paragraph" w:styleId="NoSpacing">
    <w:name w:val="No Spacing"/>
    <w:uiPriority w:val="1"/>
    <w:qFormat/>
    <w:rsid w:val="00966136"/>
    <w:pPr>
      <w:spacing w:after="0" w:line="240" w:lineRule="auto"/>
    </w:pPr>
  </w:style>
  <w:style w:type="paragraph" w:styleId="BodyText3">
    <w:name w:val="Body Text 3"/>
    <w:basedOn w:val="Normal"/>
    <w:link w:val="BodyText3Char"/>
    <w:rsid w:val="00894C40"/>
    <w:pPr>
      <w:spacing w:after="0" w:line="240" w:lineRule="auto"/>
      <w:jc w:val="both"/>
    </w:pPr>
    <w:rPr>
      <w:rFonts w:ascii="Arial" w:eastAsia="Times New Roman" w:hAnsi="Arial" w:cs="Arial"/>
      <w:sz w:val="18"/>
      <w:szCs w:val="18"/>
      <w:lang w:val="en-GB"/>
    </w:rPr>
  </w:style>
  <w:style w:type="character" w:customStyle="1" w:styleId="BodyText3Char">
    <w:name w:val="Body Text 3 Char"/>
    <w:basedOn w:val="DefaultParagraphFont"/>
    <w:link w:val="BodyText3"/>
    <w:rsid w:val="00894C40"/>
    <w:rPr>
      <w:rFonts w:ascii="Arial" w:eastAsia="Times New Roman" w:hAnsi="Arial" w:cs="Arial"/>
      <w:sz w:val="18"/>
      <w:szCs w:val="18"/>
      <w:lang w:val="en-GB"/>
    </w:rPr>
  </w:style>
  <w:style w:type="table" w:styleId="TableGrid">
    <w:name w:val="Table Grid"/>
    <w:basedOn w:val="TableNormal"/>
    <w:uiPriority w:val="59"/>
    <w:rsid w:val="0056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E8914-B5CA-4A6F-89A6-13454AE7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348382427</cp:lastModifiedBy>
  <cp:revision>6</cp:revision>
  <dcterms:created xsi:type="dcterms:W3CDTF">2016-04-09T10:11:00Z</dcterms:created>
  <dcterms:modified xsi:type="dcterms:W3CDTF">2016-04-20T11:16:00Z</dcterms:modified>
</cp:coreProperties>
</file>