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DE" w:rsidRPr="005E107B" w:rsidRDefault="00D355DE" w:rsidP="005E107B">
      <w:pPr>
        <w:tabs>
          <w:tab w:val="left" w:pos="1425"/>
        </w:tabs>
        <w:spacing w:after="0"/>
        <w:rPr>
          <w:rFonts w:asciiTheme="majorHAnsi" w:hAnsiTheme="majorHAnsi"/>
          <w:sz w:val="20"/>
          <w:szCs w:val="20"/>
        </w:rPr>
      </w:pPr>
    </w:p>
    <w:p w:rsidR="00F1606F" w:rsidRPr="00F1606F" w:rsidRDefault="00435B12" w:rsidP="00435B12">
      <w:pPr>
        <w:tabs>
          <w:tab w:val="left" w:pos="3975"/>
        </w:tabs>
        <w:spacing w:after="0"/>
        <w:jc w:val="center"/>
        <w:rPr>
          <w:rFonts w:cstheme="minorHAnsi"/>
          <w:b/>
          <w:color w:val="000000" w:themeColor="text1"/>
          <w:sz w:val="24"/>
          <w:szCs w:val="24"/>
        </w:rPr>
      </w:pPr>
      <w:r>
        <w:rPr>
          <w:rFonts w:asciiTheme="majorHAnsi" w:hAnsiTheme="majorHAnsi" w:cs="Calibri"/>
          <w:b/>
          <w:color w:val="000000" w:themeColor="text1"/>
          <w:sz w:val="48"/>
          <w:szCs w:val="48"/>
        </w:rPr>
        <w:t xml:space="preserve">HARPREET </w:t>
      </w:r>
    </w:p>
    <w:p w:rsidR="00F1606F" w:rsidRPr="00F1606F" w:rsidRDefault="00F1606F" w:rsidP="00F1606F">
      <w:pPr>
        <w:spacing w:after="0"/>
        <w:jc w:val="center"/>
        <w:rPr>
          <w:rFonts w:cstheme="minorHAnsi"/>
          <w:b/>
          <w:color w:val="000000" w:themeColor="text1"/>
          <w:sz w:val="24"/>
          <w:szCs w:val="24"/>
        </w:rPr>
      </w:pPr>
      <w:r w:rsidRPr="00F1606F">
        <w:rPr>
          <w:rFonts w:cstheme="minorHAnsi"/>
          <w:color w:val="000000" w:themeColor="text1"/>
          <w:sz w:val="24"/>
          <w:szCs w:val="24"/>
        </w:rPr>
        <w:t xml:space="preserve">Email: </w:t>
      </w:r>
      <w:hyperlink r:id="rId8" w:history="1">
        <w:r w:rsidR="00435B12" w:rsidRPr="00364D7C">
          <w:rPr>
            <w:rStyle w:val="Hyperlink"/>
            <w:rFonts w:cstheme="minorHAnsi"/>
            <w:sz w:val="24"/>
            <w:szCs w:val="24"/>
          </w:rPr>
          <w:t>har</w:t>
        </w:r>
        <w:bookmarkStart w:id="0" w:name="_GoBack"/>
        <w:bookmarkEnd w:id="0"/>
        <w:r w:rsidR="00435B12" w:rsidRPr="00364D7C">
          <w:rPr>
            <w:rStyle w:val="Hyperlink"/>
            <w:rFonts w:cstheme="minorHAnsi"/>
            <w:sz w:val="24"/>
            <w:szCs w:val="24"/>
          </w:rPr>
          <w:t>preet.278793@2freemail.com</w:t>
        </w:r>
      </w:hyperlink>
      <w:r w:rsidR="00435B12">
        <w:rPr>
          <w:rFonts w:cstheme="minorHAnsi"/>
          <w:color w:val="000000" w:themeColor="text1"/>
          <w:sz w:val="24"/>
          <w:szCs w:val="24"/>
        </w:rPr>
        <w:t xml:space="preserve"> </w:t>
      </w:r>
    </w:p>
    <w:p w:rsidR="00401C5A" w:rsidRDefault="00401C5A" w:rsidP="00F1606F">
      <w:pPr>
        <w:tabs>
          <w:tab w:val="left" w:pos="1425"/>
        </w:tabs>
        <w:spacing w:after="0"/>
        <w:jc w:val="both"/>
        <w:rPr>
          <w:rFonts w:asciiTheme="majorHAnsi" w:hAnsiTheme="majorHAnsi"/>
          <w:sz w:val="24"/>
          <w:szCs w:val="24"/>
        </w:rPr>
      </w:pPr>
    </w:p>
    <w:p w:rsidR="00401C5A" w:rsidRDefault="00F1606F" w:rsidP="00432A7F">
      <w:pPr>
        <w:shd w:val="clear" w:color="auto" w:fill="BFBFBF" w:themeFill="background1" w:themeFillShade="BF"/>
        <w:tabs>
          <w:tab w:val="left" w:pos="1425"/>
        </w:tabs>
        <w:spacing w:after="0"/>
        <w:ind w:left="-360"/>
        <w:jc w:val="both"/>
        <w:rPr>
          <w:rFonts w:asciiTheme="majorHAnsi" w:hAnsiTheme="majorHAnsi"/>
          <w:sz w:val="24"/>
          <w:szCs w:val="24"/>
        </w:rPr>
      </w:pPr>
      <w:r w:rsidRPr="00565484">
        <w:rPr>
          <w:rFonts w:asciiTheme="majorHAnsi" w:hAnsiTheme="majorHAnsi" w:cs="Times New Roman"/>
          <w:color w:val="000000" w:themeColor="text1"/>
        </w:rPr>
        <w:t>Career Objective:</w:t>
      </w:r>
    </w:p>
    <w:p w:rsidR="00401C5A" w:rsidRDefault="00401C5A" w:rsidP="006F7833">
      <w:pPr>
        <w:tabs>
          <w:tab w:val="left" w:pos="1425"/>
        </w:tabs>
        <w:spacing w:after="0"/>
        <w:ind w:left="-360"/>
        <w:jc w:val="both"/>
        <w:rPr>
          <w:rFonts w:asciiTheme="majorHAnsi" w:hAnsiTheme="majorHAnsi"/>
          <w:sz w:val="24"/>
          <w:szCs w:val="24"/>
        </w:rPr>
      </w:pPr>
    </w:p>
    <w:p w:rsidR="00F1606F" w:rsidRDefault="00F1606F" w:rsidP="00F1606F">
      <w:pPr>
        <w:pStyle w:val="BodyText"/>
        <w:tabs>
          <w:tab w:val="left" w:pos="10080"/>
        </w:tabs>
        <w:spacing w:line="20" w:lineRule="atLeast"/>
        <w:rPr>
          <w:rFonts w:asciiTheme="majorHAnsi" w:hAnsiTheme="majorHAnsi" w:cs="Calibri"/>
          <w:bCs/>
          <w:color w:val="000000" w:themeColor="text1"/>
        </w:rPr>
      </w:pPr>
      <w:r w:rsidRPr="00F1606F">
        <w:rPr>
          <w:rFonts w:asciiTheme="majorHAnsi" w:hAnsiTheme="majorHAnsi" w:cs="Calibri"/>
          <w:bCs/>
          <w:color w:val="000000" w:themeColor="text1"/>
        </w:rPr>
        <w:t xml:space="preserve">To seek a position in </w:t>
      </w:r>
      <w:r w:rsidRPr="00F1606F">
        <w:rPr>
          <w:rFonts w:asciiTheme="majorHAnsi" w:hAnsiTheme="majorHAnsi" w:cs="Calibri"/>
          <w:color w:val="000000" w:themeColor="text1"/>
        </w:rPr>
        <w:t xml:space="preserve">AML Compliance </w:t>
      </w:r>
      <w:r w:rsidRPr="00F1606F">
        <w:rPr>
          <w:rFonts w:asciiTheme="majorHAnsi" w:hAnsiTheme="majorHAnsi" w:cs="Calibri"/>
          <w:bCs/>
          <w:color w:val="000000" w:themeColor="text1"/>
        </w:rPr>
        <w:t xml:space="preserve">and ensure lawful execution of the financial transactions of the organization also implement my inherent learning, creativity and innovation to face newer challenges and explore better opportunities in banking arena. </w:t>
      </w:r>
    </w:p>
    <w:p w:rsidR="00EE7038" w:rsidRDefault="00EE7038" w:rsidP="00F1606F">
      <w:pPr>
        <w:pStyle w:val="BodyText"/>
        <w:tabs>
          <w:tab w:val="left" w:pos="10080"/>
        </w:tabs>
        <w:spacing w:line="20" w:lineRule="atLeast"/>
        <w:rPr>
          <w:rFonts w:asciiTheme="majorHAnsi" w:hAnsiTheme="majorHAnsi" w:cs="Calibri"/>
          <w:bCs/>
          <w:color w:val="000000" w:themeColor="text1"/>
        </w:rPr>
      </w:pPr>
    </w:p>
    <w:p w:rsidR="00EE7038" w:rsidRDefault="006E2964" w:rsidP="00432A7F">
      <w:pPr>
        <w:pStyle w:val="BodyText"/>
        <w:shd w:val="clear" w:color="auto" w:fill="BFBFBF" w:themeFill="background1" w:themeFillShade="BF"/>
        <w:tabs>
          <w:tab w:val="left" w:pos="10080"/>
        </w:tabs>
        <w:spacing w:line="20" w:lineRule="atLeast"/>
        <w:ind w:left="-360"/>
        <w:rPr>
          <w:rFonts w:asciiTheme="majorHAnsi" w:hAnsiTheme="majorHAnsi" w:cs="Calibri"/>
          <w:bCs/>
          <w:color w:val="000000" w:themeColor="text1"/>
        </w:rPr>
      </w:pPr>
      <w:r>
        <w:rPr>
          <w:rFonts w:asciiTheme="majorHAnsi" w:hAnsiTheme="majorHAnsi" w:cs="Times New Roman"/>
          <w:color w:val="000000" w:themeColor="text1"/>
        </w:rPr>
        <w:t>Expertise:</w:t>
      </w:r>
    </w:p>
    <w:p w:rsidR="00200D44" w:rsidRDefault="00200D44" w:rsidP="00EE7038">
      <w:pPr>
        <w:pStyle w:val="BodyText"/>
        <w:tabs>
          <w:tab w:val="left" w:pos="10080"/>
        </w:tabs>
        <w:spacing w:line="20" w:lineRule="atLeast"/>
        <w:rPr>
          <w:rFonts w:asciiTheme="majorHAnsi" w:hAnsiTheme="majorHAnsi" w:cs="Calibri"/>
          <w:bCs/>
          <w:color w:val="000000" w:themeColor="text1"/>
        </w:rPr>
      </w:pPr>
    </w:p>
    <w:p w:rsidR="00996885" w:rsidRDefault="00996885" w:rsidP="00EE7038">
      <w:pPr>
        <w:pStyle w:val="BodyText"/>
        <w:tabs>
          <w:tab w:val="left" w:pos="10080"/>
        </w:tabs>
        <w:spacing w:line="20" w:lineRule="atLeast"/>
        <w:rPr>
          <w:rFonts w:asciiTheme="majorHAnsi" w:hAnsiTheme="majorHAnsi" w:cs="Calibri"/>
          <w:bCs/>
          <w:color w:val="000000" w:themeColor="text1"/>
        </w:rPr>
        <w:sectPr w:rsidR="00996885" w:rsidSect="001A7FC1">
          <w:pgSz w:w="12240" w:h="15840"/>
          <w:pgMar w:top="27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075354" w:rsidRDefault="00075354" w:rsidP="00200D44">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lastRenderedPageBreak/>
        <w:t>AML/CFT Monitoring</w:t>
      </w:r>
    </w:p>
    <w:p w:rsidR="00075354" w:rsidRDefault="00075354" w:rsidP="00200D44">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t>OFAC Screening</w:t>
      </w:r>
    </w:p>
    <w:p w:rsidR="00F16F9B" w:rsidRDefault="00F16F9B" w:rsidP="00F16F9B">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t xml:space="preserve">Compliance &amp; Risk Analysis </w:t>
      </w:r>
    </w:p>
    <w:p w:rsidR="00075354" w:rsidRDefault="00075354" w:rsidP="00200D44">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t>FATCA Reporting</w:t>
      </w:r>
    </w:p>
    <w:p w:rsidR="00075354" w:rsidRDefault="00F16F9B" w:rsidP="00200D44">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lastRenderedPageBreak/>
        <w:t xml:space="preserve">KYC </w:t>
      </w:r>
      <w:r w:rsidR="00432A7F">
        <w:rPr>
          <w:rFonts w:asciiTheme="majorHAnsi" w:hAnsiTheme="majorHAnsi" w:cs="Calibri"/>
          <w:bCs/>
          <w:color w:val="000000" w:themeColor="text1"/>
        </w:rPr>
        <w:t>Risk Assessment</w:t>
      </w:r>
    </w:p>
    <w:p w:rsidR="00F16F9B" w:rsidRDefault="00F16F9B" w:rsidP="00F16F9B">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t xml:space="preserve">KYC Periodic Review </w:t>
      </w:r>
    </w:p>
    <w:p w:rsidR="00075354" w:rsidRDefault="00075354" w:rsidP="00200D44">
      <w:pPr>
        <w:pStyle w:val="BodyText"/>
        <w:numPr>
          <w:ilvl w:val="0"/>
          <w:numId w:val="5"/>
        </w:numPr>
        <w:tabs>
          <w:tab w:val="left" w:pos="10080"/>
        </w:tabs>
        <w:spacing w:line="20" w:lineRule="atLeast"/>
        <w:rPr>
          <w:rFonts w:asciiTheme="majorHAnsi" w:hAnsiTheme="majorHAnsi" w:cs="Calibri"/>
          <w:bCs/>
          <w:color w:val="000000" w:themeColor="text1"/>
        </w:rPr>
      </w:pPr>
      <w:r>
        <w:rPr>
          <w:rFonts w:asciiTheme="majorHAnsi" w:hAnsiTheme="majorHAnsi" w:cs="Calibri"/>
          <w:bCs/>
          <w:color w:val="000000" w:themeColor="text1"/>
        </w:rPr>
        <w:t>Enhanced Due Diligence</w:t>
      </w:r>
    </w:p>
    <w:p w:rsidR="007C0625" w:rsidRPr="0011032F" w:rsidRDefault="007C0625" w:rsidP="007C0625">
      <w:pPr>
        <w:pStyle w:val="ListParagraph"/>
        <w:numPr>
          <w:ilvl w:val="0"/>
          <w:numId w:val="5"/>
        </w:numPr>
        <w:tabs>
          <w:tab w:val="left" w:pos="1425"/>
        </w:tabs>
        <w:jc w:val="both"/>
        <w:rPr>
          <w:rFonts w:asciiTheme="majorHAnsi" w:hAnsiTheme="majorHAnsi" w:cs="Calibri"/>
          <w:color w:val="000000" w:themeColor="text1"/>
        </w:rPr>
      </w:pPr>
      <w:r w:rsidRPr="0011032F">
        <w:rPr>
          <w:rFonts w:asciiTheme="majorHAnsi" w:hAnsiTheme="majorHAnsi" w:cs="Calibri"/>
          <w:color w:val="000000" w:themeColor="text1"/>
        </w:rPr>
        <w:t xml:space="preserve">Project and Team handling </w:t>
      </w:r>
    </w:p>
    <w:p w:rsidR="00996885" w:rsidRDefault="00996885" w:rsidP="006F7833">
      <w:pPr>
        <w:tabs>
          <w:tab w:val="left" w:pos="1425"/>
        </w:tabs>
        <w:spacing w:after="0"/>
        <w:ind w:left="-360"/>
        <w:jc w:val="both"/>
        <w:rPr>
          <w:rFonts w:asciiTheme="majorHAnsi" w:hAnsiTheme="majorHAnsi"/>
          <w:sz w:val="24"/>
          <w:szCs w:val="24"/>
        </w:rPr>
        <w:sectPr w:rsidR="00996885" w:rsidSect="001A7FC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1440"/>
          <w:docGrid w:linePitch="360"/>
        </w:sectPr>
      </w:pPr>
    </w:p>
    <w:p w:rsidR="00401C5A" w:rsidRDefault="00401C5A" w:rsidP="006F7833">
      <w:pPr>
        <w:tabs>
          <w:tab w:val="left" w:pos="1425"/>
        </w:tabs>
        <w:spacing w:after="0"/>
        <w:ind w:left="-360"/>
        <w:jc w:val="both"/>
        <w:rPr>
          <w:rFonts w:asciiTheme="majorHAnsi" w:hAnsiTheme="majorHAnsi"/>
          <w:sz w:val="24"/>
          <w:szCs w:val="24"/>
        </w:rPr>
      </w:pPr>
    </w:p>
    <w:p w:rsidR="00200D44" w:rsidRDefault="00DA55CD" w:rsidP="00200D44">
      <w:pPr>
        <w:pStyle w:val="BodyText"/>
        <w:numPr>
          <w:ilvl w:val="0"/>
          <w:numId w:val="4"/>
        </w:numPr>
        <w:tabs>
          <w:tab w:val="left" w:pos="10080"/>
        </w:tabs>
        <w:spacing w:line="20" w:lineRule="atLeast"/>
        <w:ind w:left="0"/>
        <w:rPr>
          <w:rFonts w:asciiTheme="majorHAnsi" w:hAnsiTheme="majorHAnsi" w:cs="Calibri"/>
          <w:bCs/>
          <w:color w:val="000000" w:themeColor="text1"/>
        </w:rPr>
      </w:pPr>
      <w:r>
        <w:rPr>
          <w:rFonts w:asciiTheme="majorHAnsi" w:hAnsiTheme="majorHAnsi" w:cs="Calibri"/>
          <w:bCs/>
          <w:color w:val="000000" w:themeColor="text1"/>
        </w:rPr>
        <w:t xml:space="preserve">An </w:t>
      </w:r>
      <w:r w:rsidR="00200D44">
        <w:rPr>
          <w:rFonts w:asciiTheme="majorHAnsi" w:hAnsiTheme="majorHAnsi" w:cs="Calibri"/>
          <w:bCs/>
          <w:color w:val="000000" w:themeColor="text1"/>
        </w:rPr>
        <w:t>A</w:t>
      </w:r>
      <w:r w:rsidR="00200D44" w:rsidRPr="00EE7038">
        <w:rPr>
          <w:rFonts w:asciiTheme="majorHAnsi" w:hAnsiTheme="majorHAnsi" w:cs="Calibri"/>
          <w:bCs/>
          <w:color w:val="000000" w:themeColor="text1"/>
        </w:rPr>
        <w:t xml:space="preserve">rticulate </w:t>
      </w:r>
      <w:r w:rsidR="00200D44">
        <w:rPr>
          <w:rFonts w:asciiTheme="majorHAnsi" w:hAnsiTheme="majorHAnsi" w:cs="Calibri"/>
          <w:bCs/>
          <w:color w:val="000000" w:themeColor="text1"/>
        </w:rPr>
        <w:t xml:space="preserve">AML Compliance </w:t>
      </w:r>
      <w:r w:rsidR="00200D44" w:rsidRPr="00EE7038">
        <w:rPr>
          <w:rFonts w:asciiTheme="majorHAnsi" w:hAnsiTheme="majorHAnsi" w:cs="Calibri"/>
          <w:bCs/>
          <w:color w:val="000000" w:themeColor="text1"/>
        </w:rPr>
        <w:t>professional with 5 Years of experience across analysis &amp; development of projects</w:t>
      </w:r>
      <w:r w:rsidR="00200D44">
        <w:rPr>
          <w:rFonts w:asciiTheme="majorHAnsi" w:hAnsiTheme="majorHAnsi" w:cs="Calibri"/>
          <w:bCs/>
          <w:color w:val="000000" w:themeColor="text1"/>
        </w:rPr>
        <w:t xml:space="preserve"> and Team Handling. </w:t>
      </w:r>
    </w:p>
    <w:p w:rsidR="00200D44" w:rsidRDefault="00200D44" w:rsidP="00200D44">
      <w:pPr>
        <w:pStyle w:val="BodyText"/>
        <w:numPr>
          <w:ilvl w:val="0"/>
          <w:numId w:val="4"/>
        </w:numPr>
        <w:tabs>
          <w:tab w:val="left" w:pos="10080"/>
        </w:tabs>
        <w:spacing w:line="20" w:lineRule="atLeast"/>
        <w:ind w:left="0"/>
        <w:rPr>
          <w:rFonts w:asciiTheme="majorHAnsi" w:hAnsiTheme="majorHAnsi" w:cs="Calibri"/>
          <w:bCs/>
          <w:color w:val="000000" w:themeColor="text1"/>
        </w:rPr>
      </w:pPr>
      <w:r w:rsidRPr="00200D44">
        <w:rPr>
          <w:rFonts w:asciiTheme="majorHAnsi" w:hAnsiTheme="majorHAnsi" w:cs="Calibri"/>
          <w:bCs/>
          <w:color w:val="000000" w:themeColor="text1"/>
        </w:rPr>
        <w:t>Positive attitude, result-oriented, confident, accepting challenges and quickly assimilates latest technologies.</w:t>
      </w:r>
    </w:p>
    <w:p w:rsidR="00200D44" w:rsidRPr="00F16F9B" w:rsidRDefault="00200D44" w:rsidP="00200D44">
      <w:pPr>
        <w:pStyle w:val="BodyText"/>
        <w:numPr>
          <w:ilvl w:val="0"/>
          <w:numId w:val="4"/>
        </w:numPr>
        <w:tabs>
          <w:tab w:val="left" w:pos="10080"/>
        </w:tabs>
        <w:spacing w:line="20" w:lineRule="atLeast"/>
        <w:ind w:left="0"/>
        <w:rPr>
          <w:rFonts w:asciiTheme="majorHAnsi" w:hAnsiTheme="majorHAnsi" w:cs="Calibri"/>
          <w:bCs/>
          <w:color w:val="000000" w:themeColor="text1"/>
        </w:rPr>
      </w:pPr>
      <w:r w:rsidRPr="00F16F9B">
        <w:rPr>
          <w:rFonts w:asciiTheme="majorHAnsi" w:hAnsiTheme="majorHAnsi" w:cs="Calibri"/>
          <w:bCs/>
          <w:color w:val="000000" w:themeColor="text1"/>
        </w:rPr>
        <w:t>An effective leader with strong communication, analytical, relationship management and co-ordination skills personable and outgoing, comfortable communicating with people from diverse backgrounds and cultures.</w:t>
      </w:r>
    </w:p>
    <w:p w:rsidR="00200D44" w:rsidRDefault="00200D44" w:rsidP="006F7833">
      <w:pPr>
        <w:tabs>
          <w:tab w:val="left" w:pos="1425"/>
        </w:tabs>
        <w:spacing w:after="0"/>
        <w:ind w:left="-360"/>
        <w:jc w:val="both"/>
        <w:rPr>
          <w:rFonts w:asciiTheme="majorHAnsi" w:hAnsiTheme="majorHAnsi"/>
          <w:sz w:val="24"/>
          <w:szCs w:val="24"/>
        </w:rPr>
      </w:pPr>
    </w:p>
    <w:p w:rsidR="00401C5A" w:rsidRDefault="008E0682" w:rsidP="00432A7F">
      <w:pPr>
        <w:shd w:val="clear" w:color="auto" w:fill="BFBFBF" w:themeFill="background1" w:themeFillShade="BF"/>
        <w:tabs>
          <w:tab w:val="left" w:pos="1425"/>
        </w:tabs>
        <w:spacing w:after="0"/>
        <w:ind w:left="-360"/>
        <w:jc w:val="both"/>
        <w:rPr>
          <w:rFonts w:asciiTheme="majorHAnsi" w:hAnsiTheme="majorHAnsi"/>
          <w:sz w:val="24"/>
          <w:szCs w:val="24"/>
        </w:rPr>
      </w:pPr>
      <w:r>
        <w:rPr>
          <w:rFonts w:asciiTheme="majorHAnsi" w:hAnsiTheme="majorHAnsi"/>
          <w:sz w:val="24"/>
          <w:szCs w:val="24"/>
        </w:rPr>
        <w:t>Education:</w:t>
      </w:r>
    </w:p>
    <w:p w:rsidR="00401C5A" w:rsidRDefault="00401C5A" w:rsidP="006F7833">
      <w:pPr>
        <w:tabs>
          <w:tab w:val="left" w:pos="1425"/>
        </w:tabs>
        <w:spacing w:after="0"/>
        <w:ind w:left="-360"/>
        <w:jc w:val="both"/>
        <w:rPr>
          <w:rFonts w:asciiTheme="majorHAnsi" w:hAnsiTheme="majorHAnsi"/>
          <w:sz w:val="24"/>
          <w:szCs w:val="24"/>
        </w:rPr>
      </w:pPr>
    </w:p>
    <w:tbl>
      <w:tblPr>
        <w:tblOverlap w:val="never"/>
        <w:tblW w:w="9444" w:type="dxa"/>
        <w:tblInd w:w="108" w:type="dxa"/>
        <w:tblLayout w:type="fixed"/>
        <w:tblLook w:val="01E0"/>
      </w:tblPr>
      <w:tblGrid>
        <w:gridCol w:w="1530"/>
        <w:gridCol w:w="1344"/>
        <w:gridCol w:w="3960"/>
        <w:gridCol w:w="2610"/>
      </w:tblGrid>
      <w:tr w:rsidR="008E0682" w:rsidRPr="00106CF9" w:rsidTr="008E0682">
        <w:trPr>
          <w:trHeight w:val="224"/>
        </w:trPr>
        <w:tc>
          <w:tcPr>
            <w:tcW w:w="1530" w:type="dxa"/>
            <w:vAlign w:val="center"/>
          </w:tcPr>
          <w:p w:rsidR="008E0682" w:rsidRPr="008E0682" w:rsidRDefault="008E0682" w:rsidP="008E0682">
            <w:pPr>
              <w:spacing w:after="0"/>
              <w:ind w:left="-108" w:right="-108" w:firstLine="18"/>
              <w:suppressOverlap/>
              <w:rPr>
                <w:rFonts w:asciiTheme="majorHAnsi" w:hAnsiTheme="majorHAnsi" w:cs="Cambria"/>
                <w:b/>
                <w:bCs/>
                <w:sz w:val="24"/>
                <w:szCs w:val="24"/>
              </w:rPr>
            </w:pPr>
            <w:r w:rsidRPr="008E0682">
              <w:rPr>
                <w:rFonts w:asciiTheme="majorHAnsi" w:hAnsiTheme="majorHAnsi" w:cs="Cambria"/>
                <w:b/>
                <w:bCs/>
                <w:sz w:val="24"/>
                <w:szCs w:val="24"/>
              </w:rPr>
              <w:t>Qualification</w:t>
            </w:r>
          </w:p>
        </w:tc>
        <w:tc>
          <w:tcPr>
            <w:tcW w:w="1344" w:type="dxa"/>
            <w:vAlign w:val="center"/>
          </w:tcPr>
          <w:p w:rsidR="008E0682" w:rsidRPr="008E0682" w:rsidRDefault="008E0682" w:rsidP="009E5CB6">
            <w:pPr>
              <w:spacing w:after="0"/>
              <w:ind w:left="-18" w:firstLine="18"/>
              <w:suppressOverlap/>
              <w:jc w:val="center"/>
              <w:rPr>
                <w:rFonts w:asciiTheme="majorHAnsi" w:hAnsiTheme="majorHAnsi" w:cs="Cambria"/>
                <w:b/>
                <w:bCs/>
                <w:sz w:val="24"/>
                <w:szCs w:val="24"/>
              </w:rPr>
            </w:pPr>
          </w:p>
        </w:tc>
        <w:tc>
          <w:tcPr>
            <w:tcW w:w="3960" w:type="dxa"/>
            <w:vAlign w:val="center"/>
          </w:tcPr>
          <w:p w:rsidR="008E0682" w:rsidRPr="008E0682" w:rsidRDefault="008E0682" w:rsidP="009E5CB6">
            <w:pPr>
              <w:spacing w:after="0"/>
              <w:ind w:left="-18" w:firstLine="18"/>
              <w:suppressOverlap/>
              <w:rPr>
                <w:rFonts w:asciiTheme="majorHAnsi" w:hAnsiTheme="majorHAnsi" w:cs="Cambria"/>
                <w:b/>
                <w:bCs/>
                <w:sz w:val="24"/>
                <w:szCs w:val="24"/>
              </w:rPr>
            </w:pPr>
            <w:r w:rsidRPr="008E0682">
              <w:rPr>
                <w:rFonts w:asciiTheme="majorHAnsi" w:hAnsiTheme="majorHAnsi" w:cs="Cambria"/>
                <w:b/>
                <w:bCs/>
                <w:sz w:val="24"/>
                <w:szCs w:val="24"/>
              </w:rPr>
              <w:t>Institution</w:t>
            </w:r>
          </w:p>
        </w:tc>
        <w:tc>
          <w:tcPr>
            <w:tcW w:w="2610" w:type="dxa"/>
            <w:vAlign w:val="center"/>
          </w:tcPr>
          <w:p w:rsidR="008E0682" w:rsidRPr="008E0682" w:rsidRDefault="008E0682" w:rsidP="009E5CB6">
            <w:pPr>
              <w:pStyle w:val="Heading2"/>
              <w:framePr w:wrap="auto"/>
              <w:ind w:left="-18" w:firstLine="18"/>
              <w:suppressOverlap/>
              <w:rPr>
                <w:rFonts w:asciiTheme="majorHAnsi" w:hAnsiTheme="majorHAnsi" w:cs="Cambria"/>
                <w:sz w:val="24"/>
                <w:szCs w:val="24"/>
              </w:rPr>
            </w:pPr>
            <w:r w:rsidRPr="008E0682">
              <w:rPr>
                <w:rFonts w:asciiTheme="majorHAnsi" w:hAnsiTheme="majorHAnsi" w:cs="Cambria"/>
                <w:sz w:val="24"/>
                <w:szCs w:val="24"/>
              </w:rPr>
              <w:t>Major Subjects</w:t>
            </w:r>
          </w:p>
        </w:tc>
      </w:tr>
      <w:tr w:rsidR="008E0682" w:rsidRPr="00106CF9" w:rsidTr="008E0682">
        <w:trPr>
          <w:trHeight w:val="20"/>
        </w:trPr>
        <w:tc>
          <w:tcPr>
            <w:tcW w:w="1530" w:type="dxa"/>
            <w:vAlign w:val="bottom"/>
          </w:tcPr>
          <w:p w:rsidR="008E0682" w:rsidRPr="008E0682" w:rsidRDefault="008E0682" w:rsidP="009E5CB6">
            <w:pPr>
              <w:spacing w:after="0"/>
              <w:suppressOverlap/>
              <w:rPr>
                <w:rFonts w:asciiTheme="majorHAnsi" w:hAnsiTheme="majorHAnsi" w:cs="Cambria"/>
                <w:sz w:val="24"/>
                <w:szCs w:val="24"/>
              </w:rPr>
            </w:pPr>
            <w:r>
              <w:rPr>
                <w:rFonts w:asciiTheme="majorHAnsi" w:hAnsiTheme="majorHAnsi" w:cs="Cambria"/>
                <w:sz w:val="24"/>
                <w:szCs w:val="24"/>
              </w:rPr>
              <w:t>BBA</w:t>
            </w:r>
          </w:p>
        </w:tc>
        <w:tc>
          <w:tcPr>
            <w:tcW w:w="1344" w:type="dxa"/>
            <w:vAlign w:val="bottom"/>
          </w:tcPr>
          <w:p w:rsidR="008E0682" w:rsidRPr="008E0682" w:rsidRDefault="008E0682" w:rsidP="009E5CB6">
            <w:pPr>
              <w:spacing w:after="0"/>
              <w:suppressOverlap/>
              <w:jc w:val="center"/>
              <w:rPr>
                <w:rFonts w:asciiTheme="majorHAnsi" w:hAnsiTheme="majorHAnsi" w:cs="Cambria"/>
                <w:sz w:val="24"/>
                <w:szCs w:val="24"/>
              </w:rPr>
            </w:pPr>
          </w:p>
        </w:tc>
        <w:tc>
          <w:tcPr>
            <w:tcW w:w="3960" w:type="dxa"/>
            <w:vAlign w:val="bottom"/>
          </w:tcPr>
          <w:p w:rsidR="008E0682" w:rsidRPr="008E0682" w:rsidRDefault="008E0682" w:rsidP="009E5CB6">
            <w:pPr>
              <w:spacing w:after="0"/>
              <w:suppressOverlap/>
              <w:rPr>
                <w:rFonts w:asciiTheme="majorHAnsi" w:hAnsiTheme="majorHAnsi" w:cs="Cambria"/>
                <w:sz w:val="24"/>
                <w:szCs w:val="24"/>
              </w:rPr>
            </w:pPr>
            <w:r>
              <w:rPr>
                <w:rFonts w:asciiTheme="majorHAnsi" w:hAnsiTheme="majorHAnsi" w:cs="Cambria"/>
                <w:sz w:val="24"/>
                <w:szCs w:val="24"/>
              </w:rPr>
              <w:t>CASA College Nicosia, Cyprus</w:t>
            </w:r>
          </w:p>
        </w:tc>
        <w:tc>
          <w:tcPr>
            <w:tcW w:w="2610" w:type="dxa"/>
            <w:vAlign w:val="bottom"/>
          </w:tcPr>
          <w:p w:rsidR="008E0682" w:rsidRPr="008E0682" w:rsidRDefault="008E0682" w:rsidP="009E5CB6">
            <w:pPr>
              <w:spacing w:after="0"/>
              <w:suppressOverlap/>
              <w:jc w:val="center"/>
              <w:rPr>
                <w:rFonts w:asciiTheme="majorHAnsi" w:hAnsiTheme="majorHAnsi" w:cs="Cambria"/>
                <w:sz w:val="24"/>
                <w:szCs w:val="24"/>
              </w:rPr>
            </w:pPr>
            <w:r>
              <w:rPr>
                <w:rFonts w:asciiTheme="majorHAnsi" w:hAnsiTheme="majorHAnsi" w:cs="Cambria"/>
                <w:sz w:val="24"/>
                <w:szCs w:val="24"/>
              </w:rPr>
              <w:t xml:space="preserve">Business </w:t>
            </w:r>
            <w:r w:rsidR="00200D44">
              <w:rPr>
                <w:rFonts w:asciiTheme="majorHAnsi" w:hAnsiTheme="majorHAnsi" w:cs="Cambria"/>
                <w:sz w:val="24"/>
                <w:szCs w:val="24"/>
              </w:rPr>
              <w:t>Management</w:t>
            </w:r>
          </w:p>
        </w:tc>
      </w:tr>
      <w:tr w:rsidR="008E0682" w:rsidRPr="00106CF9" w:rsidTr="008E0682">
        <w:trPr>
          <w:trHeight w:val="20"/>
        </w:trPr>
        <w:tc>
          <w:tcPr>
            <w:tcW w:w="1530" w:type="dxa"/>
            <w:vAlign w:val="bottom"/>
          </w:tcPr>
          <w:p w:rsidR="008E0682" w:rsidRPr="008E0682" w:rsidRDefault="008E0682" w:rsidP="009E5CB6">
            <w:pPr>
              <w:spacing w:after="0"/>
              <w:suppressOverlap/>
              <w:rPr>
                <w:rFonts w:asciiTheme="majorHAnsi" w:hAnsiTheme="majorHAnsi" w:cs="Cambria"/>
                <w:sz w:val="24"/>
                <w:szCs w:val="24"/>
              </w:rPr>
            </w:pPr>
            <w:r>
              <w:rPr>
                <w:rFonts w:asciiTheme="majorHAnsi" w:hAnsiTheme="majorHAnsi" w:cs="Cambria"/>
                <w:sz w:val="24"/>
                <w:szCs w:val="24"/>
              </w:rPr>
              <w:t>MSc</w:t>
            </w:r>
          </w:p>
        </w:tc>
        <w:tc>
          <w:tcPr>
            <w:tcW w:w="1344" w:type="dxa"/>
            <w:vAlign w:val="bottom"/>
          </w:tcPr>
          <w:p w:rsidR="008E0682" w:rsidRPr="008E0682" w:rsidRDefault="008E0682" w:rsidP="009E5CB6">
            <w:pPr>
              <w:spacing w:after="0"/>
              <w:suppressOverlap/>
              <w:jc w:val="center"/>
              <w:rPr>
                <w:rFonts w:asciiTheme="majorHAnsi" w:hAnsiTheme="majorHAnsi" w:cs="Cambria"/>
                <w:sz w:val="24"/>
                <w:szCs w:val="24"/>
              </w:rPr>
            </w:pPr>
          </w:p>
        </w:tc>
        <w:tc>
          <w:tcPr>
            <w:tcW w:w="3960" w:type="dxa"/>
            <w:vAlign w:val="bottom"/>
          </w:tcPr>
          <w:p w:rsidR="008E0682" w:rsidRPr="008E0682" w:rsidRDefault="008E0682" w:rsidP="009E5CB6">
            <w:pPr>
              <w:spacing w:after="0"/>
              <w:suppressOverlap/>
              <w:rPr>
                <w:rFonts w:asciiTheme="majorHAnsi" w:hAnsiTheme="majorHAnsi" w:cs="Cambria"/>
                <w:sz w:val="24"/>
                <w:szCs w:val="24"/>
              </w:rPr>
            </w:pPr>
            <w:r>
              <w:rPr>
                <w:rFonts w:asciiTheme="majorHAnsi" w:hAnsiTheme="majorHAnsi" w:cs="Cambria"/>
                <w:sz w:val="24"/>
                <w:szCs w:val="24"/>
              </w:rPr>
              <w:t>Punjab Technical University, India</w:t>
            </w:r>
          </w:p>
        </w:tc>
        <w:tc>
          <w:tcPr>
            <w:tcW w:w="2610" w:type="dxa"/>
            <w:vAlign w:val="bottom"/>
          </w:tcPr>
          <w:p w:rsidR="008E0682" w:rsidRPr="008E0682" w:rsidRDefault="008E0682" w:rsidP="009E5CB6">
            <w:pPr>
              <w:spacing w:after="0"/>
              <w:suppressOverlap/>
              <w:jc w:val="center"/>
              <w:rPr>
                <w:rFonts w:asciiTheme="majorHAnsi" w:hAnsiTheme="majorHAnsi" w:cs="Cambria"/>
                <w:sz w:val="24"/>
                <w:szCs w:val="24"/>
              </w:rPr>
            </w:pPr>
            <w:r>
              <w:rPr>
                <w:rFonts w:asciiTheme="majorHAnsi" w:hAnsiTheme="majorHAnsi" w:cs="Cambria"/>
                <w:sz w:val="24"/>
                <w:szCs w:val="24"/>
              </w:rPr>
              <w:t>Computers</w:t>
            </w:r>
          </w:p>
        </w:tc>
      </w:tr>
    </w:tbl>
    <w:p w:rsidR="008E0682" w:rsidRDefault="008E0682" w:rsidP="006F7833">
      <w:pPr>
        <w:tabs>
          <w:tab w:val="left" w:pos="1425"/>
        </w:tabs>
        <w:spacing w:after="0"/>
        <w:ind w:left="-360"/>
        <w:jc w:val="both"/>
        <w:rPr>
          <w:rFonts w:asciiTheme="majorHAnsi" w:hAnsiTheme="majorHAnsi"/>
          <w:sz w:val="24"/>
          <w:szCs w:val="24"/>
        </w:rPr>
        <w:sectPr w:rsidR="008E0682" w:rsidSect="001A7FC1">
          <w:type w:val="continuous"/>
          <w:pgSz w:w="12240" w:h="15840"/>
          <w:pgMar w:top="45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8E0682" w:rsidRDefault="008E0682" w:rsidP="006F7833">
      <w:pPr>
        <w:tabs>
          <w:tab w:val="left" w:pos="1425"/>
        </w:tabs>
        <w:spacing w:after="0"/>
        <w:ind w:left="-360"/>
        <w:jc w:val="both"/>
        <w:rPr>
          <w:rFonts w:asciiTheme="majorHAnsi" w:hAnsiTheme="majorHAnsi"/>
          <w:sz w:val="24"/>
          <w:szCs w:val="24"/>
        </w:rPr>
        <w:sectPr w:rsidR="008E0682" w:rsidSect="001A7FC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3" w:space="1170"/>
          <w:docGrid w:linePitch="360"/>
        </w:sectPr>
      </w:pPr>
    </w:p>
    <w:p w:rsidR="008E0682" w:rsidRDefault="00C2199E" w:rsidP="00C2199E">
      <w:pPr>
        <w:shd w:val="clear" w:color="auto" w:fill="BFBFBF" w:themeFill="background1" w:themeFillShade="BF"/>
        <w:tabs>
          <w:tab w:val="left" w:pos="1425"/>
        </w:tabs>
        <w:spacing w:after="0"/>
        <w:ind w:left="-360"/>
        <w:jc w:val="both"/>
        <w:rPr>
          <w:rFonts w:asciiTheme="majorHAnsi" w:hAnsiTheme="majorHAnsi"/>
          <w:sz w:val="24"/>
          <w:szCs w:val="24"/>
        </w:rPr>
      </w:pPr>
      <w:r>
        <w:rPr>
          <w:rFonts w:asciiTheme="majorHAnsi" w:hAnsiTheme="majorHAnsi"/>
          <w:sz w:val="24"/>
          <w:szCs w:val="24"/>
        </w:rPr>
        <w:lastRenderedPageBreak/>
        <w:t xml:space="preserve">Working Experience: </w:t>
      </w:r>
    </w:p>
    <w:p w:rsidR="00401C5A" w:rsidRDefault="00401C5A" w:rsidP="006F7833">
      <w:pPr>
        <w:tabs>
          <w:tab w:val="left" w:pos="1425"/>
        </w:tabs>
        <w:spacing w:after="0"/>
        <w:ind w:left="-360"/>
        <w:jc w:val="both"/>
        <w:rPr>
          <w:rFonts w:asciiTheme="majorHAnsi" w:hAnsiTheme="majorHAnsi"/>
          <w:sz w:val="24"/>
          <w:szCs w:val="24"/>
        </w:rPr>
      </w:pPr>
    </w:p>
    <w:p w:rsidR="002928D5" w:rsidRDefault="002928D5" w:rsidP="006F7833">
      <w:pPr>
        <w:tabs>
          <w:tab w:val="left" w:pos="1425"/>
        </w:tabs>
        <w:spacing w:after="0"/>
        <w:ind w:left="-360"/>
        <w:jc w:val="both"/>
        <w:rPr>
          <w:rFonts w:asciiTheme="majorHAnsi" w:hAnsiTheme="majorHAnsi" w:cs="Calibri"/>
          <w:color w:val="000000" w:themeColor="text1"/>
        </w:rPr>
        <w:sectPr w:rsidR="002928D5" w:rsidSect="001A7FC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401C5A" w:rsidRPr="007C0625" w:rsidRDefault="007C0625" w:rsidP="007C0625">
      <w:pPr>
        <w:tabs>
          <w:tab w:val="left" w:pos="1425"/>
        </w:tabs>
        <w:spacing w:after="0"/>
        <w:ind w:left="-360"/>
        <w:rPr>
          <w:rFonts w:asciiTheme="majorHAnsi" w:hAnsiTheme="majorHAnsi"/>
          <w:b/>
          <w:sz w:val="24"/>
          <w:szCs w:val="24"/>
        </w:rPr>
      </w:pPr>
      <w:r w:rsidRPr="007C0625">
        <w:rPr>
          <w:rFonts w:asciiTheme="majorHAnsi" w:hAnsiTheme="majorHAnsi" w:cs="Calibri"/>
          <w:b/>
          <w:color w:val="000000" w:themeColor="text1"/>
          <w:sz w:val="24"/>
          <w:szCs w:val="24"/>
        </w:rPr>
        <w:lastRenderedPageBreak/>
        <w:t>Mashreq Bank (</w:t>
      </w:r>
      <w:r>
        <w:rPr>
          <w:rFonts w:asciiTheme="majorHAnsi" w:hAnsiTheme="majorHAnsi" w:cs="Calibri"/>
          <w:b/>
          <w:color w:val="000000" w:themeColor="text1"/>
          <w:sz w:val="24"/>
          <w:szCs w:val="24"/>
        </w:rPr>
        <w:t xml:space="preserve">Epsilon Global </w:t>
      </w:r>
      <w:r w:rsidRPr="007C0625">
        <w:rPr>
          <w:rFonts w:asciiTheme="majorHAnsi" w:hAnsiTheme="majorHAnsi" w:cs="Calibri"/>
          <w:b/>
          <w:color w:val="000000" w:themeColor="text1"/>
          <w:sz w:val="24"/>
          <w:szCs w:val="24"/>
        </w:rPr>
        <w:t>Consulting) Dubai</w:t>
      </w:r>
    </w:p>
    <w:p w:rsidR="002928D5" w:rsidRPr="0011032F" w:rsidRDefault="002928D5" w:rsidP="0011032F">
      <w:pPr>
        <w:tabs>
          <w:tab w:val="left" w:pos="1440"/>
        </w:tabs>
        <w:spacing w:after="0"/>
        <w:ind w:left="1350"/>
        <w:jc w:val="both"/>
        <w:rPr>
          <w:rFonts w:asciiTheme="majorHAnsi" w:hAnsiTheme="majorHAnsi" w:cs="Times New Roman"/>
          <w:color w:val="000000" w:themeColor="text1"/>
        </w:rPr>
        <w:sectPr w:rsidR="002928D5" w:rsidRPr="0011032F" w:rsidSect="001A7FC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r w:rsidRPr="0011032F">
        <w:rPr>
          <w:rFonts w:asciiTheme="majorHAnsi" w:hAnsiTheme="majorHAnsi" w:cs="Calibri"/>
          <w:color w:val="000000" w:themeColor="text1"/>
        </w:rPr>
        <w:lastRenderedPageBreak/>
        <w:t>13-</w:t>
      </w:r>
      <w:r w:rsidRPr="0011032F">
        <w:rPr>
          <w:rFonts w:asciiTheme="majorHAnsi" w:hAnsiTheme="majorHAnsi" w:cs="Times New Roman"/>
          <w:color w:val="000000" w:themeColor="text1"/>
        </w:rPr>
        <w:t>Sep’15 - 17-Aug’16</w:t>
      </w:r>
    </w:p>
    <w:p w:rsidR="002928D5" w:rsidRPr="002928D5" w:rsidRDefault="002928D5" w:rsidP="002928D5">
      <w:pPr>
        <w:tabs>
          <w:tab w:val="left" w:pos="1425"/>
        </w:tabs>
        <w:spacing w:after="0"/>
        <w:ind w:left="-360"/>
        <w:jc w:val="both"/>
        <w:rPr>
          <w:rFonts w:asciiTheme="majorHAnsi" w:hAnsiTheme="majorHAnsi" w:cs="Calibri"/>
          <w:color w:val="000000" w:themeColor="text1"/>
        </w:rPr>
      </w:pPr>
      <w:r w:rsidRPr="002928D5">
        <w:rPr>
          <w:rFonts w:asciiTheme="majorHAnsi" w:hAnsiTheme="majorHAnsi" w:cs="Calibri"/>
          <w:color w:val="000000" w:themeColor="text1"/>
        </w:rPr>
        <w:lastRenderedPageBreak/>
        <w:t>Consultant</w:t>
      </w:r>
      <w:r w:rsidR="007C0625">
        <w:rPr>
          <w:rFonts w:asciiTheme="majorHAnsi" w:hAnsiTheme="majorHAnsi" w:cs="Calibri"/>
          <w:color w:val="000000" w:themeColor="text1"/>
        </w:rPr>
        <w:t xml:space="preserve">/Team Manager (AML/Regulatory </w:t>
      </w:r>
      <w:r w:rsidRPr="002928D5">
        <w:rPr>
          <w:rFonts w:asciiTheme="majorHAnsi" w:hAnsiTheme="majorHAnsi" w:cs="Calibri"/>
          <w:color w:val="000000" w:themeColor="text1"/>
        </w:rPr>
        <w:t>Compliance)</w:t>
      </w:r>
    </w:p>
    <w:p w:rsidR="002928D5" w:rsidRDefault="002928D5" w:rsidP="002928D5">
      <w:pPr>
        <w:tabs>
          <w:tab w:val="left" w:pos="1425"/>
        </w:tabs>
        <w:spacing w:after="0"/>
        <w:ind w:left="-360"/>
        <w:jc w:val="both"/>
        <w:rPr>
          <w:rFonts w:asciiTheme="majorHAnsi" w:hAnsiTheme="majorHAnsi"/>
          <w:sz w:val="24"/>
          <w:szCs w:val="24"/>
        </w:rPr>
      </w:pPr>
    </w:p>
    <w:p w:rsidR="00401C5A" w:rsidRPr="002928D5" w:rsidRDefault="002928D5" w:rsidP="006F7833">
      <w:pPr>
        <w:tabs>
          <w:tab w:val="left" w:pos="1425"/>
        </w:tabs>
        <w:spacing w:after="0"/>
        <w:ind w:left="-360"/>
        <w:jc w:val="both"/>
        <w:rPr>
          <w:rFonts w:asciiTheme="majorHAnsi" w:hAnsiTheme="majorHAnsi"/>
          <w:u w:val="single"/>
        </w:rPr>
      </w:pPr>
      <w:r w:rsidRPr="002928D5">
        <w:rPr>
          <w:rFonts w:asciiTheme="majorHAnsi" w:hAnsiTheme="majorHAnsi"/>
          <w:u w:val="single"/>
        </w:rPr>
        <w:t>Core competencies:</w:t>
      </w:r>
    </w:p>
    <w:p w:rsidR="00401C5A" w:rsidRDefault="00401C5A" w:rsidP="006F7833">
      <w:pPr>
        <w:tabs>
          <w:tab w:val="left" w:pos="1425"/>
        </w:tabs>
        <w:spacing w:after="0"/>
        <w:ind w:left="-360"/>
        <w:jc w:val="both"/>
        <w:rPr>
          <w:rFonts w:asciiTheme="majorHAnsi" w:hAnsiTheme="majorHAnsi"/>
          <w:sz w:val="24"/>
          <w:szCs w:val="24"/>
        </w:rPr>
      </w:pPr>
    </w:p>
    <w:p w:rsidR="0011032F" w:rsidRDefault="0011032F" w:rsidP="006F7833">
      <w:pPr>
        <w:tabs>
          <w:tab w:val="left" w:pos="1425"/>
        </w:tabs>
        <w:spacing w:after="0"/>
        <w:ind w:left="-360"/>
        <w:jc w:val="both"/>
        <w:rPr>
          <w:rFonts w:asciiTheme="majorHAnsi" w:hAnsiTheme="majorHAnsi" w:cs="Calibri"/>
          <w:color w:val="000000" w:themeColor="text1"/>
          <w:sz w:val="20"/>
          <w:szCs w:val="20"/>
        </w:rPr>
        <w:sectPr w:rsidR="0011032F" w:rsidSect="001A7FC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11032F" w:rsidRPr="0011032F" w:rsidRDefault="0011032F" w:rsidP="0011032F">
      <w:pPr>
        <w:pStyle w:val="ListParagraph"/>
        <w:numPr>
          <w:ilvl w:val="0"/>
          <w:numId w:val="6"/>
        </w:numPr>
        <w:tabs>
          <w:tab w:val="left" w:pos="1425"/>
        </w:tabs>
        <w:jc w:val="both"/>
        <w:rPr>
          <w:rFonts w:asciiTheme="majorHAnsi" w:hAnsiTheme="majorHAnsi" w:cs="Calibri"/>
          <w:color w:val="000000" w:themeColor="text1"/>
        </w:rPr>
      </w:pPr>
      <w:r w:rsidRPr="0011032F">
        <w:rPr>
          <w:rFonts w:asciiTheme="majorHAnsi" w:hAnsiTheme="majorHAnsi" w:cs="Calibri"/>
          <w:color w:val="000000" w:themeColor="text1"/>
        </w:rPr>
        <w:lastRenderedPageBreak/>
        <w:t xml:space="preserve">Project and Team handling </w:t>
      </w:r>
    </w:p>
    <w:p w:rsidR="00401C5A" w:rsidRPr="0011032F" w:rsidRDefault="0011032F" w:rsidP="0011032F">
      <w:pPr>
        <w:pStyle w:val="ListParagraph"/>
        <w:numPr>
          <w:ilvl w:val="0"/>
          <w:numId w:val="6"/>
        </w:numPr>
        <w:tabs>
          <w:tab w:val="left" w:pos="1425"/>
        </w:tabs>
        <w:jc w:val="both"/>
        <w:rPr>
          <w:rFonts w:asciiTheme="majorHAnsi" w:hAnsiTheme="majorHAnsi" w:cs="Calibri"/>
          <w:color w:val="000000" w:themeColor="text1"/>
        </w:rPr>
      </w:pPr>
      <w:r>
        <w:rPr>
          <w:rFonts w:asciiTheme="majorHAnsi" w:hAnsiTheme="majorHAnsi" w:cs="Calibri"/>
          <w:color w:val="000000" w:themeColor="text1"/>
        </w:rPr>
        <w:t xml:space="preserve">Financial </w:t>
      </w:r>
      <w:r w:rsidR="002928D5" w:rsidRPr="0011032F">
        <w:rPr>
          <w:rFonts w:asciiTheme="majorHAnsi" w:hAnsiTheme="majorHAnsi" w:cs="Calibri"/>
          <w:color w:val="000000" w:themeColor="text1"/>
        </w:rPr>
        <w:t>Crime Compliance (FCC)</w:t>
      </w:r>
    </w:p>
    <w:p w:rsidR="00EE3064" w:rsidRPr="00EE3064" w:rsidRDefault="00EE3064" w:rsidP="00EE3064">
      <w:pPr>
        <w:pStyle w:val="ListParagraph"/>
        <w:numPr>
          <w:ilvl w:val="0"/>
          <w:numId w:val="6"/>
        </w:numPr>
        <w:tabs>
          <w:tab w:val="left" w:pos="1425"/>
        </w:tabs>
        <w:jc w:val="both"/>
        <w:rPr>
          <w:rFonts w:asciiTheme="majorHAnsi" w:hAnsiTheme="majorHAnsi" w:cstheme="minorBidi"/>
        </w:rPr>
      </w:pPr>
      <w:r>
        <w:rPr>
          <w:rFonts w:asciiTheme="majorHAnsi" w:hAnsiTheme="majorHAnsi" w:cstheme="minorBidi"/>
        </w:rPr>
        <w:t>Transaction Monitoring &amp; Screening</w:t>
      </w:r>
    </w:p>
    <w:p w:rsidR="00EE3064" w:rsidRPr="0011032F" w:rsidRDefault="00C1429F" w:rsidP="00EE3064">
      <w:pPr>
        <w:pStyle w:val="ListParagraph"/>
        <w:numPr>
          <w:ilvl w:val="0"/>
          <w:numId w:val="6"/>
        </w:numPr>
        <w:tabs>
          <w:tab w:val="left" w:pos="1425"/>
        </w:tabs>
        <w:jc w:val="both"/>
        <w:rPr>
          <w:rFonts w:asciiTheme="majorHAnsi" w:hAnsiTheme="majorHAnsi" w:cstheme="minorBidi"/>
        </w:rPr>
      </w:pPr>
      <w:r>
        <w:rPr>
          <w:rFonts w:asciiTheme="majorHAnsi" w:hAnsiTheme="majorHAnsi" w:cs="Calibri"/>
          <w:color w:val="000000" w:themeColor="text1"/>
        </w:rPr>
        <w:lastRenderedPageBreak/>
        <w:t>KYC Review &amp;</w:t>
      </w:r>
      <w:r w:rsidR="00EE3064" w:rsidRPr="0011032F">
        <w:rPr>
          <w:rFonts w:asciiTheme="majorHAnsi" w:hAnsiTheme="majorHAnsi" w:cs="Calibri"/>
          <w:color w:val="000000" w:themeColor="text1"/>
        </w:rPr>
        <w:t>Risk assessment</w:t>
      </w:r>
    </w:p>
    <w:p w:rsidR="002928D5" w:rsidRPr="0011032F" w:rsidRDefault="002928D5" w:rsidP="0011032F">
      <w:pPr>
        <w:pStyle w:val="ListParagraph"/>
        <w:numPr>
          <w:ilvl w:val="0"/>
          <w:numId w:val="6"/>
        </w:numPr>
        <w:tabs>
          <w:tab w:val="left" w:pos="1425"/>
        </w:tabs>
        <w:jc w:val="both"/>
        <w:rPr>
          <w:rFonts w:asciiTheme="majorHAnsi" w:hAnsiTheme="majorHAnsi" w:cs="Calibri"/>
          <w:color w:val="000000" w:themeColor="text1"/>
        </w:rPr>
      </w:pPr>
      <w:r w:rsidRPr="0011032F">
        <w:rPr>
          <w:rFonts w:asciiTheme="majorHAnsi" w:hAnsiTheme="majorHAnsi" w:cs="Calibri"/>
          <w:color w:val="000000" w:themeColor="text1"/>
        </w:rPr>
        <w:t>FATCA Reporting</w:t>
      </w:r>
    </w:p>
    <w:p w:rsidR="0011032F" w:rsidRPr="0011032F" w:rsidRDefault="0011032F" w:rsidP="0011032F">
      <w:pPr>
        <w:pStyle w:val="ListParagraph"/>
        <w:numPr>
          <w:ilvl w:val="0"/>
          <w:numId w:val="6"/>
        </w:numPr>
        <w:tabs>
          <w:tab w:val="left" w:pos="1425"/>
        </w:tabs>
        <w:jc w:val="both"/>
        <w:rPr>
          <w:rFonts w:asciiTheme="majorHAnsi" w:hAnsiTheme="majorHAnsi" w:cs="Calibri"/>
          <w:color w:val="000000" w:themeColor="text1"/>
        </w:rPr>
      </w:pPr>
      <w:r w:rsidRPr="0011032F">
        <w:rPr>
          <w:rFonts w:asciiTheme="majorHAnsi" w:hAnsiTheme="majorHAnsi" w:cs="Calibri"/>
          <w:color w:val="000000" w:themeColor="text1"/>
        </w:rPr>
        <w:t>Enhanced due diligence</w:t>
      </w:r>
    </w:p>
    <w:p w:rsidR="0011032F" w:rsidRDefault="0011032F" w:rsidP="006F7833">
      <w:pPr>
        <w:tabs>
          <w:tab w:val="left" w:pos="1425"/>
        </w:tabs>
        <w:spacing w:after="0"/>
        <w:ind w:left="-360"/>
        <w:jc w:val="both"/>
        <w:rPr>
          <w:rFonts w:asciiTheme="majorHAnsi" w:hAnsiTheme="majorHAnsi" w:cs="Calibri"/>
          <w:color w:val="000000" w:themeColor="text1"/>
          <w:sz w:val="20"/>
          <w:szCs w:val="20"/>
        </w:rPr>
        <w:sectPr w:rsidR="0011032F" w:rsidSect="00EE3064">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1080"/>
          <w:docGrid w:linePitch="360"/>
        </w:sectPr>
      </w:pPr>
    </w:p>
    <w:p w:rsidR="0011032F" w:rsidRPr="005E107B" w:rsidRDefault="0011032F" w:rsidP="005E107B">
      <w:pPr>
        <w:tabs>
          <w:tab w:val="left" w:pos="1425"/>
        </w:tabs>
        <w:spacing w:after="0"/>
        <w:rPr>
          <w:rFonts w:asciiTheme="majorHAnsi" w:hAnsiTheme="majorHAnsi"/>
          <w:sz w:val="20"/>
          <w:szCs w:val="20"/>
        </w:rPr>
      </w:pPr>
    </w:p>
    <w:p w:rsidR="00EE3064" w:rsidRDefault="00F27162" w:rsidP="00EE3064">
      <w:pPr>
        <w:tabs>
          <w:tab w:val="left" w:pos="1425"/>
        </w:tabs>
        <w:spacing w:after="0"/>
        <w:jc w:val="both"/>
        <w:rPr>
          <w:rFonts w:asciiTheme="majorHAnsi" w:hAnsiTheme="majorHAnsi"/>
          <w:sz w:val="24"/>
          <w:szCs w:val="24"/>
          <w:u w:val="single"/>
        </w:rPr>
      </w:pPr>
      <w:r w:rsidRPr="00F27162">
        <w:rPr>
          <w:rFonts w:asciiTheme="majorHAnsi" w:hAnsiTheme="majorHAnsi"/>
          <w:u w:val="single"/>
        </w:rPr>
        <w:t>Responsibilities</w:t>
      </w:r>
      <w:r w:rsidRPr="00F27162">
        <w:rPr>
          <w:rFonts w:asciiTheme="majorHAnsi" w:hAnsiTheme="majorHAnsi"/>
          <w:sz w:val="24"/>
          <w:szCs w:val="24"/>
          <w:u w:val="single"/>
        </w:rPr>
        <w:t>:</w:t>
      </w:r>
    </w:p>
    <w:p w:rsidR="007C0625" w:rsidRDefault="007C0625" w:rsidP="00EE3064">
      <w:pPr>
        <w:tabs>
          <w:tab w:val="left" w:pos="1425"/>
        </w:tabs>
        <w:spacing w:after="0"/>
        <w:jc w:val="both"/>
        <w:rPr>
          <w:rFonts w:asciiTheme="majorHAnsi" w:hAnsiTheme="majorHAnsi"/>
        </w:rPr>
      </w:pPr>
    </w:p>
    <w:p w:rsidR="00EE3064" w:rsidRPr="007C0625" w:rsidRDefault="00F27162" w:rsidP="007C0625">
      <w:pPr>
        <w:pStyle w:val="ListParagraph"/>
        <w:numPr>
          <w:ilvl w:val="0"/>
          <w:numId w:val="9"/>
        </w:numPr>
        <w:rPr>
          <w:rFonts w:asciiTheme="majorHAnsi" w:hAnsiTheme="majorHAnsi"/>
        </w:rPr>
      </w:pPr>
      <w:r w:rsidRPr="007C0625">
        <w:rPr>
          <w:rFonts w:asciiTheme="majorHAnsi" w:hAnsiTheme="majorHAnsi"/>
        </w:rPr>
        <w:lastRenderedPageBreak/>
        <w:t>Perform intake controls to ensure all Alerts are logged and assigned in a timely manner.</w:t>
      </w:r>
    </w:p>
    <w:p w:rsidR="00EE3064" w:rsidRPr="00EE3064" w:rsidRDefault="00EE3064" w:rsidP="00EE3064">
      <w:pPr>
        <w:pStyle w:val="ListParagraph"/>
        <w:numPr>
          <w:ilvl w:val="0"/>
          <w:numId w:val="9"/>
        </w:numPr>
        <w:rPr>
          <w:rFonts w:asciiTheme="majorHAnsi" w:hAnsiTheme="majorHAnsi"/>
        </w:rPr>
      </w:pPr>
      <w:r w:rsidRPr="00EE3064">
        <w:rPr>
          <w:rFonts w:asciiTheme="majorHAnsi" w:hAnsiTheme="majorHAnsi"/>
        </w:rPr>
        <w:t>Carry out a regular sample check in accordance with prescribed procedures on alerts generated by various payment processing systems and which have been closed by the Level 1 review process</w:t>
      </w:r>
    </w:p>
    <w:p w:rsidR="00EE3064" w:rsidRPr="00EE3064" w:rsidRDefault="00EE3064" w:rsidP="00EE3064">
      <w:pPr>
        <w:pStyle w:val="ListParagraph"/>
        <w:numPr>
          <w:ilvl w:val="0"/>
          <w:numId w:val="9"/>
        </w:numPr>
        <w:tabs>
          <w:tab w:val="left" w:pos="1425"/>
        </w:tabs>
        <w:jc w:val="both"/>
        <w:rPr>
          <w:rFonts w:asciiTheme="majorHAnsi" w:hAnsiTheme="majorHAnsi"/>
        </w:rPr>
      </w:pPr>
      <w:r w:rsidRPr="00EE3064">
        <w:rPr>
          <w:rFonts w:asciiTheme="majorHAnsi" w:hAnsiTheme="majorHAnsi"/>
        </w:rPr>
        <w:t>Evaluate potential suspicious transactions and escalate as required to the further AML Monitoring onshore reporting manager.</w:t>
      </w:r>
    </w:p>
    <w:p w:rsidR="00EE3064" w:rsidRDefault="00EE3064" w:rsidP="00EE3064">
      <w:pPr>
        <w:pStyle w:val="ListParagraph"/>
        <w:numPr>
          <w:ilvl w:val="0"/>
          <w:numId w:val="9"/>
        </w:numPr>
        <w:tabs>
          <w:tab w:val="left" w:pos="1425"/>
        </w:tabs>
        <w:jc w:val="both"/>
        <w:rPr>
          <w:rFonts w:asciiTheme="majorHAnsi" w:hAnsiTheme="majorHAnsi"/>
        </w:rPr>
      </w:pPr>
      <w:r w:rsidRPr="00EE3064">
        <w:rPr>
          <w:rFonts w:asciiTheme="majorHAnsi" w:hAnsiTheme="majorHAnsi"/>
        </w:rPr>
        <w:t>Prepare and investigate internal Suspicious Activity Report (SAR) documentation prior to escalating to the AML onshore reporting Manager for review and consideration.</w:t>
      </w:r>
    </w:p>
    <w:p w:rsidR="00EE3064" w:rsidRPr="00EE3064" w:rsidRDefault="00EE3064" w:rsidP="00EE3064">
      <w:pPr>
        <w:pStyle w:val="ListParagraph"/>
        <w:numPr>
          <w:ilvl w:val="0"/>
          <w:numId w:val="9"/>
        </w:numPr>
        <w:rPr>
          <w:rFonts w:asciiTheme="majorHAnsi" w:hAnsiTheme="majorHAnsi"/>
        </w:rPr>
      </w:pPr>
      <w:r w:rsidRPr="00EE3064">
        <w:rPr>
          <w:rFonts w:asciiTheme="majorHAnsi" w:hAnsiTheme="majorHAnsi"/>
        </w:rPr>
        <w:t>KYC Periodic review for existing customers.</w:t>
      </w:r>
    </w:p>
    <w:p w:rsidR="00EE3064" w:rsidRPr="00EE3064" w:rsidRDefault="00EE3064" w:rsidP="00EE3064">
      <w:pPr>
        <w:pStyle w:val="ListParagraph"/>
        <w:numPr>
          <w:ilvl w:val="0"/>
          <w:numId w:val="9"/>
        </w:numPr>
        <w:tabs>
          <w:tab w:val="left" w:pos="1425"/>
        </w:tabs>
        <w:jc w:val="both"/>
        <w:rPr>
          <w:rFonts w:asciiTheme="majorHAnsi" w:hAnsiTheme="majorHAnsi"/>
        </w:rPr>
      </w:pPr>
      <w:r w:rsidRPr="00EE3064">
        <w:rPr>
          <w:rFonts w:asciiTheme="majorHAnsi" w:hAnsiTheme="majorHAnsi"/>
        </w:rPr>
        <w:t>Reviewing and Screening alert from the tool against Individual or Entity.</w:t>
      </w:r>
    </w:p>
    <w:p w:rsidR="00F27162" w:rsidRPr="005E107B" w:rsidRDefault="00F27162" w:rsidP="00F27162">
      <w:pPr>
        <w:pStyle w:val="ListParagraph"/>
        <w:numPr>
          <w:ilvl w:val="0"/>
          <w:numId w:val="9"/>
        </w:numPr>
        <w:rPr>
          <w:rFonts w:asciiTheme="majorHAnsi" w:hAnsiTheme="majorHAnsi"/>
        </w:rPr>
      </w:pPr>
      <w:r w:rsidRPr="005E107B">
        <w:rPr>
          <w:rFonts w:asciiTheme="majorHAnsi" w:hAnsiTheme="majorHAnsi"/>
        </w:rPr>
        <w:t>Tax Form (W- 9, BEN, BEN-E, IMY, EXP etc.) review of different Individual/entity as per FATCA to prevent tax evasion.</w:t>
      </w:r>
    </w:p>
    <w:p w:rsidR="00F27162" w:rsidRPr="005E107B" w:rsidRDefault="00F27162" w:rsidP="00F27162">
      <w:pPr>
        <w:pStyle w:val="ListParagraph"/>
        <w:numPr>
          <w:ilvl w:val="0"/>
          <w:numId w:val="9"/>
        </w:numPr>
        <w:tabs>
          <w:tab w:val="left" w:pos="1425"/>
        </w:tabs>
        <w:jc w:val="both"/>
        <w:rPr>
          <w:rFonts w:asciiTheme="majorHAnsi" w:hAnsiTheme="majorHAnsi"/>
        </w:rPr>
      </w:pPr>
      <w:r w:rsidRPr="005E107B">
        <w:rPr>
          <w:rFonts w:asciiTheme="majorHAnsi" w:hAnsiTheme="majorHAnsi"/>
        </w:rPr>
        <w:t>Conduct and apply/Operate Anti Money Laundering/KYC controls and procedures.</w:t>
      </w:r>
    </w:p>
    <w:p w:rsidR="00F27162" w:rsidRPr="005E107B" w:rsidRDefault="00F27162" w:rsidP="00F27162">
      <w:pPr>
        <w:pStyle w:val="ListParagraph"/>
        <w:numPr>
          <w:ilvl w:val="0"/>
          <w:numId w:val="9"/>
        </w:numPr>
        <w:tabs>
          <w:tab w:val="left" w:pos="1425"/>
        </w:tabs>
        <w:jc w:val="both"/>
        <w:rPr>
          <w:rFonts w:asciiTheme="majorHAnsi" w:hAnsiTheme="majorHAnsi"/>
          <w:color w:val="000000"/>
          <w:shd w:val="clear" w:color="auto" w:fill="FFFFFF"/>
        </w:rPr>
      </w:pPr>
      <w:r w:rsidRPr="005E107B">
        <w:rPr>
          <w:rFonts w:asciiTheme="majorHAnsi" w:hAnsiTheme="majorHAnsi"/>
        </w:rPr>
        <w:t>To streamline business and reduce portfolio volatility and working with business to weed out potential risks by applying core policy in coordination with Compliance and Risk to ensure clients on board meet bank's requirements</w:t>
      </w:r>
      <w:r w:rsidRPr="005E107B">
        <w:rPr>
          <w:rFonts w:asciiTheme="majorHAnsi" w:hAnsiTheme="majorHAnsi"/>
          <w:color w:val="000000"/>
          <w:shd w:val="clear" w:color="auto" w:fill="FFFFFF"/>
        </w:rPr>
        <w:t>.</w:t>
      </w:r>
    </w:p>
    <w:p w:rsidR="00F27162" w:rsidRPr="005E107B" w:rsidRDefault="00F27162" w:rsidP="00F27162">
      <w:pPr>
        <w:pStyle w:val="ListParagraph"/>
        <w:numPr>
          <w:ilvl w:val="0"/>
          <w:numId w:val="9"/>
        </w:numPr>
        <w:tabs>
          <w:tab w:val="left" w:pos="1425"/>
        </w:tabs>
        <w:jc w:val="both"/>
        <w:rPr>
          <w:rFonts w:asciiTheme="majorHAnsi" w:hAnsiTheme="majorHAnsi"/>
        </w:rPr>
      </w:pPr>
      <w:r w:rsidRPr="005E107B">
        <w:rPr>
          <w:rFonts w:asciiTheme="majorHAnsi" w:hAnsiTheme="majorHAnsi"/>
        </w:rPr>
        <w:t>Carrying out money laundering risk assessments on regular basis on various levels.</w:t>
      </w:r>
    </w:p>
    <w:p w:rsidR="00F27162" w:rsidRPr="005E107B" w:rsidRDefault="00F27162" w:rsidP="00F27162">
      <w:pPr>
        <w:pStyle w:val="ListParagraph"/>
        <w:numPr>
          <w:ilvl w:val="0"/>
          <w:numId w:val="9"/>
        </w:numPr>
        <w:tabs>
          <w:tab w:val="left" w:pos="1425"/>
        </w:tabs>
        <w:jc w:val="both"/>
        <w:rPr>
          <w:rFonts w:asciiTheme="majorHAnsi" w:hAnsiTheme="majorHAnsi"/>
        </w:rPr>
      </w:pPr>
      <w:r w:rsidRPr="005E107B">
        <w:rPr>
          <w:rFonts w:asciiTheme="majorHAnsi" w:hAnsiTheme="majorHAnsi"/>
        </w:rPr>
        <w:t xml:space="preserve">Schedule periodic training on the assess key factors and monitor its effectiveness </w:t>
      </w:r>
    </w:p>
    <w:p w:rsidR="00F27162" w:rsidRPr="005E107B" w:rsidRDefault="00F27162" w:rsidP="00F27162">
      <w:pPr>
        <w:pStyle w:val="ListParagraph"/>
        <w:numPr>
          <w:ilvl w:val="0"/>
          <w:numId w:val="9"/>
        </w:numPr>
        <w:tabs>
          <w:tab w:val="left" w:pos="1425"/>
        </w:tabs>
        <w:jc w:val="both"/>
        <w:rPr>
          <w:rFonts w:asciiTheme="majorHAnsi" w:hAnsiTheme="majorHAnsi"/>
        </w:rPr>
      </w:pPr>
      <w:r w:rsidRPr="005E107B">
        <w:rPr>
          <w:rFonts w:asciiTheme="majorHAnsi" w:hAnsiTheme="majorHAnsi"/>
        </w:rPr>
        <w:t>FATCA Tax Form review of different Individual/entity as per FATCA to prevent tax evasion.</w:t>
      </w:r>
    </w:p>
    <w:p w:rsidR="005B0344" w:rsidRPr="005B0344" w:rsidRDefault="005B0344" w:rsidP="005B0344">
      <w:pPr>
        <w:pStyle w:val="ListParagraph"/>
        <w:rPr>
          <w:rFonts w:asciiTheme="majorHAnsi" w:hAnsiTheme="majorHAnsi"/>
          <w:sz w:val="22"/>
          <w:szCs w:val="22"/>
        </w:rPr>
      </w:pPr>
    </w:p>
    <w:p w:rsidR="005D4C81" w:rsidRDefault="005D4C81" w:rsidP="0083440C">
      <w:pPr>
        <w:pStyle w:val="ListParagraph"/>
        <w:tabs>
          <w:tab w:val="left" w:pos="1425"/>
        </w:tabs>
        <w:ind w:left="-360"/>
        <w:jc w:val="both"/>
        <w:rPr>
          <w:rFonts w:asciiTheme="majorHAnsi" w:hAnsiTheme="majorHAnsi" w:cs="Calibri"/>
          <w:b/>
          <w:color w:val="000000" w:themeColor="text1"/>
        </w:rPr>
        <w:sectPr w:rsidR="005D4C81" w:rsidSect="001A7FC1">
          <w:type w:val="continuous"/>
          <w:pgSz w:w="12240" w:h="15840"/>
          <w:pgMar w:top="270" w:right="1440" w:bottom="1440" w:left="1440" w:header="720" w:footer="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F27162" w:rsidRDefault="0083440C" w:rsidP="0083440C">
      <w:pPr>
        <w:pStyle w:val="ListParagraph"/>
        <w:tabs>
          <w:tab w:val="left" w:pos="1425"/>
        </w:tabs>
        <w:ind w:left="-360"/>
        <w:jc w:val="both"/>
        <w:rPr>
          <w:rFonts w:asciiTheme="majorHAnsi" w:hAnsiTheme="majorHAnsi" w:cs="Calibri"/>
          <w:b/>
          <w:color w:val="000000" w:themeColor="text1"/>
        </w:rPr>
      </w:pPr>
      <w:r w:rsidRPr="0083440C">
        <w:rPr>
          <w:rFonts w:asciiTheme="majorHAnsi" w:hAnsiTheme="majorHAnsi" w:cs="Calibri"/>
          <w:b/>
          <w:color w:val="000000" w:themeColor="text1"/>
        </w:rPr>
        <w:t>Deutsche Bank(India)</w:t>
      </w:r>
    </w:p>
    <w:p w:rsidR="005D4C81" w:rsidRPr="005D4C81" w:rsidRDefault="005D4C81" w:rsidP="005D4C81">
      <w:pPr>
        <w:tabs>
          <w:tab w:val="left" w:pos="1440"/>
        </w:tabs>
        <w:spacing w:after="0"/>
        <w:ind w:left="1350"/>
        <w:jc w:val="both"/>
        <w:rPr>
          <w:rFonts w:asciiTheme="majorHAnsi" w:hAnsiTheme="majorHAnsi" w:cs="Times New Roman"/>
          <w:color w:val="000000" w:themeColor="text1"/>
        </w:rPr>
      </w:pPr>
      <w:r w:rsidRPr="005D4C81">
        <w:rPr>
          <w:rFonts w:asciiTheme="majorHAnsi" w:hAnsiTheme="majorHAnsi" w:cs="Times New Roman"/>
          <w:color w:val="000000" w:themeColor="text1"/>
        </w:rPr>
        <w:t>10-Nov’14 – 04-Sep’15</w:t>
      </w:r>
    </w:p>
    <w:p w:rsidR="005D4C81" w:rsidRDefault="005D4C81" w:rsidP="006F7833">
      <w:pPr>
        <w:tabs>
          <w:tab w:val="left" w:pos="1425"/>
        </w:tabs>
        <w:spacing w:after="0"/>
        <w:ind w:left="-360"/>
        <w:jc w:val="both"/>
        <w:rPr>
          <w:rFonts w:asciiTheme="majorHAnsi" w:hAnsiTheme="majorHAnsi"/>
          <w:sz w:val="24"/>
          <w:szCs w:val="24"/>
        </w:rPr>
        <w:sectPr w:rsidR="005D4C81" w:rsidSect="001A7FC1">
          <w:type w:val="continuous"/>
          <w:pgSz w:w="12240" w:h="15840"/>
          <w:pgMar w:top="27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p>
    <w:p w:rsidR="00401C5A" w:rsidRDefault="0083440C" w:rsidP="005B0344">
      <w:pPr>
        <w:tabs>
          <w:tab w:val="left" w:pos="1425"/>
        </w:tabs>
        <w:spacing w:after="0" w:line="240" w:lineRule="auto"/>
        <w:ind w:left="-360"/>
        <w:jc w:val="both"/>
        <w:rPr>
          <w:rFonts w:asciiTheme="majorHAnsi" w:hAnsiTheme="majorHAnsi"/>
          <w:sz w:val="24"/>
          <w:szCs w:val="24"/>
        </w:rPr>
      </w:pPr>
      <w:r w:rsidRPr="0083440C">
        <w:rPr>
          <w:rFonts w:asciiTheme="majorHAnsi" w:hAnsiTheme="majorHAnsi"/>
          <w:sz w:val="24"/>
          <w:szCs w:val="24"/>
        </w:rPr>
        <w:t>Analyst</w:t>
      </w:r>
    </w:p>
    <w:p w:rsidR="005D4C81" w:rsidRDefault="005D4C81" w:rsidP="005B0344">
      <w:pPr>
        <w:tabs>
          <w:tab w:val="left" w:pos="1425"/>
        </w:tabs>
        <w:spacing w:after="0" w:line="240" w:lineRule="auto"/>
        <w:ind w:left="-360"/>
        <w:jc w:val="both"/>
        <w:rPr>
          <w:rFonts w:asciiTheme="majorHAnsi" w:hAnsiTheme="majorHAnsi"/>
          <w:sz w:val="24"/>
          <w:szCs w:val="24"/>
        </w:rPr>
      </w:pPr>
    </w:p>
    <w:p w:rsidR="005D4C81" w:rsidRPr="005E107B" w:rsidRDefault="005D4C81" w:rsidP="005B0344">
      <w:pPr>
        <w:tabs>
          <w:tab w:val="left" w:pos="1425"/>
        </w:tabs>
        <w:spacing w:after="0" w:line="240" w:lineRule="auto"/>
        <w:ind w:left="-360"/>
        <w:jc w:val="both"/>
        <w:rPr>
          <w:rFonts w:asciiTheme="majorHAnsi" w:hAnsiTheme="majorHAnsi"/>
          <w:sz w:val="24"/>
          <w:szCs w:val="24"/>
          <w:u w:val="single"/>
        </w:rPr>
      </w:pPr>
      <w:r w:rsidRPr="005E107B">
        <w:rPr>
          <w:rFonts w:asciiTheme="majorHAnsi" w:hAnsiTheme="majorHAnsi"/>
          <w:sz w:val="24"/>
          <w:szCs w:val="24"/>
          <w:u w:val="single"/>
        </w:rPr>
        <w:t>Core competencies:</w:t>
      </w:r>
    </w:p>
    <w:p w:rsidR="00D53575" w:rsidRDefault="00D53575" w:rsidP="005B0344">
      <w:pPr>
        <w:tabs>
          <w:tab w:val="left" w:pos="1425"/>
        </w:tabs>
        <w:spacing w:after="0" w:line="240" w:lineRule="auto"/>
        <w:jc w:val="both"/>
        <w:rPr>
          <w:rFonts w:asciiTheme="majorHAnsi" w:hAnsiTheme="majorHAnsi"/>
          <w:sz w:val="24"/>
          <w:szCs w:val="24"/>
        </w:rPr>
      </w:pPr>
    </w:p>
    <w:p w:rsidR="005B0344" w:rsidRDefault="005B0344" w:rsidP="005B0344">
      <w:pPr>
        <w:tabs>
          <w:tab w:val="left" w:pos="1425"/>
        </w:tabs>
        <w:spacing w:after="0" w:line="240" w:lineRule="auto"/>
        <w:jc w:val="both"/>
        <w:rPr>
          <w:rFonts w:asciiTheme="majorHAnsi" w:hAnsiTheme="majorHAnsi"/>
          <w:sz w:val="24"/>
          <w:szCs w:val="24"/>
        </w:rPr>
        <w:sectPr w:rsidR="005B0344" w:rsidSect="001A7FC1">
          <w:type w:val="continuous"/>
          <w:pgSz w:w="12240" w:h="15840"/>
          <w:pgMar w:top="27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5D4C81" w:rsidRPr="005E107B" w:rsidRDefault="00EE3064" w:rsidP="005E107B">
      <w:pPr>
        <w:pStyle w:val="ListParagraph"/>
        <w:numPr>
          <w:ilvl w:val="0"/>
          <w:numId w:val="10"/>
        </w:numPr>
        <w:tabs>
          <w:tab w:val="left" w:pos="1425"/>
        </w:tabs>
        <w:jc w:val="both"/>
        <w:rPr>
          <w:rFonts w:asciiTheme="majorHAnsi" w:hAnsiTheme="majorHAnsi"/>
        </w:rPr>
      </w:pPr>
      <w:r>
        <w:rPr>
          <w:rFonts w:asciiTheme="majorHAnsi" w:hAnsiTheme="majorHAnsi"/>
        </w:rPr>
        <w:t>AMLMonitoring</w:t>
      </w:r>
    </w:p>
    <w:p w:rsidR="005D4C81" w:rsidRPr="005E107B" w:rsidRDefault="004E75B1" w:rsidP="005E107B">
      <w:pPr>
        <w:pStyle w:val="ListParagraph"/>
        <w:numPr>
          <w:ilvl w:val="0"/>
          <w:numId w:val="10"/>
        </w:numPr>
        <w:tabs>
          <w:tab w:val="left" w:pos="1425"/>
        </w:tabs>
        <w:jc w:val="both"/>
        <w:rPr>
          <w:rFonts w:asciiTheme="majorHAnsi" w:eastAsia="Calibri" w:hAnsiTheme="majorHAnsi" w:cs="Calibri"/>
          <w:color w:val="000000" w:themeColor="text1"/>
        </w:rPr>
      </w:pPr>
      <w:r>
        <w:rPr>
          <w:rFonts w:asciiTheme="majorHAnsi" w:eastAsia="Calibri" w:hAnsiTheme="majorHAnsi" w:cs="Calibri"/>
          <w:color w:val="000000" w:themeColor="text1"/>
        </w:rPr>
        <w:t xml:space="preserve">FATCA </w:t>
      </w:r>
      <w:r w:rsidR="005D4C81" w:rsidRPr="005E107B">
        <w:rPr>
          <w:rFonts w:asciiTheme="majorHAnsi" w:eastAsia="Calibri" w:hAnsiTheme="majorHAnsi" w:cs="Calibri"/>
          <w:color w:val="000000" w:themeColor="text1"/>
        </w:rPr>
        <w:t>Tax Form review</w:t>
      </w:r>
    </w:p>
    <w:p w:rsidR="005D4C81" w:rsidRPr="005E107B" w:rsidRDefault="005D4C81" w:rsidP="005E107B">
      <w:pPr>
        <w:pStyle w:val="ListParagraph"/>
        <w:numPr>
          <w:ilvl w:val="0"/>
          <w:numId w:val="10"/>
        </w:numPr>
        <w:tabs>
          <w:tab w:val="left" w:pos="1425"/>
        </w:tabs>
        <w:jc w:val="both"/>
        <w:rPr>
          <w:rFonts w:asciiTheme="majorHAnsi" w:hAnsiTheme="majorHAnsi"/>
        </w:rPr>
      </w:pPr>
      <w:r w:rsidRPr="005E107B">
        <w:rPr>
          <w:rFonts w:asciiTheme="majorHAnsi" w:hAnsiTheme="majorHAnsi"/>
        </w:rPr>
        <w:t>KYC Documents review</w:t>
      </w:r>
    </w:p>
    <w:p w:rsidR="005D4C81" w:rsidRPr="005E107B" w:rsidRDefault="005D4C81" w:rsidP="005E107B">
      <w:pPr>
        <w:pStyle w:val="ListParagraph"/>
        <w:numPr>
          <w:ilvl w:val="0"/>
          <w:numId w:val="10"/>
        </w:numPr>
        <w:tabs>
          <w:tab w:val="left" w:pos="1425"/>
        </w:tabs>
        <w:jc w:val="both"/>
        <w:rPr>
          <w:rFonts w:asciiTheme="majorHAnsi" w:hAnsiTheme="majorHAnsi"/>
        </w:rPr>
      </w:pPr>
      <w:r w:rsidRPr="005E107B">
        <w:rPr>
          <w:rFonts w:asciiTheme="majorHAnsi" w:hAnsiTheme="majorHAnsi"/>
        </w:rPr>
        <w:t xml:space="preserve">Daily MIS report </w:t>
      </w:r>
    </w:p>
    <w:p w:rsidR="005D4C81" w:rsidRPr="005E107B" w:rsidRDefault="005D4C81" w:rsidP="005E107B">
      <w:pPr>
        <w:pStyle w:val="ListParagraph"/>
        <w:numPr>
          <w:ilvl w:val="0"/>
          <w:numId w:val="10"/>
        </w:numPr>
        <w:tabs>
          <w:tab w:val="left" w:pos="1425"/>
        </w:tabs>
        <w:jc w:val="both"/>
        <w:rPr>
          <w:rFonts w:asciiTheme="majorHAnsi" w:hAnsiTheme="majorHAnsi"/>
        </w:rPr>
      </w:pPr>
      <w:r w:rsidRPr="005E107B">
        <w:rPr>
          <w:rFonts w:asciiTheme="majorHAnsi" w:hAnsiTheme="majorHAnsi"/>
        </w:rPr>
        <w:t>3</w:t>
      </w:r>
      <w:r w:rsidRPr="005E107B">
        <w:rPr>
          <w:rFonts w:asciiTheme="majorHAnsi" w:hAnsiTheme="majorHAnsi"/>
          <w:vertAlign w:val="superscript"/>
        </w:rPr>
        <w:t>rd</w:t>
      </w:r>
      <w:r w:rsidRPr="005E107B">
        <w:rPr>
          <w:rFonts w:asciiTheme="majorHAnsi" w:hAnsiTheme="majorHAnsi"/>
        </w:rPr>
        <w:t xml:space="preserve"> Party Quality Check </w:t>
      </w:r>
    </w:p>
    <w:p w:rsidR="00D53575" w:rsidRPr="005E107B" w:rsidRDefault="00D53575" w:rsidP="005E107B">
      <w:pPr>
        <w:pStyle w:val="ListParagraph"/>
        <w:numPr>
          <w:ilvl w:val="0"/>
          <w:numId w:val="10"/>
        </w:numPr>
        <w:tabs>
          <w:tab w:val="left" w:pos="1425"/>
        </w:tabs>
        <w:jc w:val="both"/>
        <w:rPr>
          <w:rFonts w:asciiTheme="majorHAnsi" w:hAnsiTheme="majorHAnsi"/>
        </w:rPr>
      </w:pPr>
      <w:r w:rsidRPr="005E107B">
        <w:rPr>
          <w:rFonts w:asciiTheme="majorHAnsi" w:hAnsiTheme="majorHAnsi"/>
        </w:rPr>
        <w:t>Client Contact (for Discrepancy)</w:t>
      </w:r>
    </w:p>
    <w:p w:rsidR="00D53575" w:rsidRDefault="00D53575" w:rsidP="005E107B">
      <w:pPr>
        <w:tabs>
          <w:tab w:val="left" w:pos="1425"/>
        </w:tabs>
        <w:spacing w:after="0" w:line="240" w:lineRule="auto"/>
        <w:ind w:left="-360"/>
        <w:jc w:val="both"/>
        <w:rPr>
          <w:rFonts w:asciiTheme="majorHAnsi" w:hAnsiTheme="majorHAnsi"/>
          <w:sz w:val="24"/>
          <w:szCs w:val="24"/>
        </w:rPr>
        <w:sectPr w:rsidR="00D53575" w:rsidSect="001A7FC1">
          <w:type w:val="continuous"/>
          <w:pgSz w:w="12240" w:h="15840"/>
          <w:pgMar w:top="27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900"/>
          <w:docGrid w:linePitch="360"/>
        </w:sectPr>
      </w:pPr>
    </w:p>
    <w:p w:rsidR="005D4C81" w:rsidRDefault="005D4C81" w:rsidP="005E107B">
      <w:pPr>
        <w:tabs>
          <w:tab w:val="left" w:pos="1425"/>
        </w:tabs>
        <w:spacing w:after="0" w:line="240" w:lineRule="auto"/>
        <w:ind w:left="-360"/>
        <w:jc w:val="both"/>
        <w:rPr>
          <w:rFonts w:asciiTheme="majorHAnsi" w:hAnsiTheme="majorHAnsi"/>
          <w:sz w:val="24"/>
          <w:szCs w:val="24"/>
        </w:rPr>
      </w:pPr>
    </w:p>
    <w:p w:rsidR="00D53575" w:rsidRDefault="00D53575" w:rsidP="005E107B">
      <w:pPr>
        <w:tabs>
          <w:tab w:val="left" w:pos="1425"/>
        </w:tabs>
        <w:spacing w:after="0" w:line="240" w:lineRule="auto"/>
        <w:ind w:left="-360"/>
        <w:jc w:val="both"/>
        <w:rPr>
          <w:rFonts w:asciiTheme="majorHAnsi" w:hAnsiTheme="majorHAnsi"/>
          <w:sz w:val="24"/>
          <w:szCs w:val="24"/>
          <w:u w:val="single"/>
        </w:rPr>
      </w:pPr>
      <w:r w:rsidRPr="00F27162">
        <w:rPr>
          <w:rFonts w:asciiTheme="majorHAnsi" w:hAnsiTheme="majorHAnsi"/>
          <w:u w:val="single"/>
        </w:rPr>
        <w:t>Responsibilities</w:t>
      </w:r>
      <w:r w:rsidRPr="00F27162">
        <w:rPr>
          <w:rFonts w:asciiTheme="majorHAnsi" w:hAnsiTheme="majorHAnsi"/>
          <w:sz w:val="24"/>
          <w:szCs w:val="24"/>
          <w:u w:val="single"/>
        </w:rPr>
        <w:t>:</w:t>
      </w:r>
    </w:p>
    <w:p w:rsidR="005E107B" w:rsidRPr="005E107B" w:rsidRDefault="005E107B" w:rsidP="005E107B">
      <w:pPr>
        <w:tabs>
          <w:tab w:val="left" w:pos="1425"/>
        </w:tabs>
        <w:spacing w:after="0" w:line="240" w:lineRule="auto"/>
        <w:ind w:left="-360"/>
        <w:jc w:val="both"/>
        <w:rPr>
          <w:rFonts w:asciiTheme="majorHAnsi" w:hAnsiTheme="majorHAnsi"/>
          <w:sz w:val="24"/>
          <w:szCs w:val="24"/>
          <w:u w:val="single"/>
        </w:rPr>
      </w:pPr>
    </w:p>
    <w:p w:rsidR="00D53575" w:rsidRDefault="00D53575" w:rsidP="00D53575">
      <w:pPr>
        <w:pStyle w:val="ListParagraph"/>
        <w:numPr>
          <w:ilvl w:val="0"/>
          <w:numId w:val="12"/>
        </w:numPr>
        <w:tabs>
          <w:tab w:val="left" w:pos="1425"/>
        </w:tabs>
        <w:jc w:val="both"/>
        <w:rPr>
          <w:rFonts w:asciiTheme="majorHAnsi" w:hAnsiTheme="majorHAnsi"/>
          <w:sz w:val="22"/>
          <w:szCs w:val="22"/>
        </w:rPr>
      </w:pPr>
      <w:r w:rsidRPr="005B0344">
        <w:rPr>
          <w:rFonts w:asciiTheme="majorHAnsi" w:hAnsiTheme="majorHAnsi"/>
          <w:sz w:val="22"/>
          <w:szCs w:val="22"/>
        </w:rPr>
        <w:t>Maintain KYC/Customer identification Program (CIP) Tax files to ensure compliance with laws of relevant jurisdiction as well as DB policies.</w:t>
      </w:r>
    </w:p>
    <w:p w:rsidR="00EE3064" w:rsidRPr="00EE3064" w:rsidRDefault="00EE3064" w:rsidP="00EE3064">
      <w:pPr>
        <w:pStyle w:val="ListParagraph"/>
        <w:numPr>
          <w:ilvl w:val="0"/>
          <w:numId w:val="12"/>
        </w:numPr>
        <w:rPr>
          <w:rFonts w:asciiTheme="majorHAnsi" w:hAnsiTheme="majorHAnsi"/>
          <w:sz w:val="22"/>
          <w:szCs w:val="22"/>
        </w:rPr>
      </w:pPr>
      <w:r w:rsidRPr="00EE3064">
        <w:rPr>
          <w:rFonts w:asciiTheme="majorHAnsi" w:hAnsiTheme="majorHAnsi"/>
          <w:sz w:val="22"/>
          <w:szCs w:val="22"/>
        </w:rPr>
        <w:t>Real time screening on Fircosoft tool and any escalate any positive match to the onshore team.</w:t>
      </w:r>
    </w:p>
    <w:p w:rsidR="00D53575" w:rsidRPr="005B0344" w:rsidRDefault="00D53575" w:rsidP="00D53575">
      <w:pPr>
        <w:pStyle w:val="ListParagraph"/>
        <w:numPr>
          <w:ilvl w:val="0"/>
          <w:numId w:val="12"/>
        </w:numPr>
        <w:tabs>
          <w:tab w:val="left" w:pos="1425"/>
        </w:tabs>
        <w:jc w:val="both"/>
        <w:rPr>
          <w:rFonts w:asciiTheme="majorHAnsi" w:hAnsiTheme="majorHAnsi"/>
          <w:sz w:val="22"/>
          <w:szCs w:val="22"/>
        </w:rPr>
      </w:pPr>
      <w:r w:rsidRPr="005B0344">
        <w:rPr>
          <w:rFonts w:asciiTheme="majorHAnsi" w:hAnsiTheme="majorHAnsi"/>
          <w:sz w:val="22"/>
          <w:szCs w:val="22"/>
        </w:rPr>
        <w:t xml:space="preserve">Performing Four Eye Check as per FATCA regulation. </w:t>
      </w:r>
    </w:p>
    <w:p w:rsidR="00D53575" w:rsidRPr="005B0344" w:rsidRDefault="00D53575" w:rsidP="00D53575">
      <w:pPr>
        <w:pStyle w:val="ListParagraph"/>
        <w:numPr>
          <w:ilvl w:val="0"/>
          <w:numId w:val="12"/>
        </w:numPr>
        <w:tabs>
          <w:tab w:val="left" w:pos="1425"/>
        </w:tabs>
        <w:jc w:val="both"/>
        <w:rPr>
          <w:rFonts w:asciiTheme="majorHAnsi" w:hAnsiTheme="majorHAnsi"/>
          <w:sz w:val="22"/>
          <w:szCs w:val="22"/>
        </w:rPr>
      </w:pPr>
      <w:r w:rsidRPr="005B0344">
        <w:rPr>
          <w:rFonts w:asciiTheme="majorHAnsi" w:hAnsiTheme="majorHAnsi"/>
          <w:sz w:val="22"/>
          <w:szCs w:val="22"/>
        </w:rPr>
        <w:t>Tax Form (W- 9, BEN, BEN-E, IMY, EXP etc.) review of different Individual/entity as per FATCA to prevent tax evasion.</w:t>
      </w:r>
    </w:p>
    <w:p w:rsidR="00D53575" w:rsidRPr="005B0344" w:rsidRDefault="00D53575" w:rsidP="00D53575">
      <w:pPr>
        <w:pStyle w:val="ListParagraph"/>
        <w:numPr>
          <w:ilvl w:val="0"/>
          <w:numId w:val="12"/>
        </w:numPr>
        <w:tabs>
          <w:tab w:val="left" w:pos="1425"/>
        </w:tabs>
        <w:jc w:val="both"/>
        <w:rPr>
          <w:rFonts w:asciiTheme="majorHAnsi" w:hAnsiTheme="majorHAnsi"/>
          <w:sz w:val="22"/>
          <w:szCs w:val="22"/>
        </w:rPr>
      </w:pPr>
      <w:r w:rsidRPr="005B0344">
        <w:rPr>
          <w:rFonts w:asciiTheme="majorHAnsi" w:hAnsiTheme="majorHAnsi"/>
          <w:sz w:val="22"/>
          <w:szCs w:val="22"/>
        </w:rPr>
        <w:t>Ensure quality of work meets the department standards by establishing quality control checks into the processes.</w:t>
      </w:r>
    </w:p>
    <w:p w:rsidR="00D53575" w:rsidRPr="005B0344" w:rsidRDefault="00D53575" w:rsidP="00D53575">
      <w:pPr>
        <w:pStyle w:val="ListParagraph"/>
        <w:numPr>
          <w:ilvl w:val="0"/>
          <w:numId w:val="12"/>
        </w:numPr>
        <w:tabs>
          <w:tab w:val="left" w:pos="1425"/>
        </w:tabs>
        <w:jc w:val="both"/>
        <w:rPr>
          <w:rFonts w:asciiTheme="majorHAnsi" w:hAnsiTheme="majorHAnsi"/>
          <w:sz w:val="22"/>
          <w:szCs w:val="22"/>
        </w:rPr>
      </w:pPr>
      <w:r w:rsidRPr="005B0344">
        <w:rPr>
          <w:rFonts w:asciiTheme="majorHAnsi" w:hAnsiTheme="majorHAnsi"/>
          <w:sz w:val="22"/>
          <w:szCs w:val="22"/>
        </w:rPr>
        <w:t>Communicate with Onshore partner and client regarding discrepancy.</w:t>
      </w:r>
    </w:p>
    <w:p w:rsidR="00D53575" w:rsidRDefault="00D53575" w:rsidP="00D53575">
      <w:pPr>
        <w:pStyle w:val="ListParagraph"/>
        <w:numPr>
          <w:ilvl w:val="0"/>
          <w:numId w:val="12"/>
        </w:numPr>
        <w:tabs>
          <w:tab w:val="left" w:pos="1425"/>
        </w:tabs>
        <w:jc w:val="both"/>
        <w:rPr>
          <w:rFonts w:asciiTheme="majorHAnsi" w:hAnsiTheme="majorHAnsi"/>
          <w:sz w:val="22"/>
          <w:szCs w:val="22"/>
        </w:rPr>
      </w:pPr>
      <w:r w:rsidRPr="005B0344">
        <w:rPr>
          <w:rFonts w:asciiTheme="majorHAnsi" w:hAnsiTheme="majorHAnsi"/>
          <w:sz w:val="22"/>
          <w:szCs w:val="22"/>
        </w:rPr>
        <w:t>Proactively engage in all aspects of change management as necessary.</w:t>
      </w:r>
    </w:p>
    <w:p w:rsidR="005B0344" w:rsidRDefault="005B0344" w:rsidP="005B0344">
      <w:pPr>
        <w:spacing w:after="0"/>
        <w:rPr>
          <w:b/>
          <w:sz w:val="24"/>
          <w:szCs w:val="24"/>
        </w:rPr>
        <w:sectPr w:rsidR="005B0344"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5E107B" w:rsidRDefault="005E107B" w:rsidP="005E107B">
      <w:pPr>
        <w:spacing w:after="0"/>
        <w:rPr>
          <w:rFonts w:asciiTheme="majorHAnsi" w:hAnsiTheme="majorHAnsi" w:cs="Calibri"/>
          <w:color w:val="000000" w:themeColor="text1"/>
          <w:sz w:val="20"/>
          <w:szCs w:val="20"/>
        </w:rPr>
        <w:sectPr w:rsidR="005E107B"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p>
    <w:p w:rsidR="001A7FC1" w:rsidRDefault="005E107B" w:rsidP="007C0625">
      <w:pPr>
        <w:spacing w:after="0"/>
        <w:rPr>
          <w:rFonts w:asciiTheme="majorHAnsi" w:hAnsiTheme="majorHAnsi"/>
          <w:b/>
          <w:sz w:val="24"/>
          <w:szCs w:val="24"/>
        </w:rPr>
      </w:pPr>
      <w:r w:rsidRPr="005E107B">
        <w:rPr>
          <w:rFonts w:asciiTheme="majorHAnsi" w:hAnsiTheme="majorHAnsi"/>
          <w:b/>
          <w:sz w:val="24"/>
          <w:szCs w:val="24"/>
        </w:rPr>
        <w:t>Bank of America (India)</w:t>
      </w:r>
    </w:p>
    <w:p w:rsidR="007C0625" w:rsidRDefault="007C0625" w:rsidP="007C0625">
      <w:pPr>
        <w:spacing w:after="0" w:line="240" w:lineRule="auto"/>
        <w:rPr>
          <w:rFonts w:asciiTheme="majorHAnsi" w:hAnsiTheme="majorHAnsi" w:cs="Calibri"/>
          <w:color w:val="000000" w:themeColor="text1"/>
          <w:sz w:val="24"/>
          <w:szCs w:val="24"/>
        </w:rPr>
      </w:pPr>
      <w:r w:rsidRPr="005E107B">
        <w:rPr>
          <w:rFonts w:asciiTheme="majorHAnsi" w:hAnsiTheme="majorHAnsi" w:cs="Calibri"/>
          <w:color w:val="000000" w:themeColor="text1"/>
          <w:sz w:val="24"/>
          <w:szCs w:val="24"/>
        </w:rPr>
        <w:t>Analyst</w:t>
      </w:r>
    </w:p>
    <w:p w:rsidR="006B4395" w:rsidRDefault="006B4395" w:rsidP="001A7FC1">
      <w:pPr>
        <w:spacing w:after="0"/>
        <w:ind w:left="-360"/>
        <w:rPr>
          <w:rFonts w:asciiTheme="majorHAnsi" w:hAnsiTheme="majorHAnsi" w:cs="Calibri"/>
          <w:color w:val="000000" w:themeColor="text1"/>
        </w:rPr>
      </w:pPr>
    </w:p>
    <w:p w:rsidR="005E107B" w:rsidRPr="001A7FC1" w:rsidRDefault="007C0625" w:rsidP="001A7FC1">
      <w:pPr>
        <w:spacing w:after="0"/>
        <w:ind w:left="-360"/>
        <w:rPr>
          <w:rFonts w:asciiTheme="majorHAnsi" w:hAnsiTheme="majorHAnsi"/>
          <w:b/>
          <w:sz w:val="24"/>
          <w:szCs w:val="24"/>
        </w:rPr>
        <w:sectPr w:rsidR="005E107B" w:rsidRPr="001A7FC1"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r>
        <w:rPr>
          <w:rFonts w:asciiTheme="majorHAnsi" w:hAnsiTheme="majorHAnsi" w:cs="Calibri"/>
          <w:color w:val="000000" w:themeColor="text1"/>
        </w:rPr>
        <w:t>25-May’12 – 31-Oct’</w:t>
      </w:r>
    </w:p>
    <w:p w:rsidR="006B4395" w:rsidRDefault="006B4395" w:rsidP="006B4395">
      <w:pPr>
        <w:spacing w:after="0" w:line="240" w:lineRule="auto"/>
        <w:ind w:hanging="360"/>
        <w:rPr>
          <w:rFonts w:asciiTheme="majorHAnsi" w:hAnsiTheme="majorHAnsi" w:cs="Calibri"/>
          <w:color w:val="000000" w:themeColor="text1"/>
          <w:sz w:val="24"/>
          <w:szCs w:val="24"/>
        </w:rPr>
      </w:pPr>
    </w:p>
    <w:p w:rsidR="006B4395" w:rsidRDefault="006B4395" w:rsidP="006B4395">
      <w:pPr>
        <w:tabs>
          <w:tab w:val="left" w:pos="1425"/>
        </w:tabs>
        <w:spacing w:after="0" w:line="240" w:lineRule="auto"/>
        <w:jc w:val="both"/>
        <w:rPr>
          <w:rFonts w:asciiTheme="majorHAnsi" w:hAnsiTheme="majorHAnsi"/>
          <w:u w:val="single"/>
        </w:rPr>
      </w:pPr>
    </w:p>
    <w:p w:rsidR="006B4395" w:rsidRDefault="006B4395" w:rsidP="006B4395">
      <w:pPr>
        <w:tabs>
          <w:tab w:val="left" w:pos="1425"/>
        </w:tabs>
        <w:spacing w:after="0" w:line="240" w:lineRule="auto"/>
        <w:jc w:val="both"/>
        <w:rPr>
          <w:rFonts w:asciiTheme="majorHAnsi" w:hAnsiTheme="majorHAnsi"/>
          <w:u w:val="single"/>
        </w:rPr>
      </w:pPr>
    </w:p>
    <w:p w:rsidR="005E107B" w:rsidRDefault="005E107B" w:rsidP="006B4395">
      <w:pPr>
        <w:tabs>
          <w:tab w:val="left" w:pos="1425"/>
        </w:tabs>
        <w:spacing w:after="0" w:line="240" w:lineRule="auto"/>
        <w:jc w:val="both"/>
        <w:rPr>
          <w:rFonts w:asciiTheme="majorHAnsi" w:hAnsiTheme="majorHAnsi"/>
          <w:u w:val="single"/>
        </w:rPr>
      </w:pPr>
      <w:r w:rsidRPr="002928D5">
        <w:rPr>
          <w:rFonts w:asciiTheme="majorHAnsi" w:hAnsiTheme="majorHAnsi"/>
          <w:u w:val="single"/>
        </w:rPr>
        <w:t>Core competencies:</w:t>
      </w:r>
    </w:p>
    <w:p w:rsidR="0070123C" w:rsidRDefault="0070123C" w:rsidP="005E107B">
      <w:pPr>
        <w:spacing w:after="0"/>
        <w:rPr>
          <w:b/>
          <w:sz w:val="24"/>
          <w:szCs w:val="24"/>
        </w:rPr>
        <w:sectPr w:rsidR="0070123C"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70123C" w:rsidRPr="00674EB3" w:rsidRDefault="0070123C" w:rsidP="00674EB3">
      <w:pPr>
        <w:pStyle w:val="ListParagraph"/>
        <w:numPr>
          <w:ilvl w:val="0"/>
          <w:numId w:val="13"/>
        </w:numPr>
      </w:pPr>
      <w:r w:rsidRPr="00674EB3">
        <w:t>OFAC Sanction Screening</w:t>
      </w:r>
    </w:p>
    <w:p w:rsidR="0070123C" w:rsidRDefault="0070123C" w:rsidP="00674EB3">
      <w:pPr>
        <w:pStyle w:val="ListParagraph"/>
        <w:numPr>
          <w:ilvl w:val="0"/>
          <w:numId w:val="13"/>
        </w:numPr>
      </w:pPr>
      <w:r w:rsidRPr="00674EB3">
        <w:t>Transaction Monitoring</w:t>
      </w:r>
    </w:p>
    <w:p w:rsidR="00674EB3" w:rsidRPr="00674EB3" w:rsidRDefault="00674EB3" w:rsidP="00674EB3">
      <w:pPr>
        <w:pStyle w:val="ListParagraph"/>
        <w:numPr>
          <w:ilvl w:val="0"/>
          <w:numId w:val="13"/>
        </w:numPr>
      </w:pPr>
      <w:r>
        <w:t>Communicate with LOB’/Client</w:t>
      </w:r>
    </w:p>
    <w:p w:rsidR="00674EB3" w:rsidRDefault="00674EB3" w:rsidP="0070123C">
      <w:pPr>
        <w:spacing w:after="0"/>
        <w:ind w:left="-360"/>
        <w:rPr>
          <w:sz w:val="24"/>
          <w:szCs w:val="24"/>
        </w:rPr>
      </w:pPr>
    </w:p>
    <w:p w:rsidR="0070123C" w:rsidRPr="00674EB3" w:rsidRDefault="0070123C" w:rsidP="00674EB3">
      <w:pPr>
        <w:pStyle w:val="ListParagraph"/>
        <w:numPr>
          <w:ilvl w:val="0"/>
          <w:numId w:val="13"/>
        </w:numPr>
      </w:pPr>
      <w:r w:rsidRPr="00674EB3">
        <w:t>Enhanced due diligence</w:t>
      </w:r>
    </w:p>
    <w:p w:rsidR="00674EB3" w:rsidRDefault="00674EB3" w:rsidP="00674EB3">
      <w:pPr>
        <w:pStyle w:val="ListParagraph"/>
        <w:numPr>
          <w:ilvl w:val="0"/>
          <w:numId w:val="13"/>
        </w:numPr>
      </w:pPr>
      <w:r>
        <w:t>KYC Periodic Review.</w:t>
      </w:r>
    </w:p>
    <w:p w:rsidR="00674EB3" w:rsidRPr="00674EB3" w:rsidRDefault="00674EB3" w:rsidP="00674EB3">
      <w:pPr>
        <w:sectPr w:rsidR="00674EB3" w:rsidRPr="00674EB3"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p>
    <w:p w:rsidR="00674EB3" w:rsidRDefault="00674EB3" w:rsidP="00674EB3">
      <w:pPr>
        <w:spacing w:after="0"/>
        <w:rPr>
          <w:rFonts w:asciiTheme="majorHAnsi" w:hAnsiTheme="majorHAnsi"/>
          <w:u w:val="single"/>
        </w:rPr>
      </w:pPr>
      <w:r w:rsidRPr="00F27162">
        <w:rPr>
          <w:rFonts w:asciiTheme="majorHAnsi" w:hAnsiTheme="majorHAnsi"/>
          <w:u w:val="single"/>
        </w:rPr>
        <w:t>Responsibilities</w:t>
      </w:r>
      <w:r>
        <w:rPr>
          <w:rFonts w:asciiTheme="majorHAnsi" w:hAnsiTheme="majorHAnsi"/>
          <w:u w:val="single"/>
        </w:rPr>
        <w:t>:</w:t>
      </w:r>
    </w:p>
    <w:p w:rsidR="00674EB3" w:rsidRDefault="00674EB3" w:rsidP="0070123C">
      <w:pPr>
        <w:spacing w:after="0"/>
        <w:ind w:left="-360"/>
        <w:rPr>
          <w:rFonts w:asciiTheme="majorHAnsi" w:hAnsiTheme="majorHAnsi"/>
          <w:u w:val="single"/>
        </w:rPr>
      </w:pPr>
    </w:p>
    <w:p w:rsidR="00D36A35" w:rsidRPr="00674EB3" w:rsidRDefault="00674EB3" w:rsidP="00D36A35">
      <w:pPr>
        <w:pStyle w:val="ListParagraph"/>
        <w:numPr>
          <w:ilvl w:val="0"/>
          <w:numId w:val="14"/>
        </w:numPr>
      </w:pPr>
      <w:r w:rsidRPr="00674EB3">
        <w:t>Handling Global wire and Accounts in RLSU, Firco Soft and other applications.</w:t>
      </w:r>
    </w:p>
    <w:p w:rsidR="00674EB3" w:rsidRPr="00674EB3" w:rsidRDefault="00674EB3" w:rsidP="00674EB3">
      <w:pPr>
        <w:pStyle w:val="ListParagraph"/>
        <w:numPr>
          <w:ilvl w:val="0"/>
          <w:numId w:val="14"/>
        </w:numPr>
      </w:pPr>
      <w:r w:rsidRPr="00674EB3">
        <w:t>Be proactively involved in process improvement and to make such recommendations to the AML Monitoring Team Leader as appropriate</w:t>
      </w:r>
    </w:p>
    <w:p w:rsidR="00674EB3" w:rsidRPr="00674EB3" w:rsidRDefault="00674EB3" w:rsidP="00674EB3">
      <w:pPr>
        <w:pStyle w:val="ListParagraph"/>
        <w:numPr>
          <w:ilvl w:val="0"/>
          <w:numId w:val="14"/>
        </w:numPr>
      </w:pPr>
      <w:r w:rsidRPr="00674EB3">
        <w:t>Collecting and reviewing all the relevant Documents for corporate and individual clients from KYC perspective</w:t>
      </w:r>
    </w:p>
    <w:p w:rsidR="00674EB3" w:rsidRPr="00674EB3" w:rsidRDefault="00674EB3" w:rsidP="00674EB3">
      <w:pPr>
        <w:pStyle w:val="ListParagraph"/>
        <w:numPr>
          <w:ilvl w:val="0"/>
          <w:numId w:val="14"/>
        </w:numPr>
      </w:pPr>
      <w:r w:rsidRPr="00674EB3">
        <w:t>Upload the documents of the Client in GDS application.</w:t>
      </w:r>
    </w:p>
    <w:p w:rsidR="00674EB3" w:rsidRPr="00674EB3" w:rsidRDefault="00674EB3" w:rsidP="00674EB3">
      <w:pPr>
        <w:pStyle w:val="ListParagraph"/>
        <w:numPr>
          <w:ilvl w:val="0"/>
          <w:numId w:val="14"/>
        </w:numPr>
      </w:pPr>
      <w:r w:rsidRPr="00674EB3">
        <w:t xml:space="preserve">Handling escalations regarding OFAC hits to LOB’s or Global Economic Sanctions and KYC standpoint. </w:t>
      </w:r>
    </w:p>
    <w:p w:rsidR="00674EB3" w:rsidRPr="00674EB3" w:rsidRDefault="00674EB3" w:rsidP="00674EB3">
      <w:pPr>
        <w:pStyle w:val="ListParagraph"/>
        <w:numPr>
          <w:ilvl w:val="0"/>
          <w:numId w:val="14"/>
        </w:numPr>
      </w:pPr>
      <w:r w:rsidRPr="00674EB3">
        <w:t>The results and analysis based on the reports is further communicated to LOB’s.</w:t>
      </w:r>
    </w:p>
    <w:p w:rsidR="00674EB3" w:rsidRDefault="00674EB3" w:rsidP="00E31A79">
      <w:pPr>
        <w:pStyle w:val="ListParagraph"/>
        <w:numPr>
          <w:ilvl w:val="0"/>
          <w:numId w:val="14"/>
        </w:numPr>
      </w:pPr>
      <w:r w:rsidRPr="00674EB3">
        <w:t>Maintain effective communication with all business partners regarding each product development strategy.</w:t>
      </w:r>
    </w:p>
    <w:p w:rsidR="00E31A79" w:rsidRDefault="00E31A79" w:rsidP="00674EB3">
      <w:pPr>
        <w:rPr>
          <w:rFonts w:asciiTheme="majorHAnsi" w:hAnsiTheme="majorHAnsi" w:cs="Calibri"/>
          <w:color w:val="000000" w:themeColor="text1"/>
        </w:rPr>
        <w:sectPr w:rsidR="00E31A79"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E31A79" w:rsidRDefault="00E31A79" w:rsidP="00E31A79">
      <w:pPr>
        <w:spacing w:after="0"/>
        <w:rPr>
          <w:rFonts w:asciiTheme="majorHAnsi" w:hAnsiTheme="majorHAnsi" w:cs="Calibri"/>
          <w:b/>
          <w:color w:val="000000" w:themeColor="text1"/>
        </w:rPr>
      </w:pPr>
    </w:p>
    <w:p w:rsidR="00E31A79" w:rsidRPr="00E31A79" w:rsidRDefault="00674EB3" w:rsidP="00E31A79">
      <w:pPr>
        <w:spacing w:after="0"/>
        <w:rPr>
          <w:rFonts w:asciiTheme="majorHAnsi" w:hAnsiTheme="majorHAnsi" w:cs="Calibri"/>
          <w:b/>
          <w:color w:val="000000" w:themeColor="text1"/>
        </w:rPr>
      </w:pPr>
      <w:r w:rsidRPr="00E31A79">
        <w:rPr>
          <w:rFonts w:asciiTheme="majorHAnsi" w:hAnsiTheme="majorHAnsi" w:cs="Calibri"/>
          <w:b/>
          <w:color w:val="000000" w:themeColor="text1"/>
        </w:rPr>
        <w:t>IZONE COMMERCE</w:t>
      </w:r>
      <w:r w:rsidR="00E31A79" w:rsidRPr="00E31A79">
        <w:rPr>
          <w:rFonts w:asciiTheme="majorHAnsi" w:hAnsiTheme="majorHAnsi" w:cs="Calibri"/>
          <w:b/>
          <w:color w:val="000000" w:themeColor="text1"/>
        </w:rPr>
        <w:t xml:space="preserve"> PVT LTD</w:t>
      </w:r>
    </w:p>
    <w:p w:rsidR="00C61559" w:rsidRDefault="00C61559" w:rsidP="00E31A79">
      <w:pPr>
        <w:spacing w:after="0"/>
        <w:ind w:left="630"/>
        <w:rPr>
          <w:rFonts w:asciiTheme="majorHAnsi" w:hAnsiTheme="majorHAnsi" w:cs="Calibri"/>
          <w:color w:val="000000" w:themeColor="text1"/>
          <w:sz w:val="20"/>
          <w:szCs w:val="20"/>
        </w:rPr>
      </w:pPr>
    </w:p>
    <w:p w:rsidR="00E31A79" w:rsidRPr="00C5318A" w:rsidRDefault="00E31A79" w:rsidP="00E31A79">
      <w:pPr>
        <w:spacing w:after="0"/>
        <w:ind w:left="630"/>
        <w:rPr>
          <w:rFonts w:asciiTheme="majorHAnsi" w:hAnsiTheme="majorHAnsi" w:cs="Calibri"/>
          <w:color w:val="000000" w:themeColor="text1"/>
        </w:rPr>
        <w:sectPr w:rsidR="00E31A79" w:rsidRPr="00C5318A"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r w:rsidRPr="00C5318A">
        <w:rPr>
          <w:rFonts w:asciiTheme="majorHAnsi" w:hAnsiTheme="majorHAnsi" w:cs="Calibri"/>
          <w:color w:val="000000" w:themeColor="text1"/>
        </w:rPr>
        <w:t>1-Aug’11- 20-May’12</w:t>
      </w:r>
    </w:p>
    <w:p w:rsidR="00E31A79" w:rsidRDefault="00E31A79" w:rsidP="00E31A79">
      <w:pPr>
        <w:spacing w:after="0"/>
        <w:rPr>
          <w:rFonts w:asciiTheme="majorHAnsi" w:hAnsiTheme="majorHAnsi" w:cs="Calibri"/>
          <w:color w:val="000000" w:themeColor="text1"/>
        </w:rPr>
        <w:sectPr w:rsidR="00E31A79"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r>
        <w:rPr>
          <w:rFonts w:asciiTheme="majorHAnsi" w:hAnsiTheme="majorHAnsi" w:cs="Calibri"/>
          <w:color w:val="000000" w:themeColor="text1"/>
        </w:rPr>
        <w:t>Operation Executive</w:t>
      </w:r>
    </w:p>
    <w:p w:rsidR="00C61559" w:rsidRDefault="00C61559" w:rsidP="00C61559">
      <w:pPr>
        <w:tabs>
          <w:tab w:val="left" w:pos="1425"/>
        </w:tabs>
        <w:spacing w:after="0"/>
        <w:jc w:val="both"/>
        <w:rPr>
          <w:rFonts w:asciiTheme="majorHAnsi" w:hAnsiTheme="majorHAnsi"/>
          <w:u w:val="single"/>
        </w:rPr>
        <w:sectPr w:rsidR="00C61559"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C61559" w:rsidRPr="00C61559" w:rsidRDefault="00C61559" w:rsidP="00C61559">
      <w:pPr>
        <w:tabs>
          <w:tab w:val="left" w:pos="1425"/>
        </w:tabs>
        <w:spacing w:after="0"/>
        <w:jc w:val="both"/>
        <w:rPr>
          <w:rFonts w:asciiTheme="majorHAnsi" w:hAnsiTheme="majorHAnsi"/>
          <w:u w:val="single"/>
        </w:rPr>
      </w:pPr>
      <w:r w:rsidRPr="002928D5">
        <w:rPr>
          <w:rFonts w:asciiTheme="majorHAnsi" w:hAnsiTheme="majorHAnsi"/>
          <w:u w:val="single"/>
        </w:rPr>
        <w:t>Core competencies:</w:t>
      </w:r>
    </w:p>
    <w:p w:rsidR="00C61559" w:rsidRDefault="00C61559" w:rsidP="00E31A79">
      <w:pPr>
        <w:spacing w:after="0"/>
        <w:rPr>
          <w:rFonts w:asciiTheme="majorHAnsi" w:hAnsiTheme="majorHAnsi" w:cs="Calibri"/>
          <w:color w:val="000000" w:themeColor="text1"/>
          <w:sz w:val="24"/>
          <w:szCs w:val="24"/>
        </w:rPr>
        <w:sectPr w:rsidR="00C61559"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E31A79" w:rsidRPr="00C61559" w:rsidRDefault="00E31A7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KYC Review</w:t>
      </w:r>
    </w:p>
    <w:p w:rsidR="00E31A79" w:rsidRPr="00C61559" w:rsidRDefault="00E31A7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 xml:space="preserve">Client handling </w:t>
      </w:r>
    </w:p>
    <w:p w:rsidR="00E31A79" w:rsidRPr="00C61559" w:rsidRDefault="00E31A7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Daily MIS Report</w:t>
      </w:r>
    </w:p>
    <w:p w:rsidR="00E31A79" w:rsidRPr="00C61559" w:rsidRDefault="00E31A7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 xml:space="preserve">Loan Documentation </w:t>
      </w:r>
    </w:p>
    <w:p w:rsidR="00C61559" w:rsidRDefault="00C61559" w:rsidP="00C61559">
      <w:pPr>
        <w:pStyle w:val="ListParagraph"/>
        <w:ind w:left="360"/>
        <w:rPr>
          <w:rFonts w:asciiTheme="majorHAnsi" w:hAnsiTheme="majorHAnsi" w:cs="Calibri"/>
          <w:color w:val="000000" w:themeColor="text1"/>
        </w:rPr>
        <w:sectPr w:rsidR="00C61559"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num="2" w:space="2160"/>
          <w:docGrid w:linePitch="360"/>
        </w:sectPr>
      </w:pPr>
    </w:p>
    <w:p w:rsidR="00C61559" w:rsidRDefault="00C61559" w:rsidP="00C61559">
      <w:pPr>
        <w:pStyle w:val="ListParagraph"/>
        <w:ind w:left="360"/>
        <w:rPr>
          <w:rFonts w:asciiTheme="majorHAnsi" w:hAnsiTheme="majorHAnsi" w:cs="Calibri"/>
          <w:color w:val="000000" w:themeColor="text1"/>
        </w:rPr>
      </w:pPr>
    </w:p>
    <w:p w:rsidR="00C61559" w:rsidRDefault="00C61559" w:rsidP="00C61559">
      <w:pPr>
        <w:pStyle w:val="ListParagraph"/>
        <w:tabs>
          <w:tab w:val="center" w:pos="0"/>
        </w:tabs>
        <w:ind w:left="0"/>
        <w:rPr>
          <w:rFonts w:asciiTheme="majorHAnsi" w:hAnsiTheme="majorHAnsi"/>
          <w:sz w:val="22"/>
          <w:szCs w:val="22"/>
          <w:u w:val="single"/>
        </w:rPr>
      </w:pPr>
      <w:r w:rsidRPr="00F27162">
        <w:rPr>
          <w:rFonts w:asciiTheme="majorHAnsi" w:hAnsiTheme="majorHAnsi"/>
          <w:sz w:val="22"/>
          <w:szCs w:val="22"/>
          <w:u w:val="single"/>
        </w:rPr>
        <w:t>Responsibilities</w:t>
      </w:r>
      <w:r>
        <w:rPr>
          <w:rFonts w:asciiTheme="majorHAnsi" w:hAnsiTheme="majorHAnsi"/>
          <w:sz w:val="22"/>
          <w:szCs w:val="22"/>
          <w:u w:val="single"/>
        </w:rPr>
        <w:t>:</w:t>
      </w:r>
    </w:p>
    <w:p w:rsidR="00C61559" w:rsidRDefault="00C61559" w:rsidP="00C61559">
      <w:pPr>
        <w:pStyle w:val="ListParagraph"/>
        <w:tabs>
          <w:tab w:val="center" w:pos="0"/>
        </w:tabs>
        <w:ind w:left="0"/>
        <w:rPr>
          <w:rFonts w:asciiTheme="majorHAnsi" w:hAnsiTheme="majorHAnsi"/>
          <w:sz w:val="22"/>
          <w:szCs w:val="22"/>
          <w:u w:val="single"/>
        </w:rPr>
      </w:pPr>
    </w:p>
    <w:p w:rsidR="00C61559" w:rsidRPr="00C61559" w:rsidRDefault="00C6155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Checking and Maintain Documents as per the Bank KYC requirement.</w:t>
      </w:r>
    </w:p>
    <w:p w:rsidR="00C61559" w:rsidRPr="00C61559" w:rsidRDefault="00C6155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Risk Rider Handling Payments/Deposit regarding financial services.</w:t>
      </w:r>
    </w:p>
    <w:p w:rsidR="00C61559" w:rsidRPr="00C61559" w:rsidRDefault="00C6155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Handling Multiple Projects.</w:t>
      </w:r>
    </w:p>
    <w:p w:rsidR="00C61559" w:rsidRPr="00C61559" w:rsidRDefault="00C6155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Analyzing queries of Branch agent’s.</w:t>
      </w:r>
    </w:p>
    <w:p w:rsidR="00C61559" w:rsidRPr="00C61559" w:rsidRDefault="00C61559" w:rsidP="00C61559">
      <w:pPr>
        <w:pStyle w:val="ListParagraph"/>
        <w:numPr>
          <w:ilvl w:val="0"/>
          <w:numId w:val="16"/>
        </w:numPr>
        <w:rPr>
          <w:rFonts w:asciiTheme="majorHAnsi" w:hAnsiTheme="majorHAnsi" w:cs="Calibri"/>
          <w:color w:val="000000" w:themeColor="text1"/>
        </w:rPr>
      </w:pPr>
      <w:r w:rsidRPr="00C61559">
        <w:rPr>
          <w:rFonts w:asciiTheme="majorHAnsi" w:hAnsiTheme="majorHAnsi" w:cs="Calibri"/>
          <w:color w:val="000000" w:themeColor="text1"/>
        </w:rPr>
        <w:t>Effective Team player and performing multiple Tasks.</w:t>
      </w:r>
    </w:p>
    <w:p w:rsidR="00C61559" w:rsidRPr="00565484" w:rsidRDefault="00C61559" w:rsidP="00C61559">
      <w:pPr>
        <w:spacing w:after="0" w:line="20" w:lineRule="atLeast"/>
        <w:ind w:left="720"/>
        <w:jc w:val="both"/>
        <w:rPr>
          <w:rFonts w:asciiTheme="majorHAnsi" w:eastAsia="Calibri" w:hAnsiTheme="majorHAnsi" w:cs="Calibri"/>
          <w:b/>
          <w:color w:val="000000" w:themeColor="text1"/>
          <w:sz w:val="20"/>
          <w:szCs w:val="20"/>
        </w:rPr>
      </w:pPr>
    </w:p>
    <w:p w:rsidR="00C61559" w:rsidRDefault="00C61559" w:rsidP="00C5318A">
      <w:pPr>
        <w:pStyle w:val="ListParagraph"/>
        <w:shd w:val="clear" w:color="auto" w:fill="BFBFBF" w:themeFill="background1" w:themeFillShade="BF"/>
        <w:tabs>
          <w:tab w:val="center" w:pos="0"/>
        </w:tabs>
        <w:ind w:left="0"/>
        <w:rPr>
          <w:rFonts w:asciiTheme="majorHAnsi" w:hAnsiTheme="majorHAnsi" w:cs="Calibri"/>
          <w:color w:val="000000" w:themeColor="text1"/>
        </w:rPr>
      </w:pPr>
      <w:r>
        <w:rPr>
          <w:rFonts w:asciiTheme="majorHAnsi" w:hAnsiTheme="majorHAnsi" w:cs="Calibri"/>
          <w:color w:val="000000" w:themeColor="text1"/>
        </w:rPr>
        <w:t>Other Skills</w:t>
      </w:r>
    </w:p>
    <w:p w:rsidR="00C5318A" w:rsidRDefault="00C5318A" w:rsidP="00C5318A">
      <w:pPr>
        <w:pStyle w:val="ListParagraph"/>
        <w:tabs>
          <w:tab w:val="center" w:pos="0"/>
        </w:tabs>
        <w:rPr>
          <w:rFonts w:asciiTheme="majorHAnsi" w:hAnsiTheme="majorHAnsi" w:cs="Calibri"/>
          <w:color w:val="000000" w:themeColor="text1"/>
        </w:rPr>
      </w:pPr>
    </w:p>
    <w:p w:rsidR="00C61559" w:rsidRDefault="00C5318A" w:rsidP="00C61559">
      <w:pPr>
        <w:pStyle w:val="ListParagraph"/>
        <w:numPr>
          <w:ilvl w:val="0"/>
          <w:numId w:val="18"/>
        </w:numPr>
        <w:tabs>
          <w:tab w:val="center" w:pos="0"/>
        </w:tabs>
        <w:rPr>
          <w:rFonts w:asciiTheme="majorHAnsi" w:hAnsiTheme="majorHAnsi" w:cs="Calibri"/>
          <w:color w:val="000000" w:themeColor="text1"/>
        </w:rPr>
      </w:pPr>
      <w:r>
        <w:rPr>
          <w:rFonts w:asciiTheme="majorHAnsi" w:hAnsiTheme="majorHAnsi" w:cs="Calibri"/>
          <w:color w:val="000000" w:themeColor="text1"/>
        </w:rPr>
        <w:t>Proficient in MS Office.</w:t>
      </w:r>
    </w:p>
    <w:p w:rsidR="00C61559" w:rsidRDefault="00C61559" w:rsidP="00C61559">
      <w:pPr>
        <w:pStyle w:val="ListParagraph"/>
        <w:numPr>
          <w:ilvl w:val="0"/>
          <w:numId w:val="18"/>
        </w:numPr>
        <w:tabs>
          <w:tab w:val="center" w:pos="0"/>
        </w:tabs>
        <w:rPr>
          <w:rFonts w:asciiTheme="majorHAnsi" w:hAnsiTheme="majorHAnsi" w:cs="Calibri"/>
          <w:color w:val="000000" w:themeColor="text1"/>
        </w:rPr>
      </w:pPr>
      <w:r w:rsidRPr="00C61559">
        <w:rPr>
          <w:rFonts w:asciiTheme="majorHAnsi" w:hAnsiTheme="majorHAnsi" w:cs="Calibri"/>
          <w:color w:val="000000" w:themeColor="text1"/>
        </w:rPr>
        <w:t xml:space="preserve">Highly skilled in </w:t>
      </w:r>
      <w:r w:rsidR="00C5318A">
        <w:rPr>
          <w:rFonts w:asciiTheme="majorHAnsi" w:hAnsiTheme="majorHAnsi" w:cs="Calibri"/>
          <w:color w:val="000000" w:themeColor="text1"/>
        </w:rPr>
        <w:t>preparing MIS</w:t>
      </w:r>
      <w:r w:rsidRPr="00C61559">
        <w:rPr>
          <w:rFonts w:asciiTheme="majorHAnsi" w:hAnsiTheme="majorHAnsi" w:cs="Calibri"/>
          <w:color w:val="000000" w:themeColor="text1"/>
        </w:rPr>
        <w:t xml:space="preserve"> and working with Excel for Financial Analysis</w:t>
      </w:r>
      <w:r w:rsidR="00C5318A">
        <w:rPr>
          <w:rFonts w:asciiTheme="majorHAnsi" w:hAnsiTheme="majorHAnsi" w:cs="Calibri"/>
          <w:color w:val="000000" w:themeColor="text1"/>
        </w:rPr>
        <w:t>.</w:t>
      </w:r>
    </w:p>
    <w:p w:rsidR="00C5318A" w:rsidRPr="00C5318A" w:rsidRDefault="00C5318A" w:rsidP="00C5318A">
      <w:pPr>
        <w:pStyle w:val="ListParagraph"/>
        <w:numPr>
          <w:ilvl w:val="0"/>
          <w:numId w:val="18"/>
        </w:numPr>
        <w:tabs>
          <w:tab w:val="center" w:pos="0"/>
        </w:tabs>
        <w:rPr>
          <w:rFonts w:asciiTheme="majorHAnsi" w:hAnsiTheme="majorHAnsi" w:cs="Calibri"/>
          <w:color w:val="000000" w:themeColor="text1"/>
        </w:rPr>
      </w:pPr>
      <w:r w:rsidRPr="00C5318A">
        <w:rPr>
          <w:rFonts w:asciiTheme="majorHAnsi" w:hAnsiTheme="majorHAnsi" w:cs="Calibri"/>
          <w:color w:val="000000" w:themeColor="text1"/>
        </w:rPr>
        <w:t xml:space="preserve">Ability to </w:t>
      </w:r>
      <w:r>
        <w:rPr>
          <w:rFonts w:asciiTheme="majorHAnsi" w:hAnsiTheme="majorHAnsi" w:cs="Calibri"/>
          <w:color w:val="000000" w:themeColor="text1"/>
        </w:rPr>
        <w:t>adapt various working situation.</w:t>
      </w:r>
    </w:p>
    <w:p w:rsidR="00C5318A" w:rsidRDefault="00C5318A" w:rsidP="00C5318A">
      <w:pPr>
        <w:pStyle w:val="ListParagraph"/>
        <w:tabs>
          <w:tab w:val="center" w:pos="0"/>
        </w:tabs>
        <w:rPr>
          <w:rFonts w:asciiTheme="majorHAnsi" w:hAnsiTheme="majorHAnsi" w:cs="Calibri"/>
          <w:color w:val="000000" w:themeColor="text1"/>
        </w:rPr>
      </w:pPr>
    </w:p>
    <w:p w:rsidR="00C5318A" w:rsidRDefault="00C5318A" w:rsidP="00C5318A">
      <w:pPr>
        <w:pStyle w:val="ListParagraph"/>
        <w:shd w:val="clear" w:color="auto" w:fill="BFBFBF" w:themeFill="background1" w:themeFillShade="BF"/>
        <w:tabs>
          <w:tab w:val="center" w:pos="0"/>
        </w:tabs>
        <w:ind w:hanging="720"/>
        <w:rPr>
          <w:rFonts w:asciiTheme="majorHAnsi" w:hAnsiTheme="majorHAnsi" w:cs="Calibri"/>
          <w:color w:val="000000" w:themeColor="text1"/>
        </w:rPr>
      </w:pPr>
      <w:r>
        <w:rPr>
          <w:rFonts w:asciiTheme="majorHAnsi" w:hAnsiTheme="majorHAnsi" w:cs="Calibri"/>
          <w:color w:val="000000" w:themeColor="text1"/>
        </w:rPr>
        <w:t>Personal Details</w:t>
      </w:r>
    </w:p>
    <w:p w:rsidR="001A7FC1" w:rsidRDefault="001A7FC1" w:rsidP="00C5318A">
      <w:pPr>
        <w:pStyle w:val="ListParagraph"/>
        <w:tabs>
          <w:tab w:val="center" w:pos="0"/>
        </w:tabs>
        <w:rPr>
          <w:rFonts w:asciiTheme="majorHAnsi" w:hAnsiTheme="majorHAnsi" w:cs="Calibri"/>
          <w:color w:val="000000" w:themeColor="text1"/>
        </w:rPr>
      </w:pPr>
    </w:p>
    <w:p w:rsidR="001A7FC1" w:rsidRDefault="001A7FC1" w:rsidP="00C5318A">
      <w:pPr>
        <w:pStyle w:val="ListParagraph"/>
        <w:tabs>
          <w:tab w:val="center" w:pos="0"/>
        </w:tabs>
        <w:rPr>
          <w:rFonts w:asciiTheme="majorHAnsi" w:hAnsiTheme="majorHAnsi" w:cs="Calibri"/>
          <w:color w:val="000000" w:themeColor="text1"/>
        </w:rPr>
        <w:sectPr w:rsidR="001A7FC1"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pPr>
    </w:p>
    <w:p w:rsidR="00C5318A" w:rsidRDefault="00C5318A" w:rsidP="001A7FC1">
      <w:pPr>
        <w:pStyle w:val="ListParagraph"/>
        <w:numPr>
          <w:ilvl w:val="0"/>
          <w:numId w:val="18"/>
        </w:numPr>
        <w:tabs>
          <w:tab w:val="center" w:pos="0"/>
        </w:tabs>
        <w:rPr>
          <w:rFonts w:asciiTheme="majorHAnsi" w:hAnsiTheme="majorHAnsi" w:cs="Calibri"/>
          <w:color w:val="000000" w:themeColor="text1"/>
        </w:rPr>
      </w:pPr>
      <w:r>
        <w:rPr>
          <w:rFonts w:asciiTheme="majorHAnsi" w:hAnsiTheme="majorHAnsi" w:cs="Calibri"/>
          <w:color w:val="000000" w:themeColor="text1"/>
        </w:rPr>
        <w:t xml:space="preserve">Name: Harpreet </w:t>
      </w:r>
    </w:p>
    <w:p w:rsidR="00C5318A" w:rsidRDefault="00C5318A" w:rsidP="001A7FC1">
      <w:pPr>
        <w:pStyle w:val="ListParagraph"/>
        <w:numPr>
          <w:ilvl w:val="0"/>
          <w:numId w:val="18"/>
        </w:numPr>
        <w:tabs>
          <w:tab w:val="center" w:pos="0"/>
        </w:tabs>
        <w:rPr>
          <w:rFonts w:asciiTheme="majorHAnsi" w:hAnsiTheme="majorHAnsi" w:cs="Calibri"/>
          <w:color w:val="000000" w:themeColor="text1"/>
        </w:rPr>
      </w:pPr>
      <w:r>
        <w:rPr>
          <w:rFonts w:asciiTheme="majorHAnsi" w:hAnsiTheme="majorHAnsi" w:cs="Calibri"/>
          <w:color w:val="000000" w:themeColor="text1"/>
        </w:rPr>
        <w:t>Nationality: Indian</w:t>
      </w:r>
    </w:p>
    <w:p w:rsidR="00435B12" w:rsidRDefault="00435B12" w:rsidP="00435B12">
      <w:pPr>
        <w:pStyle w:val="ListParagraph"/>
        <w:tabs>
          <w:tab w:val="center" w:pos="0"/>
        </w:tabs>
        <w:rPr>
          <w:rFonts w:asciiTheme="majorHAnsi" w:hAnsiTheme="majorHAnsi" w:cs="Calibri"/>
          <w:color w:val="000000" w:themeColor="text1"/>
        </w:rPr>
      </w:pPr>
    </w:p>
    <w:p w:rsidR="00C5318A" w:rsidRDefault="00C5318A" w:rsidP="001A7FC1">
      <w:pPr>
        <w:pStyle w:val="ListParagraph"/>
        <w:numPr>
          <w:ilvl w:val="0"/>
          <w:numId w:val="18"/>
        </w:numPr>
        <w:tabs>
          <w:tab w:val="center" w:pos="0"/>
        </w:tabs>
        <w:rPr>
          <w:rFonts w:asciiTheme="majorHAnsi" w:hAnsiTheme="majorHAnsi" w:cs="Calibri"/>
          <w:color w:val="000000" w:themeColor="text1"/>
        </w:rPr>
      </w:pPr>
      <w:r>
        <w:rPr>
          <w:rFonts w:asciiTheme="majorHAnsi" w:hAnsiTheme="majorHAnsi" w:cs="Calibri"/>
          <w:color w:val="000000" w:themeColor="text1"/>
        </w:rPr>
        <w:t>Date of Birth: 09-10</w:t>
      </w:r>
      <w:r w:rsidR="001A7FC1">
        <w:rPr>
          <w:rFonts w:asciiTheme="majorHAnsi" w:hAnsiTheme="majorHAnsi" w:cs="Calibri"/>
          <w:color w:val="000000" w:themeColor="text1"/>
        </w:rPr>
        <w:t>-1985</w:t>
      </w:r>
    </w:p>
    <w:p w:rsidR="00C5318A" w:rsidRDefault="00C5318A" w:rsidP="001A7FC1">
      <w:pPr>
        <w:pStyle w:val="ListParagraph"/>
        <w:numPr>
          <w:ilvl w:val="0"/>
          <w:numId w:val="18"/>
        </w:numPr>
        <w:tabs>
          <w:tab w:val="center" w:pos="0"/>
        </w:tabs>
        <w:rPr>
          <w:rFonts w:asciiTheme="majorHAnsi" w:hAnsiTheme="majorHAnsi" w:cs="Calibri"/>
          <w:color w:val="000000" w:themeColor="text1"/>
        </w:rPr>
      </w:pPr>
      <w:r>
        <w:rPr>
          <w:rFonts w:asciiTheme="majorHAnsi" w:hAnsiTheme="majorHAnsi" w:cs="Calibri"/>
          <w:color w:val="000000" w:themeColor="text1"/>
        </w:rPr>
        <w:t>Marital Status: Married</w:t>
      </w:r>
    </w:p>
    <w:p w:rsidR="001A7FC1" w:rsidRPr="007C0625" w:rsidRDefault="001A7FC1" w:rsidP="007C0625">
      <w:pPr>
        <w:tabs>
          <w:tab w:val="center" w:pos="0"/>
        </w:tabs>
        <w:ind w:left="360"/>
        <w:rPr>
          <w:rFonts w:asciiTheme="majorHAnsi" w:hAnsiTheme="majorHAnsi" w:cs="Calibri"/>
          <w:color w:val="000000" w:themeColor="text1"/>
        </w:rPr>
        <w:sectPr w:rsidR="001A7FC1" w:rsidRPr="007C0625"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num="2" w:space="1440"/>
          <w:docGrid w:linePitch="360"/>
        </w:sectPr>
      </w:pPr>
    </w:p>
    <w:p w:rsidR="00C5318A" w:rsidRPr="006B4395" w:rsidRDefault="006B4395" w:rsidP="006B4395">
      <w:pPr>
        <w:tabs>
          <w:tab w:val="center" w:pos="0"/>
        </w:tabs>
        <w:rPr>
          <w:rFonts w:asciiTheme="majorHAnsi" w:hAnsiTheme="majorHAnsi" w:cs="Calibri"/>
          <w:color w:val="000000" w:themeColor="text1"/>
        </w:rPr>
      </w:pPr>
      <w:r w:rsidRPr="00C5318A">
        <w:rPr>
          <w:rFonts w:asciiTheme="majorHAnsi" w:hAnsiTheme="majorHAnsi" w:cs="Calibri"/>
          <w:b/>
          <w:color w:val="000000" w:themeColor="text1"/>
          <w:sz w:val="28"/>
          <w:szCs w:val="24"/>
        </w:rPr>
        <w:t xml:space="preserve">Harpreet </w:t>
      </w:r>
    </w:p>
    <w:sectPr w:rsidR="00C5318A" w:rsidRPr="006B4395" w:rsidSect="001A7FC1">
      <w:type w:val="continuous"/>
      <w:pgSz w:w="12240" w:h="15840"/>
      <w:pgMar w:top="90" w:right="1440" w:bottom="900" w:left="1440" w:header="720" w:footer="720" w:gutter="0"/>
      <w:pgBorders w:offsetFrom="page">
        <w:top w:val="single" w:sz="12" w:space="24" w:color="auto"/>
        <w:left w:val="single" w:sz="12" w:space="24" w:color="auto"/>
        <w:bottom w:val="single" w:sz="12" w:space="24" w:color="auto"/>
        <w:right w:val="single" w:sz="12" w:space="24" w:color="auto"/>
      </w:pgBorders>
      <w:cols w:space="21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CA" w:rsidRDefault="002205CA" w:rsidP="005E107B">
      <w:pPr>
        <w:spacing w:after="0" w:line="240" w:lineRule="auto"/>
      </w:pPr>
      <w:r>
        <w:separator/>
      </w:r>
    </w:p>
  </w:endnote>
  <w:endnote w:type="continuationSeparator" w:id="1">
    <w:p w:rsidR="002205CA" w:rsidRDefault="002205CA" w:rsidP="005E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CA" w:rsidRDefault="002205CA" w:rsidP="005E107B">
      <w:pPr>
        <w:spacing w:after="0" w:line="240" w:lineRule="auto"/>
      </w:pPr>
      <w:r>
        <w:separator/>
      </w:r>
    </w:p>
  </w:footnote>
  <w:footnote w:type="continuationSeparator" w:id="1">
    <w:p w:rsidR="002205CA" w:rsidRDefault="002205CA" w:rsidP="005E1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E56"/>
    <w:multiLevelType w:val="hybridMultilevel"/>
    <w:tmpl w:val="72EE9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01335"/>
    <w:multiLevelType w:val="hybridMultilevel"/>
    <w:tmpl w:val="8C2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06D6E"/>
    <w:multiLevelType w:val="hybridMultilevel"/>
    <w:tmpl w:val="C6DE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3694C"/>
    <w:multiLevelType w:val="hybridMultilevel"/>
    <w:tmpl w:val="A2A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3348A"/>
    <w:multiLevelType w:val="hybridMultilevel"/>
    <w:tmpl w:val="7A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B5B8F"/>
    <w:multiLevelType w:val="hybridMultilevel"/>
    <w:tmpl w:val="7848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1F6138"/>
    <w:multiLevelType w:val="hybridMultilevel"/>
    <w:tmpl w:val="EF066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7D52CA"/>
    <w:multiLevelType w:val="hybridMultilevel"/>
    <w:tmpl w:val="9F0E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971FE"/>
    <w:multiLevelType w:val="hybridMultilevel"/>
    <w:tmpl w:val="F940A5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DD2D4A"/>
    <w:multiLevelType w:val="hybridMultilevel"/>
    <w:tmpl w:val="5A40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A4A03"/>
    <w:multiLevelType w:val="hybridMultilevel"/>
    <w:tmpl w:val="13A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148AA"/>
    <w:multiLevelType w:val="hybridMultilevel"/>
    <w:tmpl w:val="B0D67C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60706BA"/>
    <w:multiLevelType w:val="hybridMultilevel"/>
    <w:tmpl w:val="62FC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A1DA6"/>
    <w:multiLevelType w:val="hybridMultilevel"/>
    <w:tmpl w:val="2FA2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F0385E"/>
    <w:multiLevelType w:val="hybridMultilevel"/>
    <w:tmpl w:val="6BD4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565B29"/>
    <w:multiLevelType w:val="hybridMultilevel"/>
    <w:tmpl w:val="EE76D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B7147"/>
    <w:multiLevelType w:val="hybridMultilevel"/>
    <w:tmpl w:val="E5E63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42D60"/>
    <w:multiLevelType w:val="hybridMultilevel"/>
    <w:tmpl w:val="40380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E4E67"/>
    <w:multiLevelType w:val="hybridMultilevel"/>
    <w:tmpl w:val="9B045B12"/>
    <w:lvl w:ilvl="0" w:tplc="0409000D">
      <w:start w:val="1"/>
      <w:numFmt w:val="bullet"/>
      <w:lvlText w:val=""/>
      <w:lvlJc w:val="left"/>
      <w:pPr>
        <w:ind w:left="630" w:hanging="360"/>
      </w:pPr>
      <w:rPr>
        <w:rFonts w:ascii="Wingdings" w:hAnsi="Wingdings" w:hint="default"/>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6"/>
  </w:num>
  <w:num w:numId="3">
    <w:abstractNumId w:val="11"/>
  </w:num>
  <w:num w:numId="4">
    <w:abstractNumId w:val="9"/>
  </w:num>
  <w:num w:numId="5">
    <w:abstractNumId w:val="12"/>
  </w:num>
  <w:num w:numId="6">
    <w:abstractNumId w:val="0"/>
  </w:num>
  <w:num w:numId="7">
    <w:abstractNumId w:val="18"/>
  </w:num>
  <w:num w:numId="8">
    <w:abstractNumId w:val="8"/>
  </w:num>
  <w:num w:numId="9">
    <w:abstractNumId w:val="4"/>
  </w:num>
  <w:num w:numId="10">
    <w:abstractNumId w:val="6"/>
  </w:num>
  <w:num w:numId="11">
    <w:abstractNumId w:val="13"/>
  </w:num>
  <w:num w:numId="12">
    <w:abstractNumId w:val="10"/>
  </w:num>
  <w:num w:numId="13">
    <w:abstractNumId w:val="14"/>
  </w:num>
  <w:num w:numId="14">
    <w:abstractNumId w:val="5"/>
  </w:num>
  <w:num w:numId="15">
    <w:abstractNumId w:val="7"/>
  </w:num>
  <w:num w:numId="16">
    <w:abstractNumId w:val="2"/>
  </w:num>
  <w:num w:numId="17">
    <w:abstractNumId w:val="17"/>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1E513C"/>
    <w:rsid w:val="00075354"/>
    <w:rsid w:val="000B0FC8"/>
    <w:rsid w:val="0011032F"/>
    <w:rsid w:val="00117D97"/>
    <w:rsid w:val="001455F6"/>
    <w:rsid w:val="001A7FC1"/>
    <w:rsid w:val="001E513C"/>
    <w:rsid w:val="00200D44"/>
    <w:rsid w:val="002205CA"/>
    <w:rsid w:val="00251D3F"/>
    <w:rsid w:val="002928D5"/>
    <w:rsid w:val="00401C5A"/>
    <w:rsid w:val="0043167C"/>
    <w:rsid w:val="00432A7F"/>
    <w:rsid w:val="00435B12"/>
    <w:rsid w:val="00461640"/>
    <w:rsid w:val="00491B1E"/>
    <w:rsid w:val="00495FDE"/>
    <w:rsid w:val="004E75B1"/>
    <w:rsid w:val="00592231"/>
    <w:rsid w:val="005B0344"/>
    <w:rsid w:val="005D4C81"/>
    <w:rsid w:val="005E107B"/>
    <w:rsid w:val="00606846"/>
    <w:rsid w:val="0066422F"/>
    <w:rsid w:val="00674EB3"/>
    <w:rsid w:val="006B4395"/>
    <w:rsid w:val="006E2964"/>
    <w:rsid w:val="006F7833"/>
    <w:rsid w:val="0070123C"/>
    <w:rsid w:val="007B29A1"/>
    <w:rsid w:val="007C0625"/>
    <w:rsid w:val="0083440C"/>
    <w:rsid w:val="00875473"/>
    <w:rsid w:val="008E0682"/>
    <w:rsid w:val="00996885"/>
    <w:rsid w:val="009D47F7"/>
    <w:rsid w:val="00A11DEC"/>
    <w:rsid w:val="00B70F0D"/>
    <w:rsid w:val="00BC54D3"/>
    <w:rsid w:val="00BE1420"/>
    <w:rsid w:val="00C1429F"/>
    <w:rsid w:val="00C2199E"/>
    <w:rsid w:val="00C5318A"/>
    <w:rsid w:val="00C61559"/>
    <w:rsid w:val="00CB0308"/>
    <w:rsid w:val="00D355DE"/>
    <w:rsid w:val="00D36A35"/>
    <w:rsid w:val="00D53575"/>
    <w:rsid w:val="00DA55CD"/>
    <w:rsid w:val="00DF6997"/>
    <w:rsid w:val="00E0244B"/>
    <w:rsid w:val="00E02999"/>
    <w:rsid w:val="00E31A79"/>
    <w:rsid w:val="00E61A04"/>
    <w:rsid w:val="00EE3064"/>
    <w:rsid w:val="00EE7038"/>
    <w:rsid w:val="00F1606F"/>
    <w:rsid w:val="00F16F9B"/>
    <w:rsid w:val="00F27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40"/>
  </w:style>
  <w:style w:type="paragraph" w:styleId="Heading2">
    <w:name w:val="heading 2"/>
    <w:basedOn w:val="Normal"/>
    <w:next w:val="Normal"/>
    <w:link w:val="Heading2Char"/>
    <w:uiPriority w:val="99"/>
    <w:qFormat/>
    <w:rsid w:val="008E0682"/>
    <w:pPr>
      <w:keepNext/>
      <w:framePr w:hSpace="144" w:wrap="auto" w:vAnchor="page" w:hAnchor="margin" w:xAlign="center" w:y="1081"/>
      <w:spacing w:after="0" w:line="240" w:lineRule="auto"/>
      <w:jc w:val="center"/>
      <w:outlineLvl w:val="1"/>
    </w:pPr>
    <w:rPr>
      <w:rFonts w:ascii="Book Antiqua" w:eastAsia="Times New Roman" w:hAnsi="Book Antiqua" w:cs="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846"/>
    <w:rPr>
      <w:color w:val="0000FF" w:themeColor="hyperlink"/>
      <w:u w:val="single"/>
    </w:rPr>
  </w:style>
  <w:style w:type="paragraph" w:styleId="BodyText">
    <w:name w:val="Body Text"/>
    <w:basedOn w:val="Normal"/>
    <w:link w:val="BodyTextChar"/>
    <w:uiPriority w:val="99"/>
    <w:rsid w:val="00F1606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F1606F"/>
    <w:rPr>
      <w:rFonts w:ascii="Arial" w:eastAsia="Times New Roman" w:hAnsi="Arial" w:cs="Arial"/>
      <w:sz w:val="24"/>
      <w:szCs w:val="24"/>
    </w:rPr>
  </w:style>
  <w:style w:type="paragraph" w:styleId="ListParagraph">
    <w:name w:val="List Paragraph"/>
    <w:basedOn w:val="Normal"/>
    <w:uiPriority w:val="99"/>
    <w:qFormat/>
    <w:rsid w:val="0007535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7535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5354"/>
    <w:rPr>
      <w:rFonts w:ascii="Tahoma" w:eastAsia="Calibri" w:hAnsi="Tahoma" w:cs="Tahoma"/>
      <w:sz w:val="16"/>
      <w:szCs w:val="16"/>
    </w:rPr>
  </w:style>
  <w:style w:type="character" w:customStyle="1" w:styleId="Heading2Char">
    <w:name w:val="Heading 2 Char"/>
    <w:basedOn w:val="DefaultParagraphFont"/>
    <w:link w:val="Heading2"/>
    <w:uiPriority w:val="99"/>
    <w:rsid w:val="008E0682"/>
    <w:rPr>
      <w:rFonts w:ascii="Book Antiqua" w:eastAsia="Times New Roman" w:hAnsi="Book Antiqua" w:cs="Book Antiqua"/>
      <w:b/>
      <w:bCs/>
      <w:sz w:val="20"/>
      <w:szCs w:val="20"/>
    </w:rPr>
  </w:style>
  <w:style w:type="paragraph" w:styleId="Header">
    <w:name w:val="header"/>
    <w:basedOn w:val="Normal"/>
    <w:link w:val="HeaderChar"/>
    <w:uiPriority w:val="99"/>
    <w:unhideWhenUsed/>
    <w:rsid w:val="005E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7B"/>
  </w:style>
  <w:style w:type="paragraph" w:styleId="Footer">
    <w:name w:val="footer"/>
    <w:basedOn w:val="Normal"/>
    <w:link w:val="FooterChar"/>
    <w:uiPriority w:val="99"/>
    <w:unhideWhenUsed/>
    <w:rsid w:val="005E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8E0682"/>
    <w:pPr>
      <w:keepNext/>
      <w:framePr w:hSpace="144" w:wrap="auto" w:vAnchor="page" w:hAnchor="margin" w:xAlign="center" w:y="1081"/>
      <w:spacing w:after="0" w:line="240" w:lineRule="auto"/>
      <w:jc w:val="center"/>
      <w:outlineLvl w:val="1"/>
    </w:pPr>
    <w:rPr>
      <w:rFonts w:ascii="Book Antiqua" w:eastAsia="Times New Roman" w:hAnsi="Book Antiqua" w:cs="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846"/>
    <w:rPr>
      <w:color w:val="0000FF" w:themeColor="hyperlink"/>
      <w:u w:val="single"/>
    </w:rPr>
  </w:style>
  <w:style w:type="paragraph" w:styleId="BodyText">
    <w:name w:val="Body Text"/>
    <w:basedOn w:val="Normal"/>
    <w:link w:val="BodyTextChar"/>
    <w:uiPriority w:val="99"/>
    <w:rsid w:val="00F1606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F1606F"/>
    <w:rPr>
      <w:rFonts w:ascii="Arial" w:eastAsia="Times New Roman" w:hAnsi="Arial" w:cs="Arial"/>
      <w:sz w:val="24"/>
      <w:szCs w:val="24"/>
    </w:rPr>
  </w:style>
  <w:style w:type="paragraph" w:styleId="ListParagraph">
    <w:name w:val="List Paragraph"/>
    <w:basedOn w:val="Normal"/>
    <w:uiPriority w:val="99"/>
    <w:qFormat/>
    <w:rsid w:val="0007535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7535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5354"/>
    <w:rPr>
      <w:rFonts w:ascii="Tahoma" w:eastAsia="Calibri" w:hAnsi="Tahoma" w:cs="Tahoma"/>
      <w:sz w:val="16"/>
      <w:szCs w:val="16"/>
    </w:rPr>
  </w:style>
  <w:style w:type="character" w:customStyle="1" w:styleId="Heading2Char">
    <w:name w:val="Heading 2 Char"/>
    <w:basedOn w:val="DefaultParagraphFont"/>
    <w:link w:val="Heading2"/>
    <w:uiPriority w:val="99"/>
    <w:rsid w:val="008E0682"/>
    <w:rPr>
      <w:rFonts w:ascii="Book Antiqua" w:eastAsia="Times New Roman" w:hAnsi="Book Antiqua" w:cs="Book Antiqua"/>
      <w:b/>
      <w:bCs/>
      <w:sz w:val="20"/>
      <w:szCs w:val="20"/>
    </w:rPr>
  </w:style>
  <w:style w:type="paragraph" w:styleId="Header">
    <w:name w:val="header"/>
    <w:basedOn w:val="Normal"/>
    <w:link w:val="HeaderChar"/>
    <w:uiPriority w:val="99"/>
    <w:unhideWhenUsed/>
    <w:rsid w:val="005E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7B"/>
  </w:style>
  <w:style w:type="paragraph" w:styleId="Footer">
    <w:name w:val="footer"/>
    <w:basedOn w:val="Normal"/>
    <w:link w:val="FooterChar"/>
    <w:uiPriority w:val="99"/>
    <w:unhideWhenUsed/>
    <w:rsid w:val="005E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7B"/>
  </w:style>
</w:styles>
</file>

<file path=word/webSettings.xml><?xml version="1.0" encoding="utf-8"?>
<w:webSettings xmlns:r="http://schemas.openxmlformats.org/officeDocument/2006/relationships" xmlns:w="http://schemas.openxmlformats.org/wordprocessingml/2006/main">
  <w:divs>
    <w:div w:id="292372278">
      <w:bodyDiv w:val="1"/>
      <w:marLeft w:val="0"/>
      <w:marRight w:val="0"/>
      <w:marTop w:val="0"/>
      <w:marBottom w:val="0"/>
      <w:divBdr>
        <w:top w:val="none" w:sz="0" w:space="0" w:color="auto"/>
        <w:left w:val="none" w:sz="0" w:space="0" w:color="auto"/>
        <w:bottom w:val="none" w:sz="0" w:space="0" w:color="auto"/>
        <w:right w:val="none" w:sz="0" w:space="0" w:color="auto"/>
      </w:divBdr>
    </w:div>
    <w:div w:id="538516284">
      <w:bodyDiv w:val="1"/>
      <w:marLeft w:val="0"/>
      <w:marRight w:val="0"/>
      <w:marTop w:val="0"/>
      <w:marBottom w:val="0"/>
      <w:divBdr>
        <w:top w:val="none" w:sz="0" w:space="0" w:color="auto"/>
        <w:left w:val="none" w:sz="0" w:space="0" w:color="auto"/>
        <w:bottom w:val="none" w:sz="0" w:space="0" w:color="auto"/>
        <w:right w:val="none" w:sz="0" w:space="0" w:color="auto"/>
      </w:divBdr>
    </w:div>
    <w:div w:id="827790667">
      <w:bodyDiv w:val="1"/>
      <w:marLeft w:val="0"/>
      <w:marRight w:val="0"/>
      <w:marTop w:val="0"/>
      <w:marBottom w:val="0"/>
      <w:divBdr>
        <w:top w:val="none" w:sz="0" w:space="0" w:color="auto"/>
        <w:left w:val="none" w:sz="0" w:space="0" w:color="auto"/>
        <w:bottom w:val="none" w:sz="0" w:space="0" w:color="auto"/>
        <w:right w:val="none" w:sz="0" w:space="0" w:color="auto"/>
      </w:divBdr>
    </w:div>
    <w:div w:id="1338967947">
      <w:bodyDiv w:val="1"/>
      <w:marLeft w:val="0"/>
      <w:marRight w:val="0"/>
      <w:marTop w:val="0"/>
      <w:marBottom w:val="0"/>
      <w:divBdr>
        <w:top w:val="none" w:sz="0" w:space="0" w:color="auto"/>
        <w:left w:val="none" w:sz="0" w:space="0" w:color="auto"/>
        <w:bottom w:val="none" w:sz="0" w:space="0" w:color="auto"/>
        <w:right w:val="none" w:sz="0" w:space="0" w:color="auto"/>
      </w:divBdr>
    </w:div>
    <w:div w:id="16020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reet.27879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99DF-95B6-4551-B59F-526D4124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HRDESK4</cp:lastModifiedBy>
  <cp:revision>39</cp:revision>
  <dcterms:created xsi:type="dcterms:W3CDTF">2017-10-26T15:36:00Z</dcterms:created>
  <dcterms:modified xsi:type="dcterms:W3CDTF">2018-05-10T09:06:00Z</dcterms:modified>
</cp:coreProperties>
</file>