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E" w:rsidRDefault="00FD006E" w:rsidP="00C3690E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677820" w:rsidRDefault="00677820" w:rsidP="00FD006E">
      <w:pPr>
        <w:rPr>
          <w:sz w:val="28"/>
          <w:szCs w:val="28"/>
        </w:rPr>
      </w:pPr>
    </w:p>
    <w:p w:rsidR="00D86438" w:rsidRDefault="0075683E" w:rsidP="00FD006E">
      <w:pPr>
        <w:rPr>
          <w:sz w:val="28"/>
          <w:szCs w:val="28"/>
        </w:rPr>
      </w:pPr>
      <w:r w:rsidRPr="00677820">
        <w:rPr>
          <w:b/>
          <w:i/>
          <w:color w:val="2E74B5" w:themeColor="accent1" w:themeShade="BF"/>
          <w:sz w:val="28"/>
          <w:szCs w:val="28"/>
        </w:rPr>
        <w:t>CHARACTERISTICS</w:t>
      </w:r>
      <w:r w:rsidRPr="00677820">
        <w:rPr>
          <w:i/>
          <w:color w:val="2E74B5" w:themeColor="accent1" w:themeShade="BF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75683E" w:rsidRDefault="0075683E" w:rsidP="00FD006E">
      <w:pPr>
        <w:rPr>
          <w:sz w:val="28"/>
          <w:szCs w:val="28"/>
        </w:rPr>
      </w:pPr>
      <w:r w:rsidRPr="00D86438">
        <w:rPr>
          <w:rFonts w:ascii="Times New Roman" w:hAnsi="Times New Roman" w:cs="Times New Roman"/>
          <w:i/>
          <w:sz w:val="28"/>
          <w:szCs w:val="28"/>
        </w:rPr>
        <w:t>Great teaching skills. People oriented personable. Thorough and well organized. Good problem-solving techniques. Initiative teaching orientation. Works well under pressure</w:t>
      </w:r>
      <w:r w:rsidR="00677820" w:rsidRPr="00D86438">
        <w:rPr>
          <w:rFonts w:ascii="Times New Roman" w:hAnsi="Times New Roman" w:cs="Times New Roman"/>
          <w:i/>
          <w:sz w:val="28"/>
          <w:szCs w:val="28"/>
        </w:rPr>
        <w:t>.</w:t>
      </w:r>
    </w:p>
    <w:p w:rsidR="00677820" w:rsidRDefault="00677820" w:rsidP="00FD006E">
      <w:pPr>
        <w:rPr>
          <w:b/>
          <w:i/>
          <w:color w:val="2E74B5" w:themeColor="accent1" w:themeShade="BF"/>
          <w:sz w:val="28"/>
          <w:szCs w:val="28"/>
        </w:rPr>
      </w:pPr>
    </w:p>
    <w:p w:rsidR="00677820" w:rsidRPr="00677820" w:rsidRDefault="00677820" w:rsidP="00FD006E">
      <w:pPr>
        <w:rPr>
          <w:b/>
          <w:i/>
          <w:sz w:val="28"/>
          <w:szCs w:val="28"/>
        </w:rPr>
      </w:pPr>
      <w:r w:rsidRPr="00677820">
        <w:rPr>
          <w:b/>
          <w:i/>
          <w:color w:val="2E74B5" w:themeColor="accent1" w:themeShade="BF"/>
          <w:sz w:val="28"/>
          <w:szCs w:val="28"/>
        </w:rPr>
        <w:t>EXPERIENCE</w:t>
      </w:r>
    </w:p>
    <w:p w:rsidR="00F8457A" w:rsidRDefault="00677820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7782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International School (Abu Dhabi-UAE)         01 /2016 </w:t>
      </w:r>
      <w:r w:rsidR="00F845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–</w:t>
      </w:r>
      <w:r w:rsidRPr="0067782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Present</w:t>
      </w:r>
    </w:p>
    <w:p w:rsidR="00F8457A" w:rsidRDefault="00F8457A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8457A" w:rsidRDefault="00676039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Mathematics</w:t>
      </w:r>
      <w:r w:rsidR="00F845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D453A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&amp; Spanish </w:t>
      </w:r>
      <w:r w:rsidR="00F845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Teacher</w:t>
      </w:r>
    </w:p>
    <w:p w:rsidR="00F8457A" w:rsidRPr="00677820" w:rsidRDefault="00F8457A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Planning, developing and executing lessons that reflect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the curriculum and the </w:t>
      </w:r>
      <w:r w:rsidRPr="00676039">
        <w:rPr>
          <w:rFonts w:ascii="Times New Roman" w:hAnsi="Times New Roman" w:cs="Times New Roman"/>
          <w:i/>
          <w:iCs/>
          <w:sz w:val="28"/>
          <w:szCs w:val="28"/>
        </w:rPr>
        <w:t>core educational standards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Adapting mathematics curriculum for individual, small group, and remedial instruction to meet the needs of identified students or subgroups of students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Evaluating the academic and social growth of students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Evaluating student progress and the ability to meet courses standards in mathematical knowledge and skills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Establishing and maintaining standards of student behavior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Planning and developing lesson plans and teaching outlines</w:t>
      </w:r>
    </w:p>
    <w:p w:rsidR="00676039" w:rsidRPr="00676039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>Employing a variety of methodologies in teaching and instructing pupils, including demonstrations, discussions, and lectures</w:t>
      </w:r>
    </w:p>
    <w:p w:rsidR="00F8457A" w:rsidRDefault="00676039" w:rsidP="00676039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6039">
        <w:rPr>
          <w:rFonts w:ascii="Times New Roman" w:hAnsi="Times New Roman" w:cs="Times New Roman"/>
          <w:i/>
          <w:iCs/>
          <w:sz w:val="28"/>
          <w:szCs w:val="28"/>
        </w:rPr>
        <w:t xml:space="preserve">Utilizing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new technologies </w:t>
      </w:r>
      <w:r w:rsidRPr="00676039">
        <w:rPr>
          <w:rFonts w:ascii="Times New Roman" w:hAnsi="Times New Roman" w:cs="Times New Roman"/>
          <w:i/>
          <w:iCs/>
          <w:sz w:val="28"/>
          <w:szCs w:val="28"/>
        </w:rPr>
        <w:t>educational equi</w:t>
      </w:r>
      <w:r>
        <w:rPr>
          <w:rFonts w:ascii="Times New Roman" w:hAnsi="Times New Roman" w:cs="Times New Roman"/>
          <w:i/>
          <w:iCs/>
          <w:sz w:val="28"/>
          <w:szCs w:val="28"/>
        </w:rPr>
        <w:t>pment</w:t>
      </w:r>
      <w:r w:rsidRPr="00676039">
        <w:rPr>
          <w:rFonts w:ascii="Times New Roman" w:hAnsi="Times New Roman" w:cs="Times New Roman"/>
          <w:i/>
          <w:iCs/>
          <w:sz w:val="28"/>
          <w:szCs w:val="28"/>
        </w:rPr>
        <w:t xml:space="preserve"> and other learning aids</w:t>
      </w:r>
    </w:p>
    <w:p w:rsidR="00677820" w:rsidRDefault="00677820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7820">
        <w:rPr>
          <w:rFonts w:ascii="Times New Roman" w:hAnsi="Times New Roman" w:cs="Times New Roman"/>
          <w:i/>
          <w:iCs/>
          <w:sz w:val="28"/>
          <w:szCs w:val="28"/>
        </w:rPr>
        <w:t>Assess student performance through studying progress reports, giving tests and general observation.  Meeting with parents. Engage in extra-classroom responsibilities such as: hall monitor, monitor student behavior during lunch and break times. Form teacher of grade 7 students.</w:t>
      </w:r>
    </w:p>
    <w:p w:rsidR="00B263BF" w:rsidRDefault="00B263BF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263BF" w:rsidRDefault="00B263BF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263BF" w:rsidRP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Surat</w:t>
      </w:r>
      <w:proofErr w:type="spellEnd"/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Thani</w:t>
      </w:r>
      <w:proofErr w:type="spellEnd"/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I School (Thailand) 0</w:t>
      </w:r>
      <w:r w:rsidR="00D36EF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/2015- 01/2016</w:t>
      </w:r>
    </w:p>
    <w:p w:rsidR="00B263BF" w:rsidRP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Math</w:t>
      </w:r>
      <w:r w:rsidR="004F4D5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ematics</w:t>
      </w:r>
      <w:r w:rsidRPr="00B263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teacher</w:t>
      </w:r>
    </w:p>
    <w:p w:rsidR="00B263BF" w:rsidRP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t xml:space="preserve">• Coordinated with other math teachers to develop and implement cohesive learning plans. </w:t>
      </w: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Created and implemented fun classroom games to encourage the retention of concepts. </w:t>
      </w: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t xml:space="preserve">• Took occasional refresher courses online to remain proficient in math skills. </w:t>
      </w: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t xml:space="preserve">• Prepared tests after each chapter and periodic quizzes to determine compensation. </w:t>
      </w:r>
    </w:p>
    <w:p w:rsidR="00B263BF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t xml:space="preserve">• Evaluated and selected classroom textbooks and supplementary materials. </w:t>
      </w:r>
    </w:p>
    <w:p w:rsidR="00B263BF" w:rsidRPr="00677820" w:rsidRDefault="00B263BF" w:rsidP="00B263BF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sz w:val="28"/>
          <w:szCs w:val="28"/>
        </w:rPr>
        <w:t>• Ensured that lesson plans met the district's curriculum guidelines.</w:t>
      </w:r>
    </w:p>
    <w:p w:rsidR="00D86438" w:rsidRDefault="00D86438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86438" w:rsidRDefault="00D86438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86438" w:rsidRPr="00677820" w:rsidRDefault="00D86438" w:rsidP="0067782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77820" w:rsidRDefault="00D86438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64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Bangkok Singaporean Int. School &amp; Yen </w:t>
      </w:r>
      <w:proofErr w:type="spellStart"/>
      <w:r w:rsidRPr="00D86438">
        <w:rPr>
          <w:rFonts w:ascii="Times New Roman" w:hAnsi="Times New Roman" w:cs="Times New Roman"/>
          <w:b/>
          <w:i/>
          <w:sz w:val="28"/>
          <w:szCs w:val="28"/>
          <w:u w:val="single"/>
        </w:rPr>
        <w:t>Akart</w:t>
      </w:r>
      <w:proofErr w:type="spellEnd"/>
      <w:r w:rsidRPr="00D864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International School                  </w:t>
      </w:r>
      <w:r w:rsidR="00F845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(Thailand)     </w:t>
      </w:r>
      <w:r w:rsidR="00D36EF6">
        <w:rPr>
          <w:rFonts w:ascii="Times New Roman" w:hAnsi="Times New Roman" w:cs="Times New Roman"/>
          <w:b/>
          <w:i/>
          <w:sz w:val="28"/>
          <w:szCs w:val="28"/>
          <w:u w:val="single"/>
        </w:rPr>
        <w:t>02/2011 – 02/2015</w:t>
      </w:r>
    </w:p>
    <w:p w:rsidR="00F8457A" w:rsidRDefault="00F8457A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457A" w:rsidRPr="00F8457A" w:rsidRDefault="00B263BF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91919"/>
          <w:sz w:val="28"/>
          <w:szCs w:val="28"/>
          <w:u w:val="single"/>
        </w:rPr>
        <w:t>Math</w:t>
      </w:r>
      <w:r w:rsidR="004F4D5C">
        <w:rPr>
          <w:rFonts w:ascii="Times New Roman" w:hAnsi="Times New Roman" w:cs="Times New Roman"/>
          <w:b/>
          <w:i/>
          <w:iCs/>
          <w:color w:val="191919"/>
          <w:sz w:val="28"/>
          <w:szCs w:val="28"/>
          <w:u w:val="single"/>
        </w:rPr>
        <w:t>ematics</w:t>
      </w:r>
      <w:r w:rsidR="00F8457A" w:rsidRPr="00F8457A">
        <w:rPr>
          <w:rFonts w:ascii="Times New Roman" w:hAnsi="Times New Roman" w:cs="Times New Roman"/>
          <w:b/>
          <w:i/>
          <w:iCs/>
          <w:color w:val="191919"/>
          <w:sz w:val="28"/>
          <w:szCs w:val="28"/>
          <w:u w:val="single"/>
        </w:rPr>
        <w:t xml:space="preserve"> Teacher</w:t>
      </w:r>
      <w:r w:rsidR="00F8457A" w:rsidRPr="00F8457A">
        <w:rPr>
          <w:rFonts w:ascii="Times New Roman" w:hAnsi="Times New Roman" w:cs="Times New Roman"/>
          <w:i/>
          <w:iCs/>
          <w:color w:val="191919"/>
          <w:sz w:val="28"/>
          <w:szCs w:val="28"/>
        </w:rPr>
        <w:t>.</w:t>
      </w:r>
    </w:p>
    <w:p w:rsidR="00F8457A" w:rsidRPr="00F8457A" w:rsidRDefault="00F8457A" w:rsidP="00F8457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F8457A" w:rsidRDefault="00F8457A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*Classroom management</w:t>
      </w: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*Planning, preparing and delivering lessons to a range of classes and age groups *Preparing and setting tests, examination papers, and exercises</w:t>
      </w: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*Marking and providing appropriate feedback on oral and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written work; </w:t>
      </w:r>
    </w:p>
    <w:p w:rsid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*Devising and producing new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materials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including</w:t>
      </w:r>
      <w:proofErr w:type="spellEnd"/>
      <w:proofErr w:type="gramEnd"/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audio and visual resources; </w:t>
      </w:r>
    </w:p>
    <w:p w:rsid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B263BF">
        <w:rPr>
          <w:rFonts w:ascii="Times New Roman" w:hAnsi="Times New Roman" w:cs="Times New Roman"/>
          <w:i/>
          <w:iCs/>
          <w:color w:val="333333"/>
          <w:sz w:val="28"/>
          <w:szCs w:val="28"/>
        </w:rPr>
        <w:t>*Freelance teaching on a one-to-one basis;</w:t>
      </w:r>
    </w:p>
    <w:p w:rsidR="00B263BF" w:rsidRPr="00B263BF" w:rsidRDefault="00B263BF" w:rsidP="00B263B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4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F8457A" w:rsidRPr="00F8457A" w:rsidRDefault="00F8457A" w:rsidP="00F845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8457A" w:rsidRDefault="00F8457A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F8457A">
        <w:rPr>
          <w:rFonts w:ascii="Times New Roman" w:hAnsi="Times New Roman" w:cs="Times New Roman"/>
          <w:i/>
          <w:iCs/>
          <w:color w:val="333333"/>
          <w:sz w:val="28"/>
          <w:szCs w:val="28"/>
        </w:rPr>
        <w:t>*Basic administration, such as keeping student registers and attendance records.</w:t>
      </w:r>
    </w:p>
    <w:p w:rsidR="003E37B4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3E37B4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CD6DB0" w:rsidRDefault="00CD6DB0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DB0" w:rsidRDefault="00CD6DB0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37B4" w:rsidRPr="00D453AC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</w:pPr>
      <w:r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Klein </w:t>
      </w:r>
      <w:proofErr w:type="spellStart"/>
      <w:r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Iberica</w:t>
      </w:r>
      <w:proofErr w:type="spellEnd"/>
      <w:r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S. A. (Barcelona - </w:t>
      </w:r>
      <w:proofErr w:type="spellStart"/>
      <w:r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Spain</w:t>
      </w:r>
      <w:proofErr w:type="spellEnd"/>
      <w:r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)   05/20</w:t>
      </w:r>
      <w:r w:rsidR="003D4D56" w:rsidRPr="00D453AC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0</w:t>
      </w:r>
      <w:r w:rsidR="00D36EF6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2- 01/2011</w:t>
      </w:r>
    </w:p>
    <w:p w:rsidR="003E37B4" w:rsidRPr="00D453AC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</w:pPr>
    </w:p>
    <w:p w:rsidR="003E37B4" w:rsidRDefault="0019021E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Math</w:t>
      </w:r>
      <w:r w:rsidR="004F4D5C">
        <w:rPr>
          <w:rFonts w:ascii="Times New Roman" w:hAnsi="Times New Roman" w:cs="Times New Roman"/>
          <w:b/>
          <w:i/>
          <w:sz w:val="28"/>
          <w:szCs w:val="28"/>
          <w:u w:val="single"/>
        </w:rPr>
        <w:t>ematics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teacher &amp;</w:t>
      </w:r>
      <w:r w:rsidR="003E37B4" w:rsidRPr="003E37B4">
        <w:rPr>
          <w:rFonts w:ascii="Times New Roman" w:hAnsi="Times New Roman" w:cs="Times New Roman"/>
          <w:b/>
          <w:i/>
          <w:sz w:val="28"/>
          <w:szCs w:val="28"/>
          <w:u w:val="single"/>
        </w:rPr>
        <w:t>Corporate Tr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ainer </w:t>
      </w:r>
    </w:p>
    <w:p w:rsidR="003E37B4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DB0" w:rsidRDefault="00CD6DB0" w:rsidP="003E37B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0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3E37B4" w:rsidRPr="003E37B4" w:rsidRDefault="003E37B4" w:rsidP="003E37B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0"/>
        <w:rPr>
          <w:rFonts w:ascii="Times New Roman" w:hAnsi="Times New Roman" w:cs="Times New Roman"/>
          <w:i/>
          <w:sz w:val="28"/>
          <w:szCs w:val="28"/>
        </w:rPr>
      </w:pPr>
      <w:r w:rsidRPr="003E37B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Results-driven training and development professional with more than 8 </w:t>
      </w:r>
      <w:proofErr w:type="spellStart"/>
      <w:r w:rsidRPr="003E37B4">
        <w:rPr>
          <w:rFonts w:ascii="Times New Roman" w:hAnsi="Times New Roman" w:cs="Times New Roman"/>
          <w:i/>
          <w:color w:val="333333"/>
          <w:sz w:val="28"/>
          <w:szCs w:val="28"/>
        </w:rPr>
        <w:t>years experience</w:t>
      </w:r>
      <w:proofErr w:type="spellEnd"/>
      <w:r w:rsidRPr="003E37B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profoundly impacting performance, through the design of personnel </w:t>
      </w:r>
      <w:r w:rsidRPr="003E37B4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>training programs for the perform, enhancement and advancement of Klein systems in more than 25 different corporations.</w:t>
      </w:r>
    </w:p>
    <w:p w:rsidR="003E37B4" w:rsidRPr="003E37B4" w:rsidRDefault="003E37B4" w:rsidP="003E37B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8"/>
          <w:szCs w:val="28"/>
        </w:rPr>
      </w:pPr>
    </w:p>
    <w:p w:rsidR="003E37B4" w:rsidRPr="003E37B4" w:rsidRDefault="003E37B4" w:rsidP="003E37B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0"/>
        <w:rPr>
          <w:rFonts w:ascii="Times New Roman" w:hAnsi="Times New Roman" w:cs="Times New Roman"/>
          <w:i/>
          <w:sz w:val="28"/>
          <w:szCs w:val="28"/>
        </w:rPr>
      </w:pPr>
      <w:r w:rsidRPr="003E37B4">
        <w:rPr>
          <w:rFonts w:ascii="Times New Roman" w:hAnsi="Times New Roman" w:cs="Times New Roman"/>
          <w:i/>
          <w:color w:val="333333"/>
          <w:sz w:val="28"/>
          <w:szCs w:val="28"/>
        </w:rPr>
        <w:t>English and Business English trainer to Klein employees and CEOs. Focused in the next areas:</w:t>
      </w:r>
    </w:p>
    <w:p w:rsidR="003E37B4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840"/>
        <w:gridCol w:w="2780"/>
      </w:tblGrid>
      <w:tr w:rsidR="003E37B4" w:rsidRPr="00B71713" w:rsidTr="003E37B4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Face to face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Letters and memos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On the phone</w:t>
            </w:r>
          </w:p>
        </w:tc>
      </w:tr>
      <w:tr w:rsidR="003E37B4" w:rsidRPr="00B71713" w:rsidTr="00FA2731">
        <w:trPr>
          <w:trHeight w:val="26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B0" w:rsidRDefault="00CD6DB0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Summaries and reports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Working together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International trade</w:t>
            </w:r>
          </w:p>
        </w:tc>
      </w:tr>
      <w:tr w:rsidR="003E37B4" w:rsidRPr="00B71713" w:rsidTr="00FA2731">
        <w:trPr>
          <w:trHeight w:val="26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Money matters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B0" w:rsidRDefault="00CD6DB0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Dealing with problems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Visitors and Travellers</w:t>
            </w:r>
          </w:p>
        </w:tc>
      </w:tr>
      <w:tr w:rsidR="003E37B4" w:rsidRPr="00B71713" w:rsidTr="00FA2731">
        <w:trPr>
          <w:trHeight w:val="26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Marketing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Meetings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3E37B4" w:rsidRPr="003E37B4" w:rsidRDefault="003E37B4" w:rsidP="003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Processes</w:t>
            </w:r>
          </w:p>
        </w:tc>
      </w:tr>
      <w:tr w:rsidR="003E37B4" w:rsidRPr="00B71713" w:rsidTr="003E37B4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B0" w:rsidRDefault="00CD6DB0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3E37B4" w:rsidRPr="003E37B4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* Sales and Negotiation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3E37B4" w:rsidRDefault="003E37B4" w:rsidP="003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7B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* Special project </w:t>
            </w:r>
          </w:p>
        </w:tc>
      </w:tr>
      <w:tr w:rsidR="003E37B4" w:rsidRPr="00B71713" w:rsidTr="00FA2731">
        <w:trPr>
          <w:trHeight w:val="47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B71713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4D8D"/>
                <w:sz w:val="24"/>
                <w:szCs w:val="24"/>
              </w:rPr>
            </w:pPr>
          </w:p>
          <w:p w:rsidR="003E37B4" w:rsidRPr="00B71713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B71713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7B4" w:rsidRPr="00B71713" w:rsidRDefault="003E37B4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7B4" w:rsidRPr="003E37B4" w:rsidRDefault="003E37B4" w:rsidP="00F84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DB0" w:rsidRDefault="00CD6DB0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DB0" w:rsidRDefault="00CD6DB0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457A" w:rsidRDefault="003D4D56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D56">
        <w:rPr>
          <w:rFonts w:ascii="Times New Roman" w:hAnsi="Times New Roman" w:cs="Times New Roman"/>
          <w:b/>
          <w:i/>
          <w:sz w:val="28"/>
          <w:szCs w:val="28"/>
          <w:u w:val="single"/>
        </w:rPr>
        <w:t>Heritage (U.S.A.)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1991- 2001</w:t>
      </w:r>
    </w:p>
    <w:p w:rsidR="003D4D56" w:rsidRDefault="00CD6DB0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Mathematics &amp;</w:t>
      </w:r>
      <w:r w:rsidR="003D4D56">
        <w:rPr>
          <w:rFonts w:ascii="Times New Roman" w:hAnsi="Times New Roman" w:cs="Times New Roman"/>
          <w:b/>
          <w:i/>
          <w:sz w:val="28"/>
          <w:szCs w:val="28"/>
          <w:u w:val="single"/>
        </w:rPr>
        <w:t>Spanish Teacher</w:t>
      </w:r>
    </w:p>
    <w:p w:rsidR="00CD6DB0" w:rsidRPr="00FF1359" w:rsidRDefault="00CD6DB0" w:rsidP="00CD6DB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40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Mathematics and </w:t>
      </w:r>
      <w:r w:rsidR="003D4D56" w:rsidRPr="00FF135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Spanish teacher in summer programs. Managed groups up to 25 students. </w:t>
      </w:r>
      <w:r w:rsidRPr="00CD6DB0">
        <w:rPr>
          <w:rFonts w:ascii="Times New Roman" w:hAnsi="Times New Roman" w:cs="Times New Roman"/>
          <w:i/>
          <w:color w:val="333333"/>
          <w:sz w:val="28"/>
          <w:szCs w:val="28"/>
        </w:rPr>
        <w:t>Organize and coordinate schedules. Key skills for numbers, shape, space and measures. Algebra, handling data, and probability. Also taught Spanish to adult groups.</w:t>
      </w:r>
      <w:r w:rsidR="005D548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3D4D56" w:rsidRPr="00FF135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Assure that each student enrolled receives appropriate educational services and is treated in a fair and equitable manner with respect and professionalism. </w:t>
      </w:r>
    </w:p>
    <w:p w:rsidR="003D4D56" w:rsidRPr="00FF1359" w:rsidRDefault="003D4D56" w:rsidP="003D4D56">
      <w:pPr>
        <w:widowControl w:val="0"/>
        <w:numPr>
          <w:ilvl w:val="0"/>
          <w:numId w:val="1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62" w:lineRule="auto"/>
        <w:ind w:left="0" w:right="480" w:firstLine="0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FF1359">
        <w:rPr>
          <w:rFonts w:ascii="Times New Roman" w:hAnsi="Times New Roman" w:cs="Times New Roman"/>
          <w:i/>
          <w:color w:val="333333"/>
          <w:sz w:val="28"/>
          <w:szCs w:val="28"/>
        </w:rPr>
        <w:t>Develops and implements age appropriate, hands on teaching practices related to the Spanish language</w:t>
      </w:r>
      <w:r w:rsidRPr="00FF135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</w:p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236"/>
        <w:gridCol w:w="5680"/>
        <w:gridCol w:w="20"/>
        <w:gridCol w:w="2427"/>
        <w:gridCol w:w="1193"/>
        <w:gridCol w:w="20"/>
        <w:gridCol w:w="540"/>
      </w:tblGrid>
      <w:tr w:rsidR="003D4D56" w:rsidRPr="00FF1359" w:rsidTr="00F32E11">
        <w:trPr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DB4C4"/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B0" w:rsidRDefault="00CD6DB0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D4D56" w:rsidRPr="00FF1359" w:rsidRDefault="00FF1359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*</w:t>
            </w:r>
            <w:r w:rsidR="003D4D56" w:rsidRP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Provides exercises in Spanish conversation, reading, writing and grammar for students.</w:t>
            </w:r>
          </w:p>
        </w:tc>
      </w:tr>
      <w:tr w:rsidR="003D4D56" w:rsidRPr="00FF1359" w:rsidTr="00F32E11">
        <w:tblPrEx>
          <w:tblCellMar>
            <w:left w:w="0" w:type="dxa"/>
            <w:right w:w="0" w:type="dxa"/>
          </w:tblCellMar>
        </w:tblPrEx>
        <w:trPr>
          <w:gridAfter w:val="1"/>
          <w:wAfter w:w="540" w:type="dxa"/>
          <w:trHeight w:val="264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B0" w:rsidRDefault="00CD6DB0" w:rsidP="00FF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3D4D56" w:rsidRPr="00FF1359" w:rsidRDefault="003D4D56" w:rsidP="00FF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* Teaches students to understand and appreciate the culture of countries where the</w:t>
            </w:r>
            <w:r w:rsid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Spanish language is spoken.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4D56" w:rsidRPr="00FF1359" w:rsidTr="00F32E11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DB4C4"/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3D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4D56" w:rsidRPr="00FF1359" w:rsidTr="00F32E11">
        <w:tblPrEx>
          <w:tblCellMar>
            <w:left w:w="0" w:type="dxa"/>
            <w:right w:w="0" w:type="dxa"/>
          </w:tblCellMar>
        </w:tblPrEx>
        <w:trPr>
          <w:gridAfter w:val="1"/>
          <w:wAfter w:w="540" w:type="dxa"/>
          <w:trHeight w:val="264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FF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* Manages supplies and resources to provide a variety of lessons.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4D56" w:rsidRPr="00FF1359" w:rsidTr="00FF1359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DB4C4"/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3D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35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* Continue intellectual and professional development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D56" w:rsidRPr="00FF1359" w:rsidRDefault="003D4D56" w:rsidP="00FA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2E11" w:rsidRPr="00987BAD" w:rsidTr="00F32E11">
        <w:tblPrEx>
          <w:tblCellMar>
            <w:left w:w="0" w:type="dxa"/>
            <w:right w:w="0" w:type="dxa"/>
          </w:tblCellMar>
        </w:tblPrEx>
        <w:trPr>
          <w:gridAfter w:val="1"/>
          <w:wAfter w:w="540" w:type="dxa"/>
          <w:trHeight w:val="266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</w:pPr>
          </w:p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</w:pPr>
          </w:p>
          <w:p w:rsidR="00F32E11" w:rsidRPr="00CD6DB0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</w:pPr>
            <w:r w:rsidRPr="00987BAD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  <w:t>Business English Course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11" w:rsidRPr="00987BAD" w:rsidTr="00F32E11">
        <w:trPr>
          <w:gridAfter w:val="3"/>
          <w:wAfter w:w="1753" w:type="dxa"/>
          <w:trHeight w:val="1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BAD">
              <w:rPr>
                <w:rFonts w:ascii="Times New Roman" w:hAnsi="Times New Roman" w:cs="Times New Roman"/>
                <w:i/>
                <w:iCs/>
                <w:color w:val="004D8D"/>
                <w:sz w:val="28"/>
                <w:szCs w:val="28"/>
              </w:rPr>
              <w:t>Manhattan Business School (U.S.A.)</w:t>
            </w:r>
          </w:p>
        </w:tc>
      </w:tr>
      <w:tr w:rsidR="00F32E11" w:rsidRPr="00987BAD" w:rsidTr="00F32E11">
        <w:tblPrEx>
          <w:tblCellMar>
            <w:left w:w="0" w:type="dxa"/>
            <w:right w:w="0" w:type="dxa"/>
          </w:tblCellMar>
        </w:tblPrEx>
        <w:trPr>
          <w:gridAfter w:val="4"/>
          <w:wAfter w:w="4180" w:type="dxa"/>
          <w:trHeight w:val="251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11" w:rsidRPr="00987BAD" w:rsidTr="00F32E11">
        <w:trPr>
          <w:gridAfter w:val="3"/>
          <w:wAfter w:w="1753" w:type="dxa"/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11" w:rsidRPr="00987BAD" w:rsidTr="00F32E11">
        <w:tblPrEx>
          <w:tblCellMar>
            <w:left w:w="0" w:type="dxa"/>
            <w:right w:w="0" w:type="dxa"/>
          </w:tblCellMar>
        </w:tblPrEx>
        <w:trPr>
          <w:gridAfter w:val="4"/>
          <w:wAfter w:w="4180" w:type="dxa"/>
          <w:trHeight w:val="291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CD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BAD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  <w:t>Bachelor of Arts (BA) , Business Administration</w:t>
            </w:r>
          </w:p>
        </w:tc>
      </w:tr>
      <w:tr w:rsidR="00F32E11" w:rsidRPr="00987BAD" w:rsidTr="00F32E11">
        <w:trPr>
          <w:gridAfter w:val="3"/>
          <w:wAfter w:w="1753" w:type="dxa"/>
          <w:trHeight w:val="1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9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BAD">
              <w:rPr>
                <w:rFonts w:ascii="Times New Roman" w:hAnsi="Times New Roman" w:cs="Times New Roman"/>
                <w:i/>
                <w:iCs/>
                <w:color w:val="004D8D"/>
                <w:sz w:val="28"/>
                <w:szCs w:val="28"/>
              </w:rPr>
              <w:t>Sarriko</w:t>
            </w:r>
            <w:proofErr w:type="spellEnd"/>
            <w:r w:rsidRPr="00987BAD">
              <w:rPr>
                <w:rFonts w:ascii="Times New Roman" w:hAnsi="Times New Roman" w:cs="Times New Roman"/>
                <w:i/>
                <w:iCs/>
                <w:color w:val="004D8D"/>
                <w:sz w:val="28"/>
                <w:szCs w:val="28"/>
              </w:rPr>
              <w:t xml:space="preserve"> U.P.V. (Spain)</w:t>
            </w:r>
          </w:p>
        </w:tc>
      </w:tr>
      <w:tr w:rsidR="00F32E11" w:rsidRPr="00987BAD" w:rsidTr="00F32E11">
        <w:tblPrEx>
          <w:tblCellMar>
            <w:left w:w="0" w:type="dxa"/>
            <w:right w:w="0" w:type="dxa"/>
          </w:tblCellMar>
        </w:tblPrEx>
        <w:trPr>
          <w:gridAfter w:val="4"/>
          <w:wAfter w:w="4180" w:type="dxa"/>
          <w:trHeight w:val="211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11" w:rsidRPr="00987BAD" w:rsidTr="00F32E11">
        <w:trPr>
          <w:gridAfter w:val="3"/>
          <w:wAfter w:w="1753" w:type="dxa"/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E11" w:rsidRPr="00987BAD" w:rsidTr="00F32E11">
        <w:tblPrEx>
          <w:tblCellMar>
            <w:left w:w="0" w:type="dxa"/>
            <w:right w:w="0" w:type="dxa"/>
          </w:tblCellMar>
        </w:tblPrEx>
        <w:trPr>
          <w:gridAfter w:val="4"/>
          <w:wAfter w:w="4180" w:type="dxa"/>
          <w:trHeight w:val="291"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E11" w:rsidRPr="00987BAD" w:rsidRDefault="00F32E11" w:rsidP="00CD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</w:pPr>
            <w:r w:rsidRPr="00987BAD">
              <w:rPr>
                <w:rFonts w:ascii="Times New Roman" w:hAnsi="Times New Roman" w:cs="Times New Roman"/>
                <w:i/>
                <w:iCs/>
                <w:color w:val="191919"/>
                <w:sz w:val="28"/>
                <w:szCs w:val="28"/>
              </w:rPr>
              <w:t>TEFL / TESL</w:t>
            </w:r>
          </w:p>
          <w:p w:rsidR="00F32E11" w:rsidRPr="00987BAD" w:rsidRDefault="00F32E11" w:rsidP="00F3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987BAD">
              <w:rPr>
                <w:rFonts w:ascii="Times New Roman" w:hAnsi="Times New Roman" w:cs="Times New Roman"/>
                <w:i/>
                <w:iCs/>
                <w:color w:val="1F497D"/>
                <w:sz w:val="28"/>
                <w:szCs w:val="28"/>
              </w:rPr>
              <w:t>United Educational Consultants. (Thailand)</w:t>
            </w:r>
          </w:p>
        </w:tc>
      </w:tr>
    </w:tbl>
    <w:p w:rsidR="003D4D56" w:rsidRPr="00987BAD" w:rsidRDefault="003D4D56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7A59" w:rsidRDefault="000A7A59" w:rsidP="00FD00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5008"/>
      </w:tblGrid>
      <w:tr w:rsidR="000A7A59" w:rsidRPr="00B71713" w:rsidTr="000A7A59">
        <w:trPr>
          <w:trHeight w:val="873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59" w:rsidRPr="000A7A59" w:rsidRDefault="000A7A59" w:rsidP="000A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A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* </w:t>
            </w:r>
            <w:r w:rsidRPr="000A7A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Spanish</w:t>
            </w:r>
            <w:r w:rsidRPr="000A7A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(native speaker)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59" w:rsidRPr="000A7A59" w:rsidRDefault="000A7A59" w:rsidP="000A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A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* </w:t>
            </w:r>
            <w:r w:rsidRPr="000A7A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English</w:t>
            </w:r>
            <w:r w:rsidRPr="000A7A5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(professional proficiency)</w:t>
            </w:r>
          </w:p>
        </w:tc>
      </w:tr>
    </w:tbl>
    <w:p w:rsidR="00C3690E" w:rsidRDefault="00C3690E" w:rsidP="001D0D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690E" w:rsidRDefault="00C3690E" w:rsidP="00C3690E">
      <w:pPr>
        <w:rPr>
          <w:rFonts w:ascii="Times New Roman" w:hAnsi="Times New Roman" w:cs="Times New Roman"/>
          <w:sz w:val="28"/>
          <w:szCs w:val="28"/>
        </w:rPr>
      </w:pPr>
    </w:p>
    <w:p w:rsidR="00C3690E" w:rsidRDefault="00C3690E" w:rsidP="00C3690E">
      <w:pPr>
        <w:rPr>
          <w:b/>
        </w:rPr>
      </w:pPr>
      <w:r>
        <w:rPr>
          <w:b/>
        </w:rPr>
        <w:t>First Name of Application CV No:</w:t>
      </w:r>
      <w:r w:rsidRPr="00C3690E">
        <w:t xml:space="preserve"> </w:t>
      </w:r>
      <w:r w:rsidRPr="00C3690E">
        <w:rPr>
          <w:b/>
        </w:rPr>
        <w:t>1696176</w:t>
      </w:r>
      <w:bookmarkStart w:id="0" w:name="_GoBack"/>
      <w:bookmarkEnd w:id="0"/>
    </w:p>
    <w:p w:rsidR="00C3690E" w:rsidRDefault="00C3690E" w:rsidP="00C3690E">
      <w:proofErr w:type="spellStart"/>
      <w:r>
        <w:t>Whatsapp</w:t>
      </w:r>
      <w:proofErr w:type="spellEnd"/>
      <w:r>
        <w:t xml:space="preserve"> Mobile: +971504753686 </w:t>
      </w:r>
    </w:p>
    <w:p w:rsidR="00C3690E" w:rsidRDefault="00C3690E" w:rsidP="00C3690E">
      <w:pPr>
        <w:tabs>
          <w:tab w:val="left" w:pos="1306"/>
        </w:tabs>
        <w:spacing w:line="276" w:lineRule="auto"/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59" w:rsidRPr="00C3690E" w:rsidRDefault="000A7A59" w:rsidP="00C3690E">
      <w:pPr>
        <w:rPr>
          <w:rFonts w:ascii="Times New Roman" w:hAnsi="Times New Roman" w:cs="Times New Roman"/>
          <w:sz w:val="28"/>
          <w:szCs w:val="28"/>
        </w:rPr>
      </w:pPr>
    </w:p>
    <w:sectPr w:rsidR="000A7A59" w:rsidRPr="00C3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C"/>
    <w:rsid w:val="000A7A59"/>
    <w:rsid w:val="0019021E"/>
    <w:rsid w:val="001D0D41"/>
    <w:rsid w:val="002C2D9C"/>
    <w:rsid w:val="0037589E"/>
    <w:rsid w:val="003D4D56"/>
    <w:rsid w:val="003E37B4"/>
    <w:rsid w:val="004F4D5C"/>
    <w:rsid w:val="005D5486"/>
    <w:rsid w:val="00676039"/>
    <w:rsid w:val="00677820"/>
    <w:rsid w:val="0075683E"/>
    <w:rsid w:val="00987BAD"/>
    <w:rsid w:val="00AE302B"/>
    <w:rsid w:val="00B263BF"/>
    <w:rsid w:val="00C16BE1"/>
    <w:rsid w:val="00C3690E"/>
    <w:rsid w:val="00CD6DB0"/>
    <w:rsid w:val="00D36EF6"/>
    <w:rsid w:val="00D453AC"/>
    <w:rsid w:val="00D86438"/>
    <w:rsid w:val="00F32E11"/>
    <w:rsid w:val="00F8457A"/>
    <w:rsid w:val="00FB4E74"/>
    <w:rsid w:val="00FD006E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A. Rodriguez</dc:creator>
  <cp:keywords/>
  <dc:description/>
  <cp:lastModifiedBy>348382427</cp:lastModifiedBy>
  <cp:revision>25</cp:revision>
  <dcterms:created xsi:type="dcterms:W3CDTF">2016-04-10T13:55:00Z</dcterms:created>
  <dcterms:modified xsi:type="dcterms:W3CDTF">2016-05-07T05:59:00Z</dcterms:modified>
</cp:coreProperties>
</file>