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00" w:rsidRPr="00036D8F" w:rsidRDefault="00DF4900" w:rsidP="00CE6B3F">
      <w:pPr>
        <w:ind w:left="-540"/>
        <w:rPr>
          <w:rFonts w:ascii="Calibri" w:hAnsi="Calibri"/>
        </w:rPr>
      </w:pPr>
      <w:r w:rsidRPr="00036D8F">
        <w:rPr>
          <w:rFonts w:ascii="Calibri" w:hAnsi="Calibri"/>
        </w:rPr>
        <w:t xml:space="preserve">                              </w:t>
      </w:r>
      <w:r w:rsidR="003D565D" w:rsidRPr="00036D8F">
        <w:rPr>
          <w:rFonts w:ascii="Calibri" w:hAnsi="Calibri"/>
        </w:rPr>
        <w:t xml:space="preserve">    </w:t>
      </w:r>
      <w:r w:rsidRPr="00036D8F">
        <w:rPr>
          <w:rFonts w:ascii="Calibri" w:hAnsi="Calibri"/>
        </w:rPr>
        <w:t xml:space="preserve">  </w:t>
      </w:r>
      <w:r w:rsidR="00CE6B3F">
        <w:rPr>
          <w:rFonts w:ascii="Calibri" w:hAnsi="Calibri"/>
        </w:rPr>
        <w:t xml:space="preserve">          </w:t>
      </w:r>
      <w:r w:rsidRPr="00036D8F">
        <w:rPr>
          <w:rFonts w:ascii="Calibri" w:hAnsi="Calibri"/>
        </w:rPr>
        <w:t xml:space="preserve"> </w:t>
      </w:r>
      <w:r w:rsidR="004C4F75">
        <w:rPr>
          <w:rFonts w:ascii="Calibri" w:hAnsi="Calibri"/>
        </w:rPr>
        <w:t xml:space="preserve">    </w:t>
      </w:r>
      <w:r w:rsidRPr="00036D8F">
        <w:rPr>
          <w:rFonts w:ascii="Calibri" w:hAnsi="Calibri"/>
        </w:rPr>
        <w:t xml:space="preserve">               </w:t>
      </w:r>
    </w:p>
    <w:tbl>
      <w:tblPr>
        <w:tblW w:w="10589" w:type="dxa"/>
        <w:tblInd w:w="-702" w:type="dxa"/>
        <w:tblLook w:val="0000" w:firstRow="0" w:lastRow="0" w:firstColumn="0" w:lastColumn="0" w:noHBand="0" w:noVBand="0"/>
      </w:tblPr>
      <w:tblGrid>
        <w:gridCol w:w="10589"/>
      </w:tblGrid>
      <w:tr w:rsidR="00DD04BD" w:rsidRPr="00036D8F" w:rsidTr="007136D0">
        <w:trPr>
          <w:trHeight w:val="2242"/>
        </w:trPr>
        <w:tc>
          <w:tcPr>
            <w:tcW w:w="10589" w:type="dxa"/>
            <w:shd w:val="clear" w:color="auto" w:fill="auto"/>
          </w:tcPr>
          <w:p w:rsidR="00DF4900" w:rsidRPr="00036D8F" w:rsidRDefault="00DF4900" w:rsidP="003C7326">
            <w:pPr>
              <w:pBdr>
                <w:bottom w:val="thinThickSmallGap" w:sz="24" w:space="1" w:color="auto"/>
              </w:pBdr>
              <w:rPr>
                <w:rFonts w:ascii="Calibri" w:hAnsi="Calibri"/>
                <w:b/>
                <w:sz w:val="40"/>
                <w:szCs w:val="40"/>
              </w:rPr>
            </w:pPr>
          </w:p>
          <w:p w:rsidR="00EC7D81" w:rsidRPr="00036D8F" w:rsidRDefault="00DF4900" w:rsidP="00E52353">
            <w:pPr>
              <w:pBdr>
                <w:bottom w:val="thinThickSmallGap" w:sz="24" w:space="1" w:color="auto"/>
              </w:pBdr>
              <w:rPr>
                <w:rFonts w:ascii="Calibri" w:hAnsi="Calibri" w:cs="Calibri"/>
                <w:bCs/>
              </w:rPr>
            </w:pPr>
            <w:r w:rsidRPr="00036D8F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proofErr w:type="spellStart"/>
            <w:r w:rsidRPr="00597463">
              <w:rPr>
                <w:rFonts w:ascii="Calibri" w:hAnsi="Calibri"/>
                <w:b/>
                <w:sz w:val="40"/>
                <w:szCs w:val="40"/>
              </w:rPr>
              <w:t>Roopesh</w:t>
            </w:r>
            <w:proofErr w:type="spellEnd"/>
            <w:r w:rsidRPr="00597463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</w:p>
          <w:p w:rsidR="00D16A86" w:rsidRPr="00036D8F" w:rsidRDefault="002A4B13" w:rsidP="001B3E37">
            <w:pPr>
              <w:rPr>
                <w:rFonts w:ascii="Calibri" w:hAnsi="Calibri" w:cs="Calibri"/>
                <w:bCs/>
              </w:rPr>
            </w:pPr>
            <w:r w:rsidRPr="00036D8F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</w:t>
            </w:r>
            <w:r w:rsidR="00E34A51" w:rsidRPr="00036D8F">
              <w:rPr>
                <w:rFonts w:ascii="Calibri" w:hAnsi="Calibri" w:cs="Calibri"/>
                <w:bCs/>
                <w:sz w:val="20"/>
                <w:szCs w:val="20"/>
              </w:rPr>
              <w:t xml:space="preserve">        </w:t>
            </w:r>
            <w:r w:rsidR="005202ED" w:rsidRPr="00036D8F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r w:rsidR="00042A6A" w:rsidRPr="00036D8F"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="00E521FA" w:rsidRPr="00036D8F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</w:t>
            </w:r>
          </w:p>
          <w:p w:rsidR="00DD04BD" w:rsidRPr="00036D8F" w:rsidRDefault="00DF4900" w:rsidP="003C7326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36D8F">
              <w:rPr>
                <w:rFonts w:ascii="Calibri" w:hAnsi="Calibri" w:cs="Calibri"/>
                <w:b/>
                <w:bCs/>
                <w:u w:val="single"/>
              </w:rPr>
              <w:t>Summary</w:t>
            </w:r>
          </w:p>
          <w:p w:rsidR="002A0784" w:rsidRPr="00036D8F" w:rsidRDefault="002A0784" w:rsidP="003C7326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2A0784" w:rsidRDefault="002A0784" w:rsidP="009A0365">
            <w:pPr>
              <w:rPr>
                <w:rFonts w:ascii="Calibri" w:hAnsi="Calibri"/>
                <w:bCs/>
              </w:rPr>
            </w:pPr>
            <w:r w:rsidRPr="00036D8F">
              <w:rPr>
                <w:rFonts w:ascii="Calibri" w:hAnsi="Calibri"/>
              </w:rPr>
              <w:t>VMware &amp; M</w:t>
            </w:r>
            <w:r w:rsidR="00971275" w:rsidRPr="00036D8F">
              <w:rPr>
                <w:rFonts w:ascii="Calibri" w:hAnsi="Calibri"/>
              </w:rPr>
              <w:t xml:space="preserve">icrosoft Certified Professional </w:t>
            </w:r>
            <w:r w:rsidRPr="00036D8F">
              <w:rPr>
                <w:rFonts w:ascii="Calibri" w:hAnsi="Calibri"/>
              </w:rPr>
              <w:t xml:space="preserve">with 7 </w:t>
            </w:r>
            <w:r w:rsidR="0013444A" w:rsidRPr="00036D8F">
              <w:rPr>
                <w:rFonts w:ascii="Calibri" w:hAnsi="Calibri"/>
              </w:rPr>
              <w:t>years of</w:t>
            </w:r>
            <w:r w:rsidRPr="00036D8F">
              <w:rPr>
                <w:rFonts w:ascii="Calibri" w:hAnsi="Calibri"/>
              </w:rPr>
              <w:t xml:space="preserve"> rich experience in effective management of IT Infrastructure team for new facilities, </w:t>
            </w:r>
            <w:proofErr w:type="spellStart"/>
            <w:r w:rsidRPr="00036D8F">
              <w:rPr>
                <w:rFonts w:ascii="Calibri" w:hAnsi="Calibri"/>
              </w:rPr>
              <w:t>DataCenter</w:t>
            </w:r>
            <w:proofErr w:type="spellEnd"/>
            <w:r w:rsidRPr="00036D8F">
              <w:rPr>
                <w:rFonts w:ascii="Calibri" w:hAnsi="Calibri"/>
              </w:rPr>
              <w:t xml:space="preserve"> </w:t>
            </w:r>
            <w:proofErr w:type="spellStart"/>
            <w:r w:rsidRPr="00036D8F">
              <w:rPr>
                <w:rFonts w:ascii="Calibri" w:hAnsi="Calibri"/>
              </w:rPr>
              <w:t>Upgradation</w:t>
            </w:r>
            <w:proofErr w:type="spellEnd"/>
            <w:r w:rsidRPr="00036D8F">
              <w:rPr>
                <w:rFonts w:ascii="Calibri" w:hAnsi="Calibri"/>
              </w:rPr>
              <w:t xml:space="preserve"> of Hardware &amp; Software, Microsoft Technologies, VMware Virtualisation, IT Asset Management and IT </w:t>
            </w:r>
            <w:r w:rsidR="00566DD9" w:rsidRPr="00036D8F">
              <w:rPr>
                <w:rFonts w:ascii="Calibri" w:hAnsi="Calibri"/>
              </w:rPr>
              <w:t>securities. Proficiency</w:t>
            </w:r>
            <w:r w:rsidRPr="00036D8F">
              <w:rPr>
                <w:rFonts w:ascii="Calibri" w:hAnsi="Calibri"/>
              </w:rPr>
              <w:t xml:space="preserve"> in installation &amp; troubleshooting of Rack Servers, Blade Server etc. viz. Dell, HP, IBM.</w:t>
            </w:r>
            <w:r w:rsidR="00C83F67">
              <w:rPr>
                <w:rFonts w:ascii="Calibri" w:hAnsi="Calibri"/>
              </w:rPr>
              <w:t xml:space="preserve"> </w:t>
            </w:r>
            <w:r w:rsidRPr="00036D8F">
              <w:rPr>
                <w:rFonts w:ascii="Calibri" w:hAnsi="Calibri"/>
              </w:rPr>
              <w:t xml:space="preserve">Strong Customer Centric Approach with </w:t>
            </w:r>
            <w:r w:rsidRPr="00036D8F">
              <w:rPr>
                <w:rFonts w:ascii="Calibri" w:hAnsi="Calibri"/>
                <w:bCs/>
              </w:rPr>
              <w:t>excellent analytical, coordination, pres</w:t>
            </w:r>
            <w:r w:rsidR="00C83F67">
              <w:rPr>
                <w:rFonts w:ascii="Calibri" w:hAnsi="Calibri"/>
                <w:bCs/>
              </w:rPr>
              <w:t>entation and leadership skills.</w:t>
            </w:r>
          </w:p>
          <w:p w:rsidR="009A0365" w:rsidRPr="00036D8F" w:rsidRDefault="009A0365" w:rsidP="009A036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036D8F" w:rsidRPr="00036D8F" w:rsidRDefault="00036D8F" w:rsidP="00036D8F">
      <w:pPr>
        <w:rPr>
          <w:vanish/>
        </w:rPr>
      </w:pPr>
    </w:p>
    <w:tbl>
      <w:tblPr>
        <w:tblpPr w:leftFromText="180" w:rightFromText="180" w:vertAnchor="text" w:horzAnchor="margin" w:tblpX="-702" w:tblpY="116"/>
        <w:tblW w:w="10499" w:type="dxa"/>
        <w:tblLook w:val="0000" w:firstRow="0" w:lastRow="0" w:firstColumn="0" w:lastColumn="0" w:noHBand="0" w:noVBand="0"/>
      </w:tblPr>
      <w:tblGrid>
        <w:gridCol w:w="4500"/>
        <w:gridCol w:w="375"/>
        <w:gridCol w:w="5624"/>
      </w:tblGrid>
      <w:tr w:rsidR="00D16A86" w:rsidRPr="00036D8F" w:rsidTr="00F009F1">
        <w:trPr>
          <w:trHeight w:val="2130"/>
        </w:trPr>
        <w:tc>
          <w:tcPr>
            <w:tcW w:w="10499" w:type="dxa"/>
            <w:gridSpan w:val="3"/>
          </w:tcPr>
          <w:p w:rsidR="0069300F" w:rsidRPr="00036D8F" w:rsidRDefault="001B3E37" w:rsidP="00F009F1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36D8F">
              <w:rPr>
                <w:rFonts w:ascii="Calibri" w:hAnsi="Calibri" w:cs="Calibri"/>
                <w:b/>
                <w:bCs/>
                <w:u w:val="single"/>
              </w:rPr>
              <w:t>Career Snapshot</w:t>
            </w:r>
            <w:r w:rsidR="00DC7CCF" w:rsidRPr="00036D8F">
              <w:rPr>
                <w:rFonts w:ascii="Calibri" w:hAnsi="Calibri" w:cs="Calibri"/>
                <w:b/>
                <w:bCs/>
                <w:u w:val="single"/>
              </w:rPr>
              <w:t xml:space="preserve">                  </w:t>
            </w:r>
            <w:r w:rsidR="00DC7CCF" w:rsidRPr="00036D8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                    </w:t>
            </w:r>
          </w:p>
          <w:p w:rsidR="00566DD9" w:rsidRPr="00036D8F" w:rsidRDefault="00566DD9" w:rsidP="00566DD9">
            <w:pPr>
              <w:pStyle w:val="CommentText"/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Feb’15 – Nov’15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 Senior System Administrator – </w:t>
            </w:r>
            <w:proofErr w:type="spellStart"/>
            <w:r w:rsidRPr="00036D8F">
              <w:rPr>
                <w:rFonts w:ascii="Calibri" w:hAnsi="Calibri" w:cs="Calibri"/>
                <w:b/>
                <w:sz w:val="22"/>
                <w:szCs w:val="22"/>
              </w:rPr>
              <w:t>Jconnect</w:t>
            </w:r>
            <w:proofErr w:type="spellEnd"/>
            <w:r w:rsidRPr="00036D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36D8F">
              <w:rPr>
                <w:rFonts w:ascii="Calibri" w:hAnsi="Calibri" w:cs="Calibri"/>
                <w:b/>
                <w:sz w:val="22"/>
                <w:szCs w:val="22"/>
              </w:rPr>
              <w:t>Infotech</w:t>
            </w:r>
            <w:proofErr w:type="spellEnd"/>
            <w:r w:rsidRPr="00036D8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(</w:t>
            </w:r>
            <w:r w:rsidRPr="00036D8F">
              <w:rPr>
                <w:rFonts w:ascii="Calibri" w:hAnsi="Calibri" w:cs="Calibri"/>
                <w:b/>
                <w:sz w:val="22"/>
                <w:szCs w:val="22"/>
              </w:rPr>
              <w:t>HCL Technologies)</w:t>
            </w:r>
          </w:p>
          <w:p w:rsidR="00566DD9" w:rsidRPr="00036D8F" w:rsidRDefault="00566DD9" w:rsidP="00566DD9">
            <w:pPr>
              <w:pStyle w:val="CommentText"/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Jun’11 – Oct’ 14 </w:t>
            </w:r>
            <w:r w:rsidRPr="00036D8F">
              <w:rPr>
                <w:rFonts w:ascii="Calibri" w:hAnsi="Calibri" w:cs="Calibri"/>
                <w:sz w:val="22"/>
                <w:szCs w:val="22"/>
              </w:rPr>
              <w:tab/>
              <w:t xml:space="preserve">System Administrator – </w:t>
            </w:r>
            <w:r w:rsidRPr="00036D8F">
              <w:rPr>
                <w:rFonts w:ascii="Calibri" w:hAnsi="Calibri" w:cs="Calibri"/>
                <w:b/>
                <w:sz w:val="22"/>
                <w:szCs w:val="22"/>
              </w:rPr>
              <w:t>Navigant BPM</w:t>
            </w:r>
          </w:p>
          <w:p w:rsidR="00566DD9" w:rsidRPr="00036D8F" w:rsidRDefault="00566DD9" w:rsidP="00566DD9">
            <w:pPr>
              <w:pStyle w:val="CommentText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Oct’10 – Apr’11 </w:t>
            </w:r>
            <w:r w:rsidRPr="00036D8F">
              <w:rPr>
                <w:rFonts w:ascii="Calibri" w:hAnsi="Calibri" w:cs="Calibri"/>
                <w:sz w:val="22"/>
                <w:szCs w:val="22"/>
              </w:rPr>
              <w:tab/>
              <w:t xml:space="preserve">System Engineer - </w:t>
            </w:r>
            <w:r w:rsidRPr="00036D8F">
              <w:rPr>
                <w:rFonts w:ascii="Calibri" w:hAnsi="Calibri" w:cs="Calibri"/>
                <w:b/>
                <w:sz w:val="22"/>
                <w:szCs w:val="22"/>
              </w:rPr>
              <w:t>Adecco Systems (IBS Software Services)</w:t>
            </w:r>
          </w:p>
          <w:p w:rsidR="00566DD9" w:rsidRDefault="00566DD9" w:rsidP="00566DD9">
            <w:pPr>
              <w:pStyle w:val="CommentText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Nov’09 - Aug’10    </w:t>
            </w:r>
            <w:r w:rsidRPr="00036D8F">
              <w:rPr>
                <w:rFonts w:ascii="Calibri" w:hAnsi="Calibri" w:cs="Calibri"/>
                <w:sz w:val="22"/>
                <w:szCs w:val="22"/>
              </w:rPr>
              <w:tab/>
              <w:t xml:space="preserve">IT Support Executive -  </w:t>
            </w:r>
            <w:r w:rsidRPr="00036D8F">
              <w:rPr>
                <w:rFonts w:ascii="Calibri" w:hAnsi="Calibri" w:cs="Calibri"/>
                <w:b/>
                <w:sz w:val="22"/>
                <w:szCs w:val="22"/>
              </w:rPr>
              <w:t>First American India</w:t>
            </w:r>
          </w:p>
          <w:p w:rsidR="00DC7CCF" w:rsidRPr="00036D8F" w:rsidRDefault="0024318C" w:rsidP="00F009F1">
            <w:pPr>
              <w:pStyle w:val="CommentText"/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Aug’07 - Jan’09</w:t>
            </w:r>
            <w:r w:rsidR="00534C14" w:rsidRPr="00036D8F">
              <w:rPr>
                <w:rFonts w:ascii="Calibri" w:hAnsi="Calibri" w:cs="Calibri"/>
                <w:sz w:val="22"/>
                <w:szCs w:val="22"/>
              </w:rPr>
              <w:tab/>
            </w:r>
            <w:r w:rsidR="001B3E37" w:rsidRPr="00036D8F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DC7CCF" w:rsidRPr="00036D8F">
              <w:rPr>
                <w:rFonts w:ascii="Calibri" w:hAnsi="Calibri" w:cs="Calibri"/>
                <w:sz w:val="22"/>
                <w:szCs w:val="22"/>
              </w:rPr>
              <w:t xml:space="preserve">Desktop Hardware </w:t>
            </w:r>
            <w:r w:rsidR="0013444A" w:rsidRPr="00036D8F">
              <w:rPr>
                <w:rFonts w:ascii="Calibri" w:hAnsi="Calibri" w:cs="Calibri"/>
                <w:sz w:val="22"/>
                <w:szCs w:val="22"/>
              </w:rPr>
              <w:t>Engineer -</w:t>
            </w:r>
            <w:r w:rsidR="009F1BCD" w:rsidRPr="00036D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1BCD" w:rsidRPr="00036D8F">
              <w:rPr>
                <w:rFonts w:ascii="Calibri" w:hAnsi="Calibri" w:cs="Calibri"/>
                <w:b/>
                <w:sz w:val="22"/>
                <w:szCs w:val="22"/>
              </w:rPr>
              <w:t xml:space="preserve">HCL </w:t>
            </w:r>
            <w:proofErr w:type="spellStart"/>
            <w:r w:rsidR="009F1BCD" w:rsidRPr="00036D8F">
              <w:rPr>
                <w:rFonts w:ascii="Calibri" w:hAnsi="Calibri" w:cs="Calibri"/>
                <w:b/>
                <w:sz w:val="22"/>
                <w:szCs w:val="22"/>
              </w:rPr>
              <w:t>Infosystem</w:t>
            </w:r>
            <w:r w:rsidR="00F009F1" w:rsidRPr="00036D8F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proofErr w:type="spellEnd"/>
            <w:r w:rsidR="009F1BCD" w:rsidRPr="00036D8F">
              <w:rPr>
                <w:rFonts w:ascii="Calibri" w:hAnsi="Calibri" w:cs="Calibri"/>
                <w:b/>
                <w:sz w:val="22"/>
                <w:szCs w:val="22"/>
              </w:rPr>
              <w:t xml:space="preserve"> Ltd</w:t>
            </w:r>
            <w:r w:rsidR="00566DD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C1188" w:rsidRPr="00036D8F" w:rsidRDefault="00AC1188" w:rsidP="00566DD9">
            <w:pPr>
              <w:pStyle w:val="CommentText"/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7C6B" w:rsidRPr="00036D8F" w:rsidTr="00F009F1">
        <w:trPr>
          <w:trHeight w:val="21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B" w:rsidRPr="00036D8F" w:rsidRDefault="00297C6B" w:rsidP="00F009F1">
            <w:pPr>
              <w:pStyle w:val="CommentText"/>
              <w:spacing w:before="6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36D8F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Personal Details                                                                      </w:t>
            </w:r>
          </w:p>
          <w:p w:rsidR="00297C6B" w:rsidRPr="00036D8F" w:rsidRDefault="00297C6B" w:rsidP="00F009F1">
            <w:pPr>
              <w:spacing w:before="40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036D8F">
              <w:rPr>
                <w:rFonts w:ascii="Calibri" w:hAnsi="Calibri" w:cs="Lucida Sans Unicode"/>
                <w:sz w:val="22"/>
                <w:szCs w:val="22"/>
              </w:rPr>
              <w:t xml:space="preserve">Nationality       : Indian </w:t>
            </w:r>
            <w:r w:rsidRPr="00036D8F">
              <w:rPr>
                <w:rFonts w:ascii="Calibri" w:hAnsi="Calibri" w:cs="Lucida Sans Unicode"/>
                <w:sz w:val="22"/>
                <w:szCs w:val="22"/>
              </w:rPr>
              <w:tab/>
              <w:t xml:space="preserve">                </w:t>
            </w:r>
          </w:p>
          <w:p w:rsidR="00297C6B" w:rsidRPr="00036D8F" w:rsidRDefault="00297C6B" w:rsidP="00F009F1">
            <w:pPr>
              <w:spacing w:before="40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036D8F">
              <w:rPr>
                <w:rFonts w:ascii="Calibri" w:hAnsi="Calibri" w:cs="Lucida Sans Unicode"/>
                <w:sz w:val="22"/>
                <w:szCs w:val="22"/>
              </w:rPr>
              <w:t xml:space="preserve">Date of Birth    : 23th October 1987               </w:t>
            </w:r>
          </w:p>
          <w:p w:rsidR="00297C6B" w:rsidRPr="00036D8F" w:rsidRDefault="00297C6B" w:rsidP="00F009F1">
            <w:pPr>
              <w:spacing w:before="40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036D8F">
              <w:rPr>
                <w:rFonts w:ascii="Calibri" w:hAnsi="Calibri" w:cs="Lucida Sans Unicode"/>
                <w:sz w:val="22"/>
                <w:szCs w:val="22"/>
              </w:rPr>
              <w:t xml:space="preserve">Marital Status : Single         </w:t>
            </w:r>
          </w:p>
          <w:p w:rsidR="00297C6B" w:rsidRPr="00036D8F" w:rsidRDefault="00297C6B" w:rsidP="00F009F1">
            <w:pPr>
              <w:spacing w:before="40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036D8F">
              <w:rPr>
                <w:rFonts w:ascii="Calibri" w:hAnsi="Calibri" w:cs="Lucida Sans Unicode"/>
                <w:sz w:val="22"/>
                <w:szCs w:val="22"/>
              </w:rPr>
              <w:t xml:space="preserve">Gender             : Male                         </w:t>
            </w:r>
          </w:p>
          <w:p w:rsidR="00297C6B" w:rsidRPr="00036D8F" w:rsidRDefault="00297C6B" w:rsidP="00F009F1">
            <w:pPr>
              <w:spacing w:before="40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036D8F">
              <w:rPr>
                <w:rFonts w:ascii="Calibri" w:hAnsi="Calibri" w:cs="Lucida Sans Unicode"/>
                <w:sz w:val="22"/>
                <w:szCs w:val="22"/>
              </w:rPr>
              <w:t>Languages       : English, Hindi, Malayalam</w:t>
            </w:r>
          </w:p>
          <w:p w:rsidR="00297C6B" w:rsidRPr="00036D8F" w:rsidRDefault="00297C6B" w:rsidP="00F009F1">
            <w:pPr>
              <w:pStyle w:val="CommentText"/>
              <w:spacing w:before="60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97C6B" w:rsidRPr="00036D8F" w:rsidRDefault="00297C6B" w:rsidP="00F009F1">
            <w:pPr>
              <w:pStyle w:val="CommentText"/>
              <w:spacing w:before="60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B" w:rsidRPr="00036D8F" w:rsidRDefault="00F009F1" w:rsidP="00F009F1">
            <w:pPr>
              <w:pStyle w:val="CommentText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36D8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Education</w:t>
            </w:r>
          </w:p>
          <w:p w:rsidR="00F009F1" w:rsidRDefault="00F009F1" w:rsidP="00F009F1">
            <w:pPr>
              <w:pStyle w:val="CommentText"/>
              <w:spacing w:before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036D8F">
              <w:rPr>
                <w:rFonts w:ascii="Calibri" w:hAnsi="Calibri" w:cs="Calibri"/>
                <w:bCs/>
                <w:sz w:val="22"/>
                <w:szCs w:val="22"/>
              </w:rPr>
              <w:t>BCA                                                                              [2011-2015]</w:t>
            </w:r>
          </w:p>
          <w:p w:rsidR="00566DD9" w:rsidRPr="00036D8F" w:rsidRDefault="00566DD9" w:rsidP="00F009F1">
            <w:pPr>
              <w:pStyle w:val="CommentText"/>
              <w:spacing w:before="6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36D8F">
              <w:rPr>
                <w:rFonts w:ascii="Calibri" w:hAnsi="Calibri" w:cs="Calibri"/>
                <w:bCs/>
                <w:sz w:val="22"/>
                <w:szCs w:val="22"/>
              </w:rPr>
              <w:t xml:space="preserve">Diploma in Electronics </w:t>
            </w:r>
            <w:proofErr w:type="spellStart"/>
            <w:r w:rsidRPr="00036D8F">
              <w:rPr>
                <w:rFonts w:ascii="Calibri" w:hAnsi="Calibri" w:cs="Calibri"/>
                <w:bCs/>
                <w:sz w:val="22"/>
                <w:szCs w:val="22"/>
              </w:rPr>
              <w:t>Engg</w:t>
            </w:r>
            <w:proofErr w:type="spellEnd"/>
            <w:r w:rsidRPr="00036D8F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36D8F">
              <w:rPr>
                <w:rFonts w:ascii="Calibri" w:hAnsi="Calibri" w:cs="Calibri"/>
                <w:bCs/>
                <w:sz w:val="22"/>
                <w:szCs w:val="22"/>
              </w:rPr>
              <w:t xml:space="preserve">  [2003-2006]</w:t>
            </w:r>
          </w:p>
        </w:tc>
      </w:tr>
      <w:tr w:rsidR="00D16A86" w:rsidRPr="00036D8F" w:rsidTr="00743074">
        <w:trPr>
          <w:trHeight w:val="127"/>
        </w:trPr>
        <w:tc>
          <w:tcPr>
            <w:tcW w:w="10499" w:type="dxa"/>
            <w:gridSpan w:val="3"/>
            <w:tcBorders>
              <w:bottom w:val="nil"/>
            </w:tcBorders>
          </w:tcPr>
          <w:p w:rsidR="00EC7D81" w:rsidRPr="00036D8F" w:rsidRDefault="00EC7D81" w:rsidP="00F009F1">
            <w:pPr>
              <w:spacing w:before="40"/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EC7D81" w:rsidRPr="00036D8F" w:rsidRDefault="00F009F1" w:rsidP="00F009F1">
            <w:pPr>
              <w:spacing w:before="40"/>
              <w:jc w:val="both"/>
              <w:rPr>
                <w:rFonts w:ascii="Calibri" w:hAnsi="Calibri" w:cs="Calibri"/>
                <w:b/>
                <w:u w:val="single"/>
              </w:rPr>
            </w:pPr>
            <w:r w:rsidRPr="00036D8F">
              <w:rPr>
                <w:rFonts w:ascii="Calibri" w:hAnsi="Calibri" w:cs="Calibri"/>
                <w:b/>
                <w:u w:val="single"/>
              </w:rPr>
              <w:t>Certifications</w:t>
            </w:r>
            <w:r w:rsidR="00743074" w:rsidRPr="00036D8F">
              <w:rPr>
                <w:rFonts w:ascii="Calibri" w:hAnsi="Calibri" w:cs="Calibri"/>
                <w:b/>
              </w:rPr>
              <w:t xml:space="preserve">                                                                         </w:t>
            </w:r>
            <w:r w:rsidR="00743074" w:rsidRPr="00036D8F">
              <w:rPr>
                <w:rFonts w:ascii="Calibri" w:hAnsi="Calibri" w:cs="Calibri"/>
                <w:b/>
                <w:u w:val="single"/>
              </w:rPr>
              <w:t>Implemented Tools</w:t>
            </w:r>
          </w:p>
          <w:p w:rsidR="00743074" w:rsidRPr="00036D8F" w:rsidRDefault="00D22A43" w:rsidP="00743074">
            <w:p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Lucida Sans Unicode"/>
                <w:sz w:val="22"/>
                <w:szCs w:val="22"/>
              </w:rPr>
              <w:t>VMware certified Professional (VCP5-DCV).</w:t>
            </w:r>
            <w:r w:rsidR="00743074" w:rsidRPr="00036D8F">
              <w:rPr>
                <w:rFonts w:ascii="Calibri" w:hAnsi="Calibri" w:cs="Lucida Sans Unicode"/>
                <w:sz w:val="22"/>
                <w:szCs w:val="22"/>
              </w:rPr>
              <w:t xml:space="preserve">                           </w:t>
            </w:r>
            <w:r w:rsidR="00D52CB7" w:rsidRPr="00036D8F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  <w:r w:rsidR="00566DD9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  <w:r w:rsidR="00D52CB7" w:rsidRPr="00036D8F">
              <w:rPr>
                <w:rFonts w:ascii="Calibri" w:hAnsi="Calibri" w:cs="Lucida Sans Unicode"/>
                <w:sz w:val="22"/>
                <w:szCs w:val="22"/>
              </w:rPr>
              <w:t xml:space="preserve"> </w:t>
            </w:r>
            <w:r w:rsidR="00743074" w:rsidRPr="00036D8F">
              <w:rPr>
                <w:rFonts w:ascii="Calibri" w:hAnsi="Calibri" w:cs="Lucida Sans Unicode"/>
                <w:sz w:val="22"/>
                <w:szCs w:val="22"/>
              </w:rPr>
              <w:t xml:space="preserve">1. </w:t>
            </w:r>
            <w:r w:rsidR="00743074" w:rsidRPr="00036D8F">
              <w:rPr>
                <w:rFonts w:ascii="Calibri" w:hAnsi="Calibri" w:cs="Calibri"/>
                <w:sz w:val="22"/>
                <w:szCs w:val="22"/>
              </w:rPr>
              <w:t>Microsoft TMG Server.</w:t>
            </w:r>
          </w:p>
          <w:p w:rsidR="00D22A43" w:rsidRPr="00036D8F" w:rsidRDefault="00D22A43" w:rsidP="00D22A43">
            <w:pPr>
              <w:spacing w:before="40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MCP certified (070-410) – Windows server 2012</w:t>
            </w:r>
            <w:r w:rsidRPr="00036D8F">
              <w:rPr>
                <w:rFonts w:ascii="Calibri" w:hAnsi="Calibri" w:cs="Lucida Sans Unicode"/>
                <w:sz w:val="22"/>
                <w:szCs w:val="22"/>
              </w:rPr>
              <w:t>.</w:t>
            </w:r>
            <w:r w:rsidR="00743074" w:rsidRPr="00036D8F">
              <w:rPr>
                <w:rFonts w:ascii="Calibri" w:hAnsi="Calibri" w:cs="Lucida Sans Unicode"/>
                <w:sz w:val="22"/>
                <w:szCs w:val="22"/>
              </w:rPr>
              <w:t xml:space="preserve">                </w:t>
            </w:r>
            <w:r w:rsidR="00D52CB7" w:rsidRPr="00036D8F">
              <w:rPr>
                <w:rFonts w:ascii="Calibri" w:hAnsi="Calibri" w:cs="Lucida Sans Unicode"/>
                <w:sz w:val="22"/>
                <w:szCs w:val="22"/>
              </w:rPr>
              <w:t xml:space="preserve">    </w:t>
            </w:r>
            <w:r w:rsidR="00743074" w:rsidRPr="00036D8F">
              <w:rPr>
                <w:rFonts w:ascii="Calibri" w:hAnsi="Calibri" w:cs="Lucida Sans Unicode"/>
                <w:sz w:val="22"/>
                <w:szCs w:val="22"/>
              </w:rPr>
              <w:t>2. Nessus Server.</w:t>
            </w:r>
          </w:p>
          <w:p w:rsidR="00D22A43" w:rsidRPr="00036D8F" w:rsidRDefault="00D22A43" w:rsidP="00D22A43">
            <w:pPr>
              <w:spacing w:before="40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036D8F">
              <w:rPr>
                <w:rFonts w:ascii="Calibri" w:hAnsi="Calibri" w:cs="Lucida Sans Unicode"/>
                <w:sz w:val="22"/>
                <w:szCs w:val="22"/>
              </w:rPr>
              <w:t>CCNA Certified (IP Ver4).</w:t>
            </w:r>
            <w:r w:rsidR="00743074" w:rsidRPr="00036D8F">
              <w:rPr>
                <w:rFonts w:ascii="Calibri" w:hAnsi="Calibri" w:cs="Lucida Sans Unicode"/>
                <w:sz w:val="22"/>
                <w:szCs w:val="22"/>
              </w:rPr>
              <w:t xml:space="preserve">                                                               3. </w:t>
            </w:r>
            <w:proofErr w:type="spellStart"/>
            <w:r w:rsidR="00743074" w:rsidRPr="00036D8F">
              <w:rPr>
                <w:rFonts w:ascii="Calibri" w:hAnsi="Calibri" w:cs="Lucida Sans Unicode"/>
                <w:sz w:val="22"/>
                <w:szCs w:val="22"/>
              </w:rPr>
              <w:t>Lansweeper</w:t>
            </w:r>
            <w:proofErr w:type="spellEnd"/>
            <w:r w:rsidR="00743074" w:rsidRPr="00036D8F">
              <w:rPr>
                <w:rFonts w:ascii="Calibri" w:hAnsi="Calibri" w:cs="Lucida Sans Unicode"/>
                <w:sz w:val="22"/>
                <w:szCs w:val="22"/>
              </w:rPr>
              <w:t>.</w:t>
            </w:r>
          </w:p>
          <w:p w:rsidR="00971275" w:rsidRPr="00036D8F" w:rsidRDefault="00743074" w:rsidP="00F009F1">
            <w:pPr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</w:rPr>
              <w:t xml:space="preserve">                                                                     </w:t>
            </w:r>
            <w:r w:rsidR="00D52CB7" w:rsidRPr="00036D8F">
              <w:rPr>
                <w:rFonts w:ascii="Calibri" w:hAnsi="Calibri" w:cs="Calibri"/>
              </w:rPr>
              <w:t xml:space="preserve">                             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4. Sapphire IMS</w:t>
            </w:r>
            <w:r w:rsidR="003B28ED" w:rsidRPr="00036D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52CB7" w:rsidRPr="00036D8F" w:rsidRDefault="003B28ED" w:rsidP="00883974">
            <w:pPr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883974" w:rsidRPr="00036D8F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</w:t>
            </w:r>
            <w:r w:rsidR="00BA73B7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5. Microsoft Forefront client Security.</w:t>
            </w:r>
          </w:p>
          <w:p w:rsidR="00883974" w:rsidRDefault="00883974" w:rsidP="00883974">
            <w:pPr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A0365" w:rsidRPr="00036D8F" w:rsidRDefault="009A0365" w:rsidP="00883974">
            <w:pPr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CB7" w:rsidRPr="00036D8F" w:rsidRDefault="00D52CB7" w:rsidP="00D52CB7">
            <w:pPr>
              <w:rPr>
                <w:rFonts w:ascii="Calibri" w:hAnsi="Calibri" w:cs="Calibri"/>
                <w:b/>
                <w:u w:val="single"/>
              </w:rPr>
            </w:pPr>
            <w:r w:rsidRPr="00036D8F">
              <w:rPr>
                <w:rFonts w:ascii="Calibri" w:hAnsi="Calibri" w:cs="Calibri"/>
                <w:b/>
                <w:u w:val="single"/>
              </w:rPr>
              <w:t>Projects Handled</w:t>
            </w:r>
          </w:p>
          <w:p w:rsidR="00D52CB7" w:rsidRPr="00036D8F" w:rsidRDefault="00D52CB7" w:rsidP="00D52CB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52CB7" w:rsidRPr="00036D8F" w:rsidRDefault="00D52CB7" w:rsidP="00D52CB7">
            <w:p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T-Mobile Infrastructure – HCL Technologies</w:t>
            </w:r>
          </w:p>
          <w:p w:rsidR="00D52CB7" w:rsidRPr="00036D8F" w:rsidRDefault="00D52CB7" w:rsidP="00D52CB7">
            <w:p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RETS Infrastructure         - HCL Technologies</w:t>
            </w:r>
          </w:p>
          <w:p w:rsidR="00D52CB7" w:rsidRPr="00036D8F" w:rsidRDefault="00D52CB7" w:rsidP="00F009F1">
            <w:pPr>
              <w:spacing w:before="40"/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436914" w:rsidRPr="00036D8F" w:rsidRDefault="00436914" w:rsidP="00F009F1">
            <w:pPr>
              <w:spacing w:before="40"/>
              <w:jc w:val="both"/>
              <w:rPr>
                <w:rFonts w:ascii="Calibri" w:hAnsi="Calibri" w:cs="Calibri"/>
                <w:b/>
                <w:u w:val="single"/>
              </w:rPr>
            </w:pPr>
            <w:r w:rsidRPr="00036D8F">
              <w:rPr>
                <w:rFonts w:ascii="Calibri" w:hAnsi="Calibri" w:cs="Calibri"/>
                <w:b/>
                <w:u w:val="single"/>
              </w:rPr>
              <w:t>Skills and Expertise</w:t>
            </w:r>
          </w:p>
          <w:p w:rsidR="00436914" w:rsidRDefault="00436914" w:rsidP="00F009F1">
            <w:pPr>
              <w:spacing w:before="4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36D8F">
              <w:rPr>
                <w:rFonts w:ascii="Calibri" w:hAnsi="Calibri"/>
                <w:b/>
                <w:sz w:val="22"/>
                <w:szCs w:val="22"/>
                <w:u w:val="single"/>
              </w:rPr>
              <w:t>Virtualisation Environment Management</w:t>
            </w:r>
          </w:p>
          <w:p w:rsidR="009A0365" w:rsidRPr="00036D8F" w:rsidRDefault="009A0365" w:rsidP="00F009F1">
            <w:pPr>
              <w:spacing w:before="4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436914" w:rsidRPr="00036D8F" w:rsidRDefault="00027845" w:rsidP="00F009F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 xml:space="preserve">VMware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Esxi</w:t>
            </w:r>
            <w:proofErr w:type="spellEnd"/>
            <w:r w:rsidRPr="00036D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4C71" w:rsidRPr="00036D8F">
              <w:rPr>
                <w:rFonts w:ascii="Calibri" w:hAnsi="Calibri"/>
                <w:sz w:val="22"/>
                <w:szCs w:val="22"/>
              </w:rPr>
              <w:t>5.1 and 5.5</w:t>
            </w:r>
            <w:r w:rsidRPr="00036D8F">
              <w:rPr>
                <w:rFonts w:ascii="Calibri" w:hAnsi="Calibri"/>
                <w:sz w:val="22"/>
                <w:szCs w:val="22"/>
              </w:rPr>
              <w:t>,</w:t>
            </w:r>
            <w:r w:rsidR="00774C71" w:rsidRPr="00036D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vC</w:t>
            </w:r>
            <w:r w:rsidR="00774C71" w:rsidRPr="00036D8F">
              <w:rPr>
                <w:rFonts w:ascii="Calibri" w:hAnsi="Calibri"/>
                <w:sz w:val="22"/>
                <w:szCs w:val="22"/>
              </w:rPr>
              <w:t>enter</w:t>
            </w:r>
            <w:proofErr w:type="spellEnd"/>
            <w:r w:rsidR="00774C71" w:rsidRPr="00036D8F">
              <w:rPr>
                <w:rFonts w:ascii="Calibri" w:hAnsi="Calibri"/>
                <w:sz w:val="22"/>
                <w:szCs w:val="22"/>
              </w:rPr>
              <w:t xml:space="preserve"> 5.5</w:t>
            </w:r>
            <w:r w:rsidR="00436914" w:rsidRPr="00036D8F">
              <w:rPr>
                <w:rFonts w:ascii="Calibri" w:hAnsi="Calibri"/>
                <w:sz w:val="22"/>
                <w:szCs w:val="22"/>
              </w:rPr>
              <w:t>,</w:t>
            </w:r>
            <w:r w:rsidR="00774C71" w:rsidRPr="00036D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6914" w:rsidRPr="00036D8F">
              <w:rPr>
                <w:rFonts w:ascii="Calibri" w:hAnsi="Calibri"/>
                <w:sz w:val="22"/>
                <w:szCs w:val="22"/>
              </w:rPr>
              <w:t xml:space="preserve">HP </w:t>
            </w:r>
            <w:r w:rsidR="00774C71" w:rsidRPr="00036D8F">
              <w:rPr>
                <w:rFonts w:ascii="Calibri" w:hAnsi="Calibri"/>
                <w:sz w:val="22"/>
                <w:szCs w:val="22"/>
              </w:rPr>
              <w:t>Hardware’s</w:t>
            </w:r>
            <w:r w:rsidR="00436914" w:rsidRPr="00036D8F">
              <w:rPr>
                <w:rFonts w:ascii="Calibri" w:hAnsi="Calibri"/>
                <w:sz w:val="22"/>
                <w:szCs w:val="22"/>
              </w:rPr>
              <w:t xml:space="preserve"> both BL\DL servers</w:t>
            </w:r>
          </w:p>
          <w:p w:rsidR="00436914" w:rsidRPr="00036D8F" w:rsidRDefault="00436914" w:rsidP="00F009F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Datacenters</w:t>
            </w:r>
            <w:proofErr w:type="spellEnd"/>
            <w:r w:rsidR="000A421C" w:rsidRPr="00036D8F">
              <w:rPr>
                <w:rFonts w:ascii="Calibri" w:hAnsi="Calibri"/>
                <w:sz w:val="22"/>
                <w:szCs w:val="22"/>
              </w:rPr>
              <w:t>, 460</w:t>
            </w:r>
            <w:r w:rsidRPr="00036D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Esxi</w:t>
            </w:r>
            <w:proofErr w:type="spellEnd"/>
            <w:r w:rsidRPr="00036D8F">
              <w:rPr>
                <w:rFonts w:ascii="Calibri" w:hAnsi="Calibri"/>
                <w:sz w:val="22"/>
                <w:szCs w:val="22"/>
              </w:rPr>
              <w:t xml:space="preserve"> Hosts</w:t>
            </w:r>
            <w:r w:rsidR="000A421C" w:rsidRPr="00036D8F">
              <w:rPr>
                <w:rFonts w:ascii="Calibri" w:hAnsi="Calibri"/>
                <w:sz w:val="22"/>
                <w:szCs w:val="22"/>
              </w:rPr>
              <w:t>, 4</w:t>
            </w:r>
            <w:r w:rsidR="00027845" w:rsidRPr="00036D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27845" w:rsidRPr="00036D8F">
              <w:rPr>
                <w:rFonts w:ascii="Calibri" w:hAnsi="Calibri"/>
                <w:sz w:val="22"/>
                <w:szCs w:val="22"/>
              </w:rPr>
              <w:t>vC</w:t>
            </w:r>
            <w:r w:rsidRPr="00036D8F">
              <w:rPr>
                <w:rFonts w:ascii="Calibri" w:hAnsi="Calibri"/>
                <w:sz w:val="22"/>
                <w:szCs w:val="22"/>
              </w:rPr>
              <w:t>enters</w:t>
            </w:r>
            <w:proofErr w:type="spellEnd"/>
            <w:r w:rsidRPr="00036D8F">
              <w:rPr>
                <w:rFonts w:ascii="Calibri" w:hAnsi="Calibri"/>
                <w:sz w:val="22"/>
                <w:szCs w:val="22"/>
              </w:rPr>
              <w:t xml:space="preserve"> and 4000 VMs.</w:t>
            </w:r>
          </w:p>
          <w:p w:rsidR="00436914" w:rsidRPr="00036D8F" w:rsidRDefault="00436914" w:rsidP="00F009F1">
            <w:pPr>
              <w:spacing w:before="4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lastRenderedPageBreak/>
              <w:t>Esxi</w:t>
            </w:r>
            <w:proofErr w:type="spellEnd"/>
            <w:r w:rsidRPr="00036D8F">
              <w:rPr>
                <w:rFonts w:ascii="Calibri" w:hAnsi="Calibri"/>
                <w:sz w:val="22"/>
                <w:szCs w:val="22"/>
              </w:rPr>
              <w:t xml:space="preserve"> 5.5 </w:t>
            </w:r>
            <w:r w:rsidR="00774C71" w:rsidRPr="00036D8F">
              <w:rPr>
                <w:rFonts w:ascii="Calibri" w:hAnsi="Calibri"/>
                <w:sz w:val="22"/>
                <w:szCs w:val="22"/>
              </w:rPr>
              <w:t>installation, Configuring</w:t>
            </w:r>
            <w:r w:rsidRPr="00036D8F">
              <w:rPr>
                <w:rFonts w:ascii="Calibri" w:hAnsi="Calibri"/>
                <w:sz w:val="22"/>
                <w:szCs w:val="22"/>
              </w:rPr>
              <w:t xml:space="preserve"> and managing.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>Copy</w:t>
            </w:r>
            <w:r w:rsidR="00566DD9">
              <w:rPr>
                <w:rFonts w:ascii="Calibri" w:hAnsi="Calibri"/>
                <w:sz w:val="22"/>
                <w:szCs w:val="22"/>
              </w:rPr>
              <w:t>ing</w:t>
            </w:r>
            <w:r w:rsidRPr="00036D8F">
              <w:rPr>
                <w:rFonts w:ascii="Calibri" w:hAnsi="Calibri"/>
                <w:sz w:val="22"/>
                <w:szCs w:val="22"/>
              </w:rPr>
              <w:t xml:space="preserve"> the configuration of one host to another host via Host profile feature 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>V-Motion of servers using hot and cold V-Motion, HA, DRS Cluster </w:t>
            </w:r>
          </w:p>
          <w:p w:rsidR="00436914" w:rsidRPr="00036D8F" w:rsidRDefault="00027845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 xml:space="preserve">Patching of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Esxi</w:t>
            </w:r>
            <w:proofErr w:type="spellEnd"/>
            <w:r w:rsidR="00566D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6914" w:rsidRPr="00036D8F">
              <w:rPr>
                <w:rFonts w:ascii="Calibri" w:hAnsi="Calibri"/>
                <w:sz w:val="22"/>
                <w:szCs w:val="22"/>
              </w:rPr>
              <w:t>Host through update manager. </w:t>
            </w:r>
          </w:p>
          <w:p w:rsidR="00436914" w:rsidRPr="00036D8F" w:rsidRDefault="00027845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 xml:space="preserve">Managing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Esxi</w:t>
            </w:r>
            <w:proofErr w:type="spellEnd"/>
            <w:r w:rsidRPr="00036D8F">
              <w:rPr>
                <w:rFonts w:ascii="Calibri" w:hAnsi="Calibri"/>
                <w:sz w:val="22"/>
                <w:szCs w:val="22"/>
              </w:rPr>
              <w:t xml:space="preserve"> Host through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vC</w:t>
            </w:r>
            <w:r w:rsidR="00436914" w:rsidRPr="00036D8F">
              <w:rPr>
                <w:rFonts w:ascii="Calibri" w:hAnsi="Calibri"/>
                <w:sz w:val="22"/>
                <w:szCs w:val="22"/>
              </w:rPr>
              <w:t>enter</w:t>
            </w:r>
            <w:proofErr w:type="spellEnd"/>
            <w:r w:rsidR="00436914" w:rsidRPr="00036D8F">
              <w:rPr>
                <w:rFonts w:ascii="Calibri" w:hAnsi="Calibri"/>
                <w:sz w:val="22"/>
                <w:szCs w:val="22"/>
              </w:rPr>
              <w:t xml:space="preserve"> linked </w:t>
            </w:r>
            <w:r w:rsidR="00F81F9E" w:rsidRPr="00036D8F">
              <w:rPr>
                <w:rFonts w:ascii="Calibri" w:hAnsi="Calibri"/>
                <w:sz w:val="22"/>
                <w:szCs w:val="22"/>
              </w:rPr>
              <w:t>Mode.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 xml:space="preserve">Monitoring of servers about CPU Usages, Memory usages via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vCenter</w:t>
            </w:r>
            <w:proofErr w:type="spellEnd"/>
            <w:r w:rsidRPr="00036D8F">
              <w:rPr>
                <w:rFonts w:ascii="Calibri" w:hAnsi="Calibri"/>
                <w:sz w:val="22"/>
                <w:szCs w:val="22"/>
              </w:rPr>
              <w:t xml:space="preserve"> server. 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>Creating and deploying virtual machine through templates, create templates. 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Datastore</w:t>
            </w:r>
            <w:proofErr w:type="spellEnd"/>
            <w:r w:rsidRPr="00036D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36D8F">
              <w:rPr>
                <w:rFonts w:ascii="Calibri" w:hAnsi="Calibri"/>
                <w:sz w:val="22"/>
                <w:szCs w:val="22"/>
              </w:rPr>
              <w:t>upgradation</w:t>
            </w:r>
            <w:proofErr w:type="spellEnd"/>
            <w:r w:rsidRPr="00036D8F">
              <w:rPr>
                <w:rFonts w:ascii="Calibri" w:hAnsi="Calibri"/>
                <w:sz w:val="22"/>
                <w:szCs w:val="22"/>
              </w:rPr>
              <w:t xml:space="preserve"> VMFS3 to VMFS5. 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036D8F">
              <w:rPr>
                <w:rFonts w:ascii="Calibri" w:hAnsi="Calibri"/>
                <w:sz w:val="22"/>
                <w:szCs w:val="22"/>
              </w:rPr>
              <w:t>Creation, Management and Configuration of Virtual Machines, Clone and Templates.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Provided complete L2 support for VMware virtual infrastructures.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Led complete Physical-to-Virtual (P2V), Virtual-to-Virtual (V2V) and Virtual-to-Physical (V2P) migration of Windows 2008 and 2012 servers. 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Strong understanding of VMware Networking concepts like creation of </w:t>
            </w:r>
            <w:proofErr w:type="spellStart"/>
            <w:r w:rsidRPr="00036D8F">
              <w:rPr>
                <w:rFonts w:ascii="Calibri" w:hAnsi="Calibri" w:cs="Calibri"/>
                <w:sz w:val="22"/>
                <w:szCs w:val="22"/>
              </w:rPr>
              <w:t>vSwitches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>, different types of port groups, NIC Teaming and VLAN Problem management on</w:t>
            </w:r>
            <w:r w:rsidR="00027845" w:rsidRPr="00036D8F">
              <w:rPr>
                <w:rFonts w:ascii="Calibri" w:hAnsi="Calibri" w:cs="Calibri"/>
                <w:sz w:val="22"/>
                <w:szCs w:val="22"/>
              </w:rPr>
              <w:t> VMware </w:t>
            </w:r>
            <w:proofErr w:type="spellStart"/>
            <w:r w:rsidR="00027845" w:rsidRPr="00036D8F">
              <w:rPr>
                <w:rFonts w:ascii="Calibri" w:hAnsi="Calibri" w:cs="Calibri"/>
                <w:sz w:val="22"/>
                <w:szCs w:val="22"/>
              </w:rPr>
              <w:t>Esxi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 xml:space="preserve"> 5.X and </w:t>
            </w:r>
            <w:proofErr w:type="spellStart"/>
            <w:r w:rsidR="00027845" w:rsidRPr="00036D8F">
              <w:rPr>
                <w:rFonts w:ascii="Calibri" w:hAnsi="Calibri" w:cs="Calibri"/>
                <w:sz w:val="22"/>
                <w:szCs w:val="22"/>
              </w:rPr>
              <w:t>v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Center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Pr="00036D8F">
              <w:rPr>
                <w:rFonts w:ascii="Calibri" w:hAnsi="Calibri" w:cs="Calibri"/>
                <w:sz w:val="22"/>
                <w:szCs w:val="22"/>
              </w:rPr>
              <w:t>vMotion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>. </w:t>
            </w:r>
          </w:p>
          <w:p w:rsidR="00436914" w:rsidRPr="00036D8F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Involved in upgrading ESX 4.1 to </w:t>
            </w:r>
            <w:proofErr w:type="spellStart"/>
            <w:r w:rsidRPr="00036D8F">
              <w:rPr>
                <w:rFonts w:ascii="Calibri" w:hAnsi="Calibri" w:cs="Calibri"/>
                <w:sz w:val="22"/>
                <w:szCs w:val="22"/>
              </w:rPr>
              <w:t>ESXi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 xml:space="preserve"> 5.0, P2V and V2V conversions using VMware Converter, Enterprise 3 and </w:t>
            </w:r>
            <w:r w:rsidR="00027845" w:rsidRPr="00036D8F">
              <w:rPr>
                <w:rFonts w:ascii="Calibri" w:hAnsi="Calibri" w:cs="Calibri"/>
                <w:sz w:val="22"/>
                <w:szCs w:val="22"/>
              </w:rPr>
              <w:t>4. </w:t>
            </w:r>
          </w:p>
          <w:p w:rsidR="00436914" w:rsidRDefault="00436914" w:rsidP="00F009F1">
            <w:pPr>
              <w:numPr>
                <w:ilvl w:val="0"/>
                <w:numId w:val="23"/>
              </w:numPr>
              <w:spacing w:before="40"/>
              <w:rPr>
                <w:rFonts w:ascii="Calibri" w:hAnsi="Calibri" w:cs="Calibri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Worked on </w:t>
            </w:r>
            <w:proofErr w:type="spellStart"/>
            <w:r w:rsidRPr="00036D8F">
              <w:rPr>
                <w:rFonts w:ascii="Calibri" w:hAnsi="Calibri" w:cs="Calibri"/>
                <w:sz w:val="22"/>
                <w:szCs w:val="22"/>
              </w:rPr>
              <w:t>vCenter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 xml:space="preserve"> Server 5.1 and 5.5 for managing multiple </w:t>
            </w:r>
            <w:proofErr w:type="spellStart"/>
            <w:r w:rsidRPr="00036D8F">
              <w:rPr>
                <w:rFonts w:ascii="Calibri" w:hAnsi="Calibri" w:cs="Calibri"/>
                <w:sz w:val="22"/>
                <w:szCs w:val="22"/>
              </w:rPr>
              <w:t>ESXi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 xml:space="preserve"> Servers.</w:t>
            </w:r>
            <w:r w:rsidRPr="00036D8F">
              <w:rPr>
                <w:rFonts w:ascii="Calibri" w:hAnsi="Calibri" w:cs="Calibri"/>
              </w:rPr>
              <w:t> </w:t>
            </w:r>
          </w:p>
          <w:p w:rsidR="009A0365" w:rsidRPr="00036D8F" w:rsidRDefault="009A0365" w:rsidP="009A0365">
            <w:pPr>
              <w:spacing w:before="40"/>
              <w:ind w:left="720"/>
              <w:rPr>
                <w:rFonts w:ascii="Calibri" w:hAnsi="Calibri" w:cs="Calibri"/>
              </w:rPr>
            </w:pPr>
          </w:p>
          <w:p w:rsidR="00436914" w:rsidRDefault="00436914" w:rsidP="00F009F1">
            <w:pPr>
              <w:spacing w:before="4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36D8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Windows Server Administration  </w:t>
            </w:r>
          </w:p>
          <w:p w:rsidR="00946E97" w:rsidRPr="00036D8F" w:rsidRDefault="00946E97" w:rsidP="00F009F1">
            <w:pPr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36914" w:rsidRPr="00036D8F" w:rsidRDefault="00436914" w:rsidP="00F009F1">
            <w:p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Around 5000 Physical Servers running in HP (PROLIANT DL380 G</w:t>
            </w:r>
            <w:r w:rsidR="00D22A43" w:rsidRPr="00036D8F">
              <w:rPr>
                <w:rFonts w:ascii="Calibri" w:hAnsi="Calibri" w:cs="Calibri"/>
                <w:sz w:val="22"/>
                <w:szCs w:val="22"/>
              </w:rPr>
              <w:t>6, BL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460C G</w:t>
            </w:r>
            <w:r w:rsidR="00D22A43" w:rsidRPr="00036D8F">
              <w:rPr>
                <w:rFonts w:ascii="Calibri" w:hAnsi="Calibri" w:cs="Calibri"/>
                <w:sz w:val="22"/>
                <w:szCs w:val="22"/>
              </w:rPr>
              <w:t>6, BL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380c G</w:t>
            </w:r>
            <w:r w:rsidR="00D22A43" w:rsidRPr="00036D8F">
              <w:rPr>
                <w:rFonts w:ascii="Calibri" w:hAnsi="Calibri" w:cs="Calibri"/>
                <w:sz w:val="22"/>
                <w:szCs w:val="22"/>
              </w:rPr>
              <w:t>7, BL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380 G</w:t>
            </w:r>
            <w:r w:rsidR="00D22A43" w:rsidRPr="00036D8F">
              <w:rPr>
                <w:rFonts w:ascii="Calibri" w:hAnsi="Calibri" w:cs="Calibri"/>
                <w:sz w:val="22"/>
                <w:szCs w:val="22"/>
              </w:rPr>
              <w:t>6, BL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 460c G</w:t>
            </w:r>
            <w:r w:rsidR="00D22A43" w:rsidRPr="00036D8F">
              <w:rPr>
                <w:rFonts w:ascii="Calibri" w:hAnsi="Calibri" w:cs="Calibri"/>
                <w:sz w:val="22"/>
                <w:szCs w:val="22"/>
              </w:rPr>
              <w:t>7, DL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 480 G7, DL380P GEN8</w:t>
            </w:r>
            <w:r w:rsidR="00D22A43" w:rsidRPr="00036D8F">
              <w:rPr>
                <w:rFonts w:ascii="Calibri" w:hAnsi="Calibri" w:cs="Calibri"/>
                <w:sz w:val="22"/>
                <w:szCs w:val="22"/>
              </w:rPr>
              <w:t>, BL460C GEN8, BL660C GEN8), IBM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 Hardware’s (IBM BLADECENTER HS</w:t>
            </w:r>
            <w:r w:rsidR="00D22A43" w:rsidRPr="00036D8F">
              <w:rPr>
                <w:rFonts w:ascii="Calibri" w:hAnsi="Calibri" w:cs="Calibri"/>
                <w:sz w:val="22"/>
                <w:szCs w:val="22"/>
              </w:rPr>
              <w:t>20)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36914" w:rsidRPr="00036D8F" w:rsidRDefault="00436914" w:rsidP="00F009F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Specialized in installation and configuration of Windows 2008, Windows 2012 Servers like </w:t>
            </w:r>
            <w:r w:rsidR="00F81F9E" w:rsidRPr="00036D8F">
              <w:rPr>
                <w:rFonts w:ascii="Calibri" w:hAnsi="Calibri" w:cs="Calibri"/>
                <w:sz w:val="22"/>
                <w:szCs w:val="22"/>
              </w:rPr>
              <w:t>AD, GPO, RODC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, DHCP, DNS, </w:t>
            </w:r>
            <w:r w:rsidR="00027845" w:rsidRPr="00036D8F">
              <w:rPr>
                <w:rFonts w:ascii="Calibri" w:hAnsi="Calibri" w:cs="Calibri"/>
                <w:sz w:val="22"/>
                <w:szCs w:val="22"/>
              </w:rPr>
              <w:t>and File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 Server etc.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Setting up shared folders and mapping drives and dealing with permissions.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Using group policy objects to install software and </w:t>
            </w:r>
            <w:r w:rsidR="00F81F9E" w:rsidRPr="00036D8F">
              <w:rPr>
                <w:rFonts w:ascii="Calibri" w:hAnsi="Calibri" w:cs="Calibri"/>
                <w:sz w:val="22"/>
                <w:szCs w:val="22"/>
              </w:rPr>
              <w:t>securing the whole servers in the organization according to the policy standards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 in domain level.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Testing and approving Windows security patches and service packs Using Altiris and </w:t>
            </w:r>
            <w:r w:rsidR="00027845" w:rsidRPr="00036D8F">
              <w:rPr>
                <w:rFonts w:ascii="Calibri" w:hAnsi="Calibri" w:cs="Calibri"/>
                <w:sz w:val="22"/>
                <w:szCs w:val="22"/>
              </w:rPr>
              <w:t>WSUS.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Creating DC backup solutions for Windows 2008 R2 server using System state and </w:t>
            </w:r>
            <w:proofErr w:type="spellStart"/>
            <w:r w:rsidRPr="00036D8F">
              <w:rPr>
                <w:rFonts w:ascii="Calibri" w:hAnsi="Calibri" w:cs="Calibri"/>
                <w:sz w:val="22"/>
                <w:szCs w:val="22"/>
              </w:rPr>
              <w:t>Baremetal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 xml:space="preserve"> backup.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Configuration and support for WDS &amp; MDT servers.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 xml:space="preserve">Working Knowledge of Server Monitoring tools like New Relic, HP </w:t>
            </w:r>
            <w:proofErr w:type="spellStart"/>
            <w:r w:rsidRPr="00036D8F">
              <w:rPr>
                <w:rFonts w:ascii="Calibri" w:hAnsi="Calibri" w:cs="Calibri"/>
                <w:sz w:val="22"/>
                <w:szCs w:val="22"/>
              </w:rPr>
              <w:t>Openview</w:t>
            </w:r>
            <w:proofErr w:type="spellEnd"/>
            <w:r w:rsidRPr="00036D8F">
              <w:rPr>
                <w:rFonts w:ascii="Calibri" w:hAnsi="Calibri" w:cs="Calibri"/>
                <w:sz w:val="22"/>
                <w:szCs w:val="22"/>
              </w:rPr>
              <w:t xml:space="preserve"> and PRTG.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Expertise in building Microsoft Windows </w:t>
            </w:r>
            <w:r w:rsidR="00F81F9E" w:rsidRPr="00036D8F">
              <w:rPr>
                <w:rFonts w:ascii="Calibri" w:hAnsi="Calibri" w:cs="Calibri"/>
                <w:sz w:val="22"/>
                <w:szCs w:val="22"/>
              </w:rPr>
              <w:t>2008 R2, 2008, 2003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 servers using HP Smart Start, Array configurations, diagnosing server, Updating Firmware and Drivers, Using HP SMH and HP SIM. 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Extensive experience with </w:t>
            </w:r>
            <w:r w:rsidR="00F81F9E" w:rsidRPr="00036D8F">
              <w:rPr>
                <w:rFonts w:ascii="Calibri" w:hAnsi="Calibri" w:cs="Calibri"/>
                <w:sz w:val="22"/>
                <w:szCs w:val="22"/>
              </w:rPr>
              <w:t>Microsoft Clustering Services.</w:t>
            </w:r>
            <w:r w:rsidRPr="00036D8F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436914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In</w:t>
            </w:r>
            <w:r w:rsidR="00027845" w:rsidRPr="00036D8F">
              <w:rPr>
                <w:rFonts w:ascii="Calibri" w:hAnsi="Calibri" w:cs="Calibri"/>
                <w:sz w:val="22"/>
                <w:szCs w:val="22"/>
              </w:rPr>
              <w:t>stalling and configuring the SQL</w:t>
            </w:r>
            <w:r w:rsidRPr="00036D8F">
              <w:rPr>
                <w:rFonts w:ascii="Calibri" w:hAnsi="Calibri" w:cs="Calibri"/>
                <w:sz w:val="22"/>
                <w:szCs w:val="22"/>
              </w:rPr>
              <w:t xml:space="preserve"> Server and managing the server using MS SQL management studio.</w:t>
            </w:r>
          </w:p>
          <w:p w:rsidR="005A736E" w:rsidRPr="00036D8F" w:rsidRDefault="00436914" w:rsidP="00F009F1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036D8F">
              <w:rPr>
                <w:rFonts w:ascii="Calibri" w:hAnsi="Calibri" w:cs="Calibri"/>
                <w:sz w:val="22"/>
                <w:szCs w:val="22"/>
              </w:rPr>
              <w:t>Participated in the AD migration project of Windows 2008 to 2012 server</w:t>
            </w:r>
            <w:r w:rsidR="00F81F9E" w:rsidRPr="00036D8F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B28ED" w:rsidRPr="00036D8F" w:rsidRDefault="003B28ED" w:rsidP="0088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2353" w:rsidRDefault="00E52353" w:rsidP="00E5235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52353" w:rsidRDefault="00E52353" w:rsidP="00E52353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E52353" w:rsidRDefault="00E52353" w:rsidP="00E5235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E52353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8pt;height:45.8pt;visibility:visible;mso-wrap-style:square">
            <v:imagedata r:id="rId10" o:title="New_logo"/>
          </v:shape>
        </w:pict>
      </w:r>
    </w:p>
    <w:p w:rsidR="0048780C" w:rsidRPr="00036D8F" w:rsidRDefault="0048780C" w:rsidP="00883974">
      <w:pPr>
        <w:spacing w:before="40"/>
        <w:jc w:val="both"/>
        <w:rPr>
          <w:rFonts w:ascii="Calibri" w:hAnsi="Calibri" w:cs="Lucida Sans Unicode"/>
          <w:sz w:val="22"/>
          <w:szCs w:val="22"/>
        </w:rPr>
      </w:pPr>
      <w:bookmarkStart w:id="0" w:name="_GoBack"/>
      <w:bookmarkEnd w:id="0"/>
    </w:p>
    <w:sectPr w:rsidR="0048780C" w:rsidRPr="00036D8F" w:rsidSect="00883974">
      <w:pgSz w:w="11909" w:h="16834" w:code="9"/>
      <w:pgMar w:top="1267" w:right="936" w:bottom="720" w:left="1440" w:header="720" w:footer="3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69" w:rsidRDefault="000D0769" w:rsidP="00DA1843">
      <w:r>
        <w:separator/>
      </w:r>
    </w:p>
  </w:endnote>
  <w:endnote w:type="continuationSeparator" w:id="0">
    <w:p w:rsidR="000D0769" w:rsidRDefault="000D0769" w:rsidP="00DA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69" w:rsidRDefault="000D0769" w:rsidP="00DA1843">
      <w:r>
        <w:separator/>
      </w:r>
    </w:p>
  </w:footnote>
  <w:footnote w:type="continuationSeparator" w:id="0">
    <w:p w:rsidR="000D0769" w:rsidRDefault="000D0769" w:rsidP="00DA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4A402D"/>
    <w:multiLevelType w:val="hybridMultilevel"/>
    <w:tmpl w:val="4B8CC4C4"/>
    <w:lvl w:ilvl="0" w:tplc="4C3882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63C03"/>
    <w:multiLevelType w:val="hybridMultilevel"/>
    <w:tmpl w:val="28300BCE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461283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721D8"/>
    <w:multiLevelType w:val="hybridMultilevel"/>
    <w:tmpl w:val="4B1A7C7C"/>
    <w:lvl w:ilvl="0" w:tplc="7F1015CC">
      <w:start w:val="1"/>
      <w:numFmt w:val="bullet"/>
      <w:lvlText w:val=""/>
      <w:lvlJc w:val="left"/>
      <w:pPr>
        <w:ind w:left="972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0307500D"/>
    <w:multiLevelType w:val="hybridMultilevel"/>
    <w:tmpl w:val="B69E6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1E0C07DA">
      <w:numFmt w:val="bullet"/>
      <w:lvlText w:val="•"/>
      <w:lvlJc w:val="left"/>
      <w:pPr>
        <w:ind w:left="1800" w:hanging="720"/>
      </w:pPr>
      <w:rPr>
        <w:rFonts w:ascii="Cambria" w:eastAsia="Calibr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70195"/>
    <w:multiLevelType w:val="hybridMultilevel"/>
    <w:tmpl w:val="B26A1C22"/>
    <w:lvl w:ilvl="0" w:tplc="090A3E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E97812"/>
    <w:multiLevelType w:val="hybridMultilevel"/>
    <w:tmpl w:val="D000186A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1E0C07DA">
      <w:numFmt w:val="bullet"/>
      <w:lvlText w:val="•"/>
      <w:lvlJc w:val="left"/>
      <w:pPr>
        <w:ind w:left="1800" w:hanging="720"/>
      </w:pPr>
      <w:rPr>
        <w:rFonts w:ascii="Cambria" w:eastAsia="Calibri" w:hAnsi="Cambri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41BF6"/>
    <w:multiLevelType w:val="hybridMultilevel"/>
    <w:tmpl w:val="97286694"/>
    <w:lvl w:ilvl="0" w:tplc="7F1015CC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7"/>
        <w:szCs w:val="17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0C2C81"/>
    <w:multiLevelType w:val="hybridMultilevel"/>
    <w:tmpl w:val="0A40949C"/>
    <w:lvl w:ilvl="0" w:tplc="A47C9D22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9">
    <w:nsid w:val="19020753"/>
    <w:multiLevelType w:val="hybridMultilevel"/>
    <w:tmpl w:val="5D76F69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>
    <w:nsid w:val="1C995B49"/>
    <w:multiLevelType w:val="hybridMultilevel"/>
    <w:tmpl w:val="ACB2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A6794"/>
    <w:multiLevelType w:val="hybridMultilevel"/>
    <w:tmpl w:val="1DF0D384"/>
    <w:lvl w:ilvl="0" w:tplc="0F50C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AD39C3"/>
    <w:multiLevelType w:val="hybridMultilevel"/>
    <w:tmpl w:val="4EE40FAC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A1D83"/>
    <w:multiLevelType w:val="hybridMultilevel"/>
    <w:tmpl w:val="C2A82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079C6"/>
    <w:multiLevelType w:val="hybridMultilevel"/>
    <w:tmpl w:val="056A0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C0B2A"/>
    <w:multiLevelType w:val="hybridMultilevel"/>
    <w:tmpl w:val="EC38E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609A1"/>
    <w:multiLevelType w:val="hybridMultilevel"/>
    <w:tmpl w:val="50346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117EB"/>
    <w:multiLevelType w:val="hybridMultilevel"/>
    <w:tmpl w:val="8BD880D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>
    <w:nsid w:val="4D5A4578"/>
    <w:multiLevelType w:val="hybridMultilevel"/>
    <w:tmpl w:val="7C4E29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7"/>
        <w:szCs w:val="17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7"/>
        <w:szCs w:val="17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C77065"/>
    <w:multiLevelType w:val="hybridMultilevel"/>
    <w:tmpl w:val="57CA41DA"/>
    <w:lvl w:ilvl="0" w:tplc="7F1015CC">
      <w:start w:val="1"/>
      <w:numFmt w:val="bullet"/>
      <w:lvlText w:val=""/>
      <w:lvlJc w:val="left"/>
      <w:pPr>
        <w:ind w:left="78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FE1605"/>
    <w:multiLevelType w:val="hybridMultilevel"/>
    <w:tmpl w:val="DB96C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461283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221A9"/>
    <w:multiLevelType w:val="hybridMultilevel"/>
    <w:tmpl w:val="BF326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421967"/>
    <w:multiLevelType w:val="hybridMultilevel"/>
    <w:tmpl w:val="5B00A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160A3"/>
    <w:multiLevelType w:val="hybridMultilevel"/>
    <w:tmpl w:val="9D2E5DA4"/>
    <w:lvl w:ilvl="0" w:tplc="C458EADE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4">
    <w:nsid w:val="69256CB7"/>
    <w:multiLevelType w:val="hybridMultilevel"/>
    <w:tmpl w:val="FC283E56"/>
    <w:lvl w:ilvl="0" w:tplc="7F1015CC">
      <w:start w:val="1"/>
      <w:numFmt w:val="bullet"/>
      <w:lvlText w:val=""/>
      <w:lvlJc w:val="left"/>
      <w:pPr>
        <w:ind w:left="78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A371568"/>
    <w:multiLevelType w:val="hybridMultilevel"/>
    <w:tmpl w:val="C4846E8A"/>
    <w:lvl w:ilvl="0" w:tplc="FDFE9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67127C"/>
    <w:multiLevelType w:val="hybridMultilevel"/>
    <w:tmpl w:val="D90644B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6531454"/>
    <w:multiLevelType w:val="hybridMultilevel"/>
    <w:tmpl w:val="FDBCBB1E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7"/>
        <w:szCs w:val="17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3538AD"/>
    <w:multiLevelType w:val="hybridMultilevel"/>
    <w:tmpl w:val="03B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5"/>
  </w:num>
  <w:num w:numId="12">
    <w:abstractNumId w:val="5"/>
  </w:num>
  <w:num w:numId="13">
    <w:abstractNumId w:val="16"/>
  </w:num>
  <w:num w:numId="14">
    <w:abstractNumId w:val="7"/>
  </w:num>
  <w:num w:numId="15">
    <w:abstractNumId w:val="19"/>
  </w:num>
  <w:num w:numId="16">
    <w:abstractNumId w:val="24"/>
  </w:num>
  <w:num w:numId="17">
    <w:abstractNumId w:val="2"/>
  </w:num>
  <w:num w:numId="18">
    <w:abstractNumId w:val="6"/>
  </w:num>
  <w:num w:numId="19">
    <w:abstractNumId w:val="12"/>
  </w:num>
  <w:num w:numId="20">
    <w:abstractNumId w:val="3"/>
  </w:num>
  <w:num w:numId="21">
    <w:abstractNumId w:val="18"/>
  </w:num>
  <w:num w:numId="22">
    <w:abstractNumId w:val="13"/>
  </w:num>
  <w:num w:numId="23">
    <w:abstractNumId w:val="20"/>
  </w:num>
  <w:num w:numId="24">
    <w:abstractNumId w:val="4"/>
  </w:num>
  <w:num w:numId="25">
    <w:abstractNumId w:val="14"/>
  </w:num>
  <w:num w:numId="26">
    <w:abstractNumId w:val="1"/>
  </w:num>
  <w:num w:numId="27">
    <w:abstractNumId w:val="2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B3E"/>
    <w:rsid w:val="00021FAB"/>
    <w:rsid w:val="000225F0"/>
    <w:rsid w:val="0002459A"/>
    <w:rsid w:val="00027845"/>
    <w:rsid w:val="00034603"/>
    <w:rsid w:val="00036D8F"/>
    <w:rsid w:val="00042A6A"/>
    <w:rsid w:val="00073BEB"/>
    <w:rsid w:val="00075032"/>
    <w:rsid w:val="00080C31"/>
    <w:rsid w:val="00081CD3"/>
    <w:rsid w:val="000841D3"/>
    <w:rsid w:val="000A421C"/>
    <w:rsid w:val="000A6B10"/>
    <w:rsid w:val="000C01F0"/>
    <w:rsid w:val="000D0769"/>
    <w:rsid w:val="00124567"/>
    <w:rsid w:val="0013444A"/>
    <w:rsid w:val="001534FB"/>
    <w:rsid w:val="001672E6"/>
    <w:rsid w:val="001716C9"/>
    <w:rsid w:val="00172AD1"/>
    <w:rsid w:val="00180D98"/>
    <w:rsid w:val="00195B60"/>
    <w:rsid w:val="001B3E37"/>
    <w:rsid w:val="001D3BB1"/>
    <w:rsid w:val="001E5611"/>
    <w:rsid w:val="001F37BC"/>
    <w:rsid w:val="001F58B6"/>
    <w:rsid w:val="00212ADF"/>
    <w:rsid w:val="0024318C"/>
    <w:rsid w:val="00270842"/>
    <w:rsid w:val="002827D5"/>
    <w:rsid w:val="00297C6B"/>
    <w:rsid w:val="002A0784"/>
    <w:rsid w:val="002A4B13"/>
    <w:rsid w:val="002A547C"/>
    <w:rsid w:val="002C118D"/>
    <w:rsid w:val="002C1734"/>
    <w:rsid w:val="002C383A"/>
    <w:rsid w:val="002D6AC6"/>
    <w:rsid w:val="002D717A"/>
    <w:rsid w:val="002E28C7"/>
    <w:rsid w:val="002E56C8"/>
    <w:rsid w:val="00324755"/>
    <w:rsid w:val="0034569B"/>
    <w:rsid w:val="003475D1"/>
    <w:rsid w:val="003501FD"/>
    <w:rsid w:val="00351C30"/>
    <w:rsid w:val="0036574C"/>
    <w:rsid w:val="00373F7E"/>
    <w:rsid w:val="00376AD1"/>
    <w:rsid w:val="003918B3"/>
    <w:rsid w:val="003A4772"/>
    <w:rsid w:val="003B28ED"/>
    <w:rsid w:val="003C7326"/>
    <w:rsid w:val="003C742F"/>
    <w:rsid w:val="003D4E25"/>
    <w:rsid w:val="003D565D"/>
    <w:rsid w:val="003D5CEB"/>
    <w:rsid w:val="00432D4E"/>
    <w:rsid w:val="00436914"/>
    <w:rsid w:val="0045475C"/>
    <w:rsid w:val="004634EA"/>
    <w:rsid w:val="0046457C"/>
    <w:rsid w:val="00465AD4"/>
    <w:rsid w:val="004851ED"/>
    <w:rsid w:val="0048768F"/>
    <w:rsid w:val="0048780C"/>
    <w:rsid w:val="00492453"/>
    <w:rsid w:val="004A1472"/>
    <w:rsid w:val="004C4F75"/>
    <w:rsid w:val="004E1AD1"/>
    <w:rsid w:val="004E471A"/>
    <w:rsid w:val="004F5F91"/>
    <w:rsid w:val="00502E9F"/>
    <w:rsid w:val="005202ED"/>
    <w:rsid w:val="005214CB"/>
    <w:rsid w:val="00534C14"/>
    <w:rsid w:val="00566DD9"/>
    <w:rsid w:val="00574E64"/>
    <w:rsid w:val="00580998"/>
    <w:rsid w:val="00586A36"/>
    <w:rsid w:val="00597463"/>
    <w:rsid w:val="005A736E"/>
    <w:rsid w:val="005C57A4"/>
    <w:rsid w:val="005E1601"/>
    <w:rsid w:val="005F1944"/>
    <w:rsid w:val="006118AE"/>
    <w:rsid w:val="00623FD7"/>
    <w:rsid w:val="00626740"/>
    <w:rsid w:val="00627636"/>
    <w:rsid w:val="006378B3"/>
    <w:rsid w:val="006478A4"/>
    <w:rsid w:val="00684BD6"/>
    <w:rsid w:val="0068607B"/>
    <w:rsid w:val="0069300F"/>
    <w:rsid w:val="006C0D56"/>
    <w:rsid w:val="006D571A"/>
    <w:rsid w:val="006E19F8"/>
    <w:rsid w:val="006E7205"/>
    <w:rsid w:val="007136D0"/>
    <w:rsid w:val="00720AFE"/>
    <w:rsid w:val="00723231"/>
    <w:rsid w:val="007358F5"/>
    <w:rsid w:val="00743074"/>
    <w:rsid w:val="00755FE0"/>
    <w:rsid w:val="0075755E"/>
    <w:rsid w:val="0077445A"/>
    <w:rsid w:val="00774C71"/>
    <w:rsid w:val="00786F64"/>
    <w:rsid w:val="00786FA9"/>
    <w:rsid w:val="0078769C"/>
    <w:rsid w:val="007921B5"/>
    <w:rsid w:val="00793497"/>
    <w:rsid w:val="008014C6"/>
    <w:rsid w:val="00815438"/>
    <w:rsid w:val="00826DBB"/>
    <w:rsid w:val="00834AF4"/>
    <w:rsid w:val="008366BB"/>
    <w:rsid w:val="0084284C"/>
    <w:rsid w:val="00855775"/>
    <w:rsid w:val="0086585A"/>
    <w:rsid w:val="00883974"/>
    <w:rsid w:val="00890851"/>
    <w:rsid w:val="008A344D"/>
    <w:rsid w:val="008D370D"/>
    <w:rsid w:val="008E469B"/>
    <w:rsid w:val="008F265A"/>
    <w:rsid w:val="00906FD4"/>
    <w:rsid w:val="0092157B"/>
    <w:rsid w:val="00946E97"/>
    <w:rsid w:val="0096281C"/>
    <w:rsid w:val="00971275"/>
    <w:rsid w:val="00977547"/>
    <w:rsid w:val="0098361B"/>
    <w:rsid w:val="009A0365"/>
    <w:rsid w:val="009C3A0B"/>
    <w:rsid w:val="009C72E5"/>
    <w:rsid w:val="009E2345"/>
    <w:rsid w:val="009E7B3E"/>
    <w:rsid w:val="009F1BCD"/>
    <w:rsid w:val="009F6723"/>
    <w:rsid w:val="00A03DD1"/>
    <w:rsid w:val="00A0411B"/>
    <w:rsid w:val="00A05832"/>
    <w:rsid w:val="00A32546"/>
    <w:rsid w:val="00A470F4"/>
    <w:rsid w:val="00A50EAF"/>
    <w:rsid w:val="00A62101"/>
    <w:rsid w:val="00A744DF"/>
    <w:rsid w:val="00AA0C88"/>
    <w:rsid w:val="00AB17B8"/>
    <w:rsid w:val="00AC1188"/>
    <w:rsid w:val="00AE1B66"/>
    <w:rsid w:val="00AF5199"/>
    <w:rsid w:val="00B04801"/>
    <w:rsid w:val="00B309A0"/>
    <w:rsid w:val="00B46364"/>
    <w:rsid w:val="00B53F25"/>
    <w:rsid w:val="00B60A7E"/>
    <w:rsid w:val="00B70E0A"/>
    <w:rsid w:val="00B70E42"/>
    <w:rsid w:val="00B80C81"/>
    <w:rsid w:val="00B8341B"/>
    <w:rsid w:val="00B95F43"/>
    <w:rsid w:val="00BA73B7"/>
    <w:rsid w:val="00BB4DAF"/>
    <w:rsid w:val="00BE4D1E"/>
    <w:rsid w:val="00BE668A"/>
    <w:rsid w:val="00C00F5E"/>
    <w:rsid w:val="00C1678B"/>
    <w:rsid w:val="00C21B6C"/>
    <w:rsid w:val="00C27B95"/>
    <w:rsid w:val="00C57450"/>
    <w:rsid w:val="00C67CA8"/>
    <w:rsid w:val="00C83F67"/>
    <w:rsid w:val="00C86B99"/>
    <w:rsid w:val="00C87FFA"/>
    <w:rsid w:val="00CB59F2"/>
    <w:rsid w:val="00CE4AAD"/>
    <w:rsid w:val="00CE6B3F"/>
    <w:rsid w:val="00CF1D6B"/>
    <w:rsid w:val="00D028FD"/>
    <w:rsid w:val="00D033A3"/>
    <w:rsid w:val="00D16A86"/>
    <w:rsid w:val="00D22A43"/>
    <w:rsid w:val="00D337FA"/>
    <w:rsid w:val="00D4010F"/>
    <w:rsid w:val="00D43AFD"/>
    <w:rsid w:val="00D46A00"/>
    <w:rsid w:val="00D5290B"/>
    <w:rsid w:val="00D52CB7"/>
    <w:rsid w:val="00D57ECB"/>
    <w:rsid w:val="00D63976"/>
    <w:rsid w:val="00D861CD"/>
    <w:rsid w:val="00D97CF4"/>
    <w:rsid w:val="00DA1843"/>
    <w:rsid w:val="00DC0B78"/>
    <w:rsid w:val="00DC0EB9"/>
    <w:rsid w:val="00DC7CCF"/>
    <w:rsid w:val="00DD04BD"/>
    <w:rsid w:val="00DE3514"/>
    <w:rsid w:val="00DE74DB"/>
    <w:rsid w:val="00DF4900"/>
    <w:rsid w:val="00E05F70"/>
    <w:rsid w:val="00E17E6C"/>
    <w:rsid w:val="00E27130"/>
    <w:rsid w:val="00E34A51"/>
    <w:rsid w:val="00E506BC"/>
    <w:rsid w:val="00E521FA"/>
    <w:rsid w:val="00E52353"/>
    <w:rsid w:val="00EA2DD6"/>
    <w:rsid w:val="00EB05D4"/>
    <w:rsid w:val="00EC0C9D"/>
    <w:rsid w:val="00EC7D81"/>
    <w:rsid w:val="00EE3EAF"/>
    <w:rsid w:val="00EF297A"/>
    <w:rsid w:val="00EF5C5F"/>
    <w:rsid w:val="00F009F1"/>
    <w:rsid w:val="00F17EC6"/>
    <w:rsid w:val="00F30998"/>
    <w:rsid w:val="00F36233"/>
    <w:rsid w:val="00F40ABE"/>
    <w:rsid w:val="00F47554"/>
    <w:rsid w:val="00F50D27"/>
    <w:rsid w:val="00F578E8"/>
    <w:rsid w:val="00F57FEE"/>
    <w:rsid w:val="00F60F88"/>
    <w:rsid w:val="00F7752A"/>
    <w:rsid w:val="00F81F9E"/>
    <w:rsid w:val="00F8513C"/>
    <w:rsid w:val="00F96446"/>
    <w:rsid w:val="00FA74B0"/>
    <w:rsid w:val="00FB45CF"/>
    <w:rsid w:val="00FC34D3"/>
    <w:rsid w:val="00FC42A1"/>
    <w:rsid w:val="00FE15A8"/>
    <w:rsid w:val="00FE194E"/>
    <w:rsid w:val="00FE1BD3"/>
    <w:rsid w:val="00FE424A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3E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7B3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E7B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9E7B3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7B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1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184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4D3"/>
    <w:rPr>
      <w:rFonts w:ascii="Tahoma" w:eastAsia="Calibri" w:hAnsi="Tahoma" w:cs="Tahoma"/>
      <w:sz w:val="16"/>
      <w:szCs w:val="16"/>
      <w:lang w:val="en-GB"/>
    </w:rPr>
  </w:style>
  <w:style w:type="paragraph" w:customStyle="1" w:styleId="A0E349F008B644AAB6A282E0D042D17E">
    <w:name w:val="A0E349F008B644AAB6A282E0D042D17E"/>
    <w:rsid w:val="00D46A00"/>
    <w:pPr>
      <w:spacing w:after="200" w:line="276" w:lineRule="auto"/>
    </w:pPr>
    <w:rPr>
      <w:rFonts w:eastAsia="Times New Roman"/>
      <w:sz w:val="22"/>
      <w:szCs w:val="22"/>
      <w:lang w:val="en-US" w:eastAsia="ja-JP"/>
    </w:rPr>
  </w:style>
  <w:style w:type="paragraph" w:customStyle="1" w:styleId="WW-Default">
    <w:name w:val="WW-Default"/>
    <w:rsid w:val="00B309A0"/>
    <w:pPr>
      <w:suppressAutoHyphens/>
      <w:autoSpaceDE w:val="0"/>
    </w:pPr>
    <w:rPr>
      <w:rFonts w:cs="Calibri"/>
      <w:color w:val="000000"/>
      <w:sz w:val="24"/>
      <w:szCs w:val="24"/>
      <w:lang w:val="en-US" w:eastAsia="zh-CN"/>
    </w:rPr>
  </w:style>
  <w:style w:type="character" w:customStyle="1" w:styleId="Heading1Char">
    <w:name w:val="Heading 1 Char"/>
    <w:link w:val="Heading1"/>
    <w:uiPriority w:val="9"/>
    <w:rsid w:val="008F265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65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F265A"/>
    <w:rPr>
      <w:rFonts w:ascii="Cambria" w:eastAsia="Times New Roman" w:hAnsi="Cambria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F26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F265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a-size-large">
    <w:name w:val="a-size-large"/>
    <w:rsid w:val="00586A36"/>
  </w:style>
  <w:style w:type="character" w:styleId="CommentReference">
    <w:name w:val="annotation reference"/>
    <w:semiHidden/>
    <w:rsid w:val="00DC7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7CCF"/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DC7CCF"/>
    <w:rPr>
      <w:rFonts w:ascii="Times New Roman" w:eastAsia="Times New Roman" w:hAnsi="Times New Roman"/>
    </w:rPr>
  </w:style>
  <w:style w:type="character" w:styleId="BookTitle">
    <w:name w:val="Book Title"/>
    <w:uiPriority w:val="33"/>
    <w:qFormat/>
    <w:rsid w:val="00815438"/>
    <w:rPr>
      <w:b/>
      <w:bCs/>
      <w:smallCaps/>
      <w:spacing w:val="5"/>
    </w:rPr>
  </w:style>
  <w:style w:type="character" w:styleId="Strong">
    <w:name w:val="Strong"/>
    <w:uiPriority w:val="22"/>
    <w:qFormat/>
    <w:rsid w:val="00815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A0D0-6ECF-4240-ABFF-C1A82D47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ROOPESH RAVINDRAN</vt:lpstr>
    </vt:vector>
  </TitlesOfParts>
  <Company>Revenuemed</Company>
  <LinksUpToDate>false</LinksUpToDate>
  <CharactersWithSpaces>5167</CharactersWithSpaces>
  <SharedDoc>false</SharedDoc>
  <HLinks>
    <vt:vector size="6" baseType="variant"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mailto:roopesh_gwr@yahoo.com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ROOPESH RAVINDRAN</dc:title>
  <dc:subject/>
  <dc:creator>localadmin</dc:creator>
  <cp:keywords/>
  <cp:lastModifiedBy>Pc3</cp:lastModifiedBy>
  <cp:revision>16</cp:revision>
  <dcterms:created xsi:type="dcterms:W3CDTF">2016-04-02T19:10:00Z</dcterms:created>
  <dcterms:modified xsi:type="dcterms:W3CDTF">2016-05-21T11:44:00Z</dcterms:modified>
</cp:coreProperties>
</file>