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6" w:rsidRDefault="00B17856" w:rsidP="005C0828">
      <w:pPr>
        <w:bidi w:val="0"/>
        <w:spacing w:line="240" w:lineRule="auto"/>
        <w:rPr>
          <w:b/>
          <w:bCs/>
          <w:sz w:val="24"/>
          <w:szCs w:val="24"/>
        </w:rPr>
      </w:pPr>
    </w:p>
    <w:p w:rsidR="005C0828" w:rsidRDefault="00C34DDC" w:rsidP="00C34DDC">
      <w:pPr>
        <w:bidi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C0828" w:rsidRDefault="005C0828" w:rsidP="005C0828">
      <w:pPr>
        <w:bidi w:val="0"/>
        <w:spacing w:line="240" w:lineRule="auto"/>
        <w:rPr>
          <w:b/>
          <w:bCs/>
          <w:sz w:val="24"/>
          <w:szCs w:val="24"/>
        </w:rPr>
      </w:pPr>
    </w:p>
    <w:p w:rsidR="005C0828" w:rsidRDefault="005C0828" w:rsidP="008F5B18">
      <w:pPr>
        <w:bidi w:val="0"/>
        <w:spacing w:line="240" w:lineRule="auto"/>
        <w:rPr>
          <w:b/>
          <w:bCs/>
          <w:sz w:val="24"/>
          <w:szCs w:val="24"/>
          <w:lang w:bidi="ar-AE"/>
        </w:rPr>
      </w:pPr>
    </w:p>
    <w:tbl>
      <w:tblPr>
        <w:tblStyle w:val="TableGrid"/>
        <w:tblpPr w:leftFromText="180" w:rightFromText="180" w:vertAnchor="page" w:horzAnchor="margin" w:tblpY="4974"/>
        <w:bidiVisual/>
        <w:tblW w:w="8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7"/>
        <w:gridCol w:w="2127"/>
      </w:tblGrid>
      <w:tr w:rsidR="00B17856" w:rsidTr="00AA24DD">
        <w:trPr>
          <w:trHeight w:val="699"/>
        </w:trPr>
        <w:tc>
          <w:tcPr>
            <w:tcW w:w="6537" w:type="dxa"/>
          </w:tcPr>
          <w:p w:rsidR="00B17856" w:rsidRPr="00B17856" w:rsidRDefault="00B17856" w:rsidP="008F5B18">
            <w:pPr>
              <w:bidi w:val="0"/>
              <w:spacing w:line="600" w:lineRule="auto"/>
              <w:ind w:right="340"/>
              <w:jc w:val="both"/>
              <w:rPr>
                <w:rFonts w:ascii="Rockwell" w:hAnsi="Rockwell"/>
                <w:sz w:val="8"/>
                <w:szCs w:val="8"/>
                <w:lang w:bidi="ar-AE"/>
              </w:rPr>
            </w:pPr>
          </w:p>
          <w:p w:rsidR="00B17856" w:rsidRDefault="00B17856" w:rsidP="008F5B18">
            <w:pPr>
              <w:bidi w:val="0"/>
              <w:spacing w:line="600" w:lineRule="auto"/>
              <w:ind w:right="340"/>
              <w:jc w:val="both"/>
              <w:rPr>
                <w:rFonts w:ascii="Rockwell" w:hAnsi="Rockwell"/>
                <w:lang w:bidi="ar-AE"/>
              </w:rPr>
            </w:pPr>
            <w:r w:rsidRPr="003538D8">
              <w:rPr>
                <w:rFonts w:ascii="Rockwell" w:hAnsi="Rockwell"/>
                <w:lang w:bidi="ar-AE"/>
              </w:rPr>
              <w:t>Goal -directed, results – oriental professional with a strong sales background, Skilled communicator , persuasive and adaptable , Self-motivated with high energy, initiative , and focus, keen insight into the needs and views of others  able to listen and identify issues or problem areas and form innovative solutions , professional , personable, and articulate in presentation, areas of strength include :-</w:t>
            </w:r>
          </w:p>
          <w:p w:rsidR="00B17856" w:rsidRDefault="00B17856" w:rsidP="008F5B18">
            <w:pPr>
              <w:bidi w:val="0"/>
              <w:spacing w:line="600" w:lineRule="auto"/>
              <w:jc w:val="both"/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</w:pPr>
            <w:r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>* Communication / Negotiation / Facilitation</w:t>
            </w:r>
            <w:r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>.</w:t>
            </w:r>
            <w:r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ab/>
            </w:r>
          </w:p>
          <w:p w:rsidR="00B17856" w:rsidRPr="00B0316B" w:rsidRDefault="00B17856" w:rsidP="008F5B18">
            <w:pPr>
              <w:bidi w:val="0"/>
              <w:spacing w:line="600" w:lineRule="auto"/>
              <w:jc w:val="both"/>
              <w:rPr>
                <w:b/>
                <w:bCs/>
                <w:sz w:val="20"/>
                <w:szCs w:val="20"/>
                <w:lang w:bidi="ar-AE"/>
              </w:rPr>
            </w:pPr>
            <w:r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 xml:space="preserve">* Client/ Community </w:t>
            </w:r>
            <w:r w:rsidR="00020778"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 xml:space="preserve">Relation. </w:t>
            </w:r>
          </w:p>
          <w:p w:rsidR="00B17856" w:rsidRDefault="00B17856" w:rsidP="008F5B18">
            <w:pPr>
              <w:bidi w:val="0"/>
              <w:spacing w:line="600" w:lineRule="auto"/>
              <w:jc w:val="both"/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</w:pPr>
            <w:r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>* Pro</w:t>
            </w:r>
            <w:r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 xml:space="preserve">blem Solving / Decision Making. </w:t>
            </w:r>
          </w:p>
          <w:p w:rsidR="00B17856" w:rsidRPr="00B0316B" w:rsidRDefault="00B17856" w:rsidP="008F5B18">
            <w:pPr>
              <w:bidi w:val="0"/>
              <w:spacing w:line="600" w:lineRule="auto"/>
              <w:jc w:val="both"/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>*</w:t>
            </w:r>
            <w:r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 xml:space="preserve">Flexible/Assertive/ </w:t>
            </w:r>
            <w:r w:rsidR="00020778"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>Adaptable.</w:t>
            </w:r>
          </w:p>
          <w:p w:rsidR="008F5B18" w:rsidRDefault="00B17856" w:rsidP="008F5B18">
            <w:pPr>
              <w:bidi w:val="0"/>
              <w:spacing w:line="600" w:lineRule="auto"/>
              <w:jc w:val="both"/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</w:pPr>
            <w:r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>* Program Management / Assessment</w:t>
            </w:r>
            <w:r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>.</w:t>
            </w:r>
            <w:r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ab/>
            </w:r>
          </w:p>
          <w:p w:rsidR="00B17856" w:rsidRPr="00B0316B" w:rsidRDefault="00B17856" w:rsidP="008F5B18">
            <w:pPr>
              <w:bidi w:val="0"/>
              <w:spacing w:line="600" w:lineRule="auto"/>
              <w:jc w:val="both"/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</w:pPr>
            <w:r w:rsidRPr="00B0316B"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>* Documentation / Writing</w:t>
            </w:r>
            <w:r>
              <w:rPr>
                <w:rFonts w:ascii="Rockwell" w:hAnsi="Rockwell"/>
                <w:b/>
                <w:bCs/>
                <w:sz w:val="20"/>
                <w:szCs w:val="20"/>
                <w:lang w:bidi="ar-AE"/>
              </w:rPr>
              <w:t>.</w:t>
            </w:r>
          </w:p>
          <w:p w:rsidR="00B17856" w:rsidRDefault="00B17856" w:rsidP="008F5B18">
            <w:pPr>
              <w:bidi w:val="0"/>
              <w:spacing w:line="600" w:lineRule="auto"/>
              <w:rPr>
                <w:lang w:bidi="ar-AE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B17856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 xml:space="preserve">PROFILE </w:t>
            </w: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B17856" w:rsidRDefault="00B17856" w:rsidP="00B17856">
            <w:pPr>
              <w:rPr>
                <w:rFonts w:ascii="Bell MT" w:hAnsi="Bell MT"/>
                <w:b/>
                <w:bCs/>
                <w:sz w:val="26"/>
                <w:szCs w:val="26"/>
                <w:rtl/>
                <w:lang w:bidi="ar-AE"/>
              </w:rPr>
            </w:pPr>
          </w:p>
          <w:p w:rsidR="008F5B18" w:rsidRDefault="008F5B18" w:rsidP="008F5B18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rtl/>
                <w:lang w:bidi="ar-AE"/>
              </w:rPr>
            </w:pPr>
          </w:p>
          <w:p w:rsidR="008F5B18" w:rsidRDefault="008F5B18" w:rsidP="008F5B18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rtl/>
                <w:lang w:bidi="ar-AE"/>
              </w:rPr>
            </w:pPr>
            <w:r w:rsidRPr="00B17856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EXPERIENCE</w:t>
            </w:r>
          </w:p>
          <w:p w:rsidR="00802248" w:rsidRDefault="00802248" w:rsidP="008F5B18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8F5B18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B01EC" w:rsidRPr="00B17856" w:rsidRDefault="00AB01EC" w:rsidP="00AA24DD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rtl/>
                <w:lang w:bidi="ar-AE"/>
              </w:rPr>
            </w:pPr>
          </w:p>
        </w:tc>
      </w:tr>
      <w:tr w:rsidR="00AB01EC" w:rsidTr="00AA24DD">
        <w:tc>
          <w:tcPr>
            <w:tcW w:w="6537" w:type="dxa"/>
          </w:tcPr>
          <w:p w:rsidR="00AB01EC" w:rsidRPr="00375DA7" w:rsidRDefault="00AB01EC" w:rsidP="00AB01EC">
            <w:pPr>
              <w:tabs>
                <w:tab w:val="left" w:pos="1994"/>
                <w:tab w:val="right" w:pos="6179"/>
              </w:tabs>
              <w:bidi w:val="0"/>
              <w:spacing w:line="360" w:lineRule="auto"/>
              <w:rPr>
                <w:rFonts w:ascii="Rockwell" w:hAnsi="Rockwell"/>
                <w:sz w:val="24"/>
                <w:szCs w:val="24"/>
                <w:lang w:bidi="ar-AE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lastRenderedPageBreak/>
              <w:t xml:space="preserve">Emirates  Islamic Bank – Dubai–LMHV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AB01EC" w:rsidRDefault="00AB01EC" w:rsidP="00AB01EC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Company</w:t>
            </w:r>
          </w:p>
          <w:p w:rsidR="00AB01EC" w:rsidRPr="00B17856" w:rsidRDefault="00AB01EC" w:rsidP="00AB01EC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AB01EC" w:rsidTr="00AA24DD">
        <w:tc>
          <w:tcPr>
            <w:tcW w:w="6537" w:type="dxa"/>
          </w:tcPr>
          <w:p w:rsidR="00AB01EC" w:rsidRPr="00375DA7" w:rsidRDefault="00133F92" w:rsidP="00133F92">
            <w:pPr>
              <w:tabs>
                <w:tab w:val="left" w:pos="1994"/>
                <w:tab w:val="right" w:pos="6179"/>
              </w:tabs>
              <w:bidi w:val="0"/>
              <w:spacing w:line="360" w:lineRule="auto"/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Senior Relationship Officer (</w:t>
            </w:r>
            <w:r w:rsidR="00AB01EC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 Dec 2015 – </w:t>
            </w: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March 2016</w:t>
            </w:r>
            <w:r w:rsidR="00AB01EC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 )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AB01EC" w:rsidRDefault="00AB01EC" w:rsidP="00AB01EC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Title</w:t>
            </w:r>
          </w:p>
          <w:p w:rsidR="00AB01EC" w:rsidRPr="00B17856" w:rsidRDefault="00AB01EC" w:rsidP="00AB01EC">
            <w:pP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AB01EC" w:rsidTr="00AA24DD">
        <w:trPr>
          <w:trHeight w:val="1271"/>
        </w:trPr>
        <w:tc>
          <w:tcPr>
            <w:tcW w:w="6537" w:type="dxa"/>
          </w:tcPr>
          <w:p w:rsidR="00AB01EC" w:rsidRPr="00B63509" w:rsidRDefault="00AB01EC" w:rsidP="00AA24DD">
            <w:pPr>
              <w:bidi w:val="0"/>
              <w:spacing w:line="360" w:lineRule="auto"/>
              <w:jc w:val="both"/>
            </w:pPr>
            <w:r w:rsidRPr="00375DA7">
              <w:t xml:space="preserve">Handling the </w:t>
            </w:r>
            <w:r>
              <w:t xml:space="preserve">LMHV and </w:t>
            </w:r>
            <w:r w:rsidR="00AA24DD">
              <w:t>R</w:t>
            </w:r>
            <w:r w:rsidRPr="00375DA7">
              <w:t xml:space="preserve">ent cars, </w:t>
            </w:r>
            <w:r w:rsidR="00AA24DD">
              <w:t>T</w:t>
            </w:r>
            <w:r w:rsidR="00AA24DD" w:rsidRPr="00375DA7">
              <w:t>ransport</w:t>
            </w:r>
            <w:r w:rsidR="00AA24DD">
              <w:t xml:space="preserve"> companies,</w:t>
            </w:r>
            <w:r w:rsidRPr="00A27E92">
              <w:t xml:space="preserve"> Achieve business targets</w:t>
            </w:r>
            <w:r>
              <w:t>.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AA24DD" w:rsidRDefault="00AB01EC" w:rsidP="00AA24DD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Roles</w:t>
            </w:r>
          </w:p>
          <w:p w:rsidR="00AA24DD" w:rsidRDefault="00AA24DD" w:rsidP="00AA24DD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B01EC" w:rsidRPr="00B17856" w:rsidRDefault="00AB01EC" w:rsidP="00AB01EC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AA24DD" w:rsidTr="00AA24DD">
        <w:tc>
          <w:tcPr>
            <w:tcW w:w="6537" w:type="dxa"/>
          </w:tcPr>
          <w:p w:rsidR="00AA24DD" w:rsidRPr="00802248" w:rsidRDefault="00AA24DD" w:rsidP="00AA24D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802248">
              <w:t>Following the rolls and policy for the bank.</w:t>
            </w:r>
          </w:p>
          <w:p w:rsidR="00AA24DD" w:rsidRDefault="00AA24DD" w:rsidP="00AA24D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>
              <w:t>Preparing the FA sheet for the companies.</w:t>
            </w:r>
          </w:p>
          <w:p w:rsidR="00AA24DD" w:rsidRPr="00B63509" w:rsidRDefault="00AA24DD" w:rsidP="00AA24D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proofErr w:type="spellStart"/>
            <w:r>
              <w:t>Annalise</w:t>
            </w:r>
            <w:proofErr w:type="spellEnd"/>
            <w:r>
              <w:t xml:space="preserve"> the financial situation for the customer through his bank statement and his FAR.  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AA24DD" w:rsidRDefault="00AA24DD" w:rsidP="00AA24DD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Responsibilities</w:t>
            </w:r>
          </w:p>
          <w:p w:rsidR="00AA24DD" w:rsidRDefault="00AA24DD" w:rsidP="00AA24DD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AA24DD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Pr="00B17856" w:rsidRDefault="00AA24DD" w:rsidP="00AA24DD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Pr="00375DA7" w:rsidRDefault="00375DA7" w:rsidP="00375DA7">
            <w:pPr>
              <w:tabs>
                <w:tab w:val="left" w:pos="1994"/>
                <w:tab w:val="right" w:pos="6179"/>
              </w:tabs>
              <w:bidi w:val="0"/>
              <w:spacing w:line="360" w:lineRule="auto"/>
              <w:rPr>
                <w:rFonts w:ascii="Rockwell" w:hAnsi="Rockwell"/>
                <w:sz w:val="24"/>
                <w:szCs w:val="24"/>
                <w:lang w:bidi="ar-AE"/>
              </w:rPr>
            </w:pPr>
            <w:r w:rsidRPr="00375DA7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Abu Dhabi Islamic Bank – </w:t>
            </w:r>
            <w:proofErr w:type="spellStart"/>
            <w:r w:rsidRPr="00375DA7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Sharjah</w:t>
            </w:r>
            <w:proofErr w:type="spellEnd"/>
            <w:r w:rsidRPr="00375DA7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 </w:t>
            </w: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-</w:t>
            </w:r>
            <w:r w:rsidRPr="00375DA7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 AUTO FLEET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Company</w:t>
            </w:r>
          </w:p>
          <w:p w:rsidR="00375DA7" w:rsidRPr="00B17856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Pr="00375DA7" w:rsidRDefault="00375DA7" w:rsidP="003F7A7D">
            <w:pPr>
              <w:tabs>
                <w:tab w:val="left" w:pos="1994"/>
                <w:tab w:val="right" w:pos="6179"/>
              </w:tabs>
              <w:bidi w:val="0"/>
              <w:spacing w:line="360" w:lineRule="auto"/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Senior </w:t>
            </w:r>
            <w:r w:rsidR="00020778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Relationship Officer </w:t>
            </w: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( Dec 2014 – </w:t>
            </w:r>
            <w:r w:rsidR="00AA24DD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Nov 201</w:t>
            </w:r>
            <w:r w:rsidR="003F7A7D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5</w:t>
            </w: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 )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Title</w:t>
            </w:r>
          </w:p>
          <w:p w:rsidR="00375DA7" w:rsidRPr="00B17856" w:rsidRDefault="00375DA7" w:rsidP="00375DA7">
            <w:pP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B63509" w:rsidRPr="00B63509" w:rsidRDefault="00375DA7" w:rsidP="00B63509">
            <w:pPr>
              <w:bidi w:val="0"/>
              <w:spacing w:line="360" w:lineRule="auto"/>
              <w:jc w:val="both"/>
            </w:pPr>
            <w:r w:rsidRPr="00375DA7">
              <w:t xml:space="preserve">Handling the fleet finance for the rent cars companies transport </w:t>
            </w:r>
            <w:r w:rsidR="00B63509" w:rsidRPr="00375DA7">
              <w:t>companies</w:t>
            </w:r>
            <w:r w:rsidR="00B63509">
              <w:rPr>
                <w:rFonts w:ascii="Rockwell" w:hAnsi="Rockwell"/>
                <w:sz w:val="24"/>
                <w:szCs w:val="24"/>
                <w:lang w:bidi="ar-AE"/>
              </w:rPr>
              <w:t>.</w:t>
            </w:r>
            <w:r w:rsidR="00B63509" w:rsidRPr="00A27E92">
              <w:t xml:space="preserve"> Achieve business targets</w:t>
            </w:r>
            <w:r w:rsidR="00B63509">
              <w:t>.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Roles</w:t>
            </w: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AA24DD" w:rsidTr="00AA24DD">
        <w:tc>
          <w:tcPr>
            <w:tcW w:w="6537" w:type="dxa"/>
          </w:tcPr>
          <w:p w:rsidR="00AA24DD" w:rsidRPr="00375DA7" w:rsidRDefault="00AA24DD" w:rsidP="00B63509">
            <w:pPr>
              <w:bidi w:val="0"/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AA24DD" w:rsidRDefault="00AA24DD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B63509" w:rsidRPr="00802248" w:rsidRDefault="00B63509" w:rsidP="00B6350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802248">
              <w:t>Following the rolls and policy for the bank.</w:t>
            </w:r>
          </w:p>
          <w:p w:rsidR="00375DA7" w:rsidRDefault="00B63509" w:rsidP="00B6350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>
              <w:t>Preparing the cash follow for the companies to show the real income.</w:t>
            </w:r>
          </w:p>
          <w:p w:rsidR="00B63509" w:rsidRDefault="00B63509" w:rsidP="00B6350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>
              <w:t xml:space="preserve">Preparing the CA. </w:t>
            </w:r>
          </w:p>
          <w:p w:rsidR="00B63509" w:rsidRPr="00B63509" w:rsidRDefault="00B63509" w:rsidP="00B63509">
            <w:pPr>
              <w:pStyle w:val="ListParagraph"/>
              <w:spacing w:line="360" w:lineRule="auto"/>
              <w:ind w:left="175"/>
              <w:jc w:val="both"/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Responsibilities</w:t>
            </w: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Pr="00B17856" w:rsidRDefault="00375DA7" w:rsidP="00B63509">
            <w:pPr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B63509" w:rsidTr="00AA24DD">
        <w:trPr>
          <w:trHeight w:val="476"/>
        </w:trPr>
        <w:tc>
          <w:tcPr>
            <w:tcW w:w="6537" w:type="dxa"/>
          </w:tcPr>
          <w:p w:rsidR="00B63509" w:rsidRDefault="00B63509" w:rsidP="00B63509">
            <w:pPr>
              <w:bidi w:val="0"/>
              <w:spacing w:line="360" w:lineRule="auto"/>
              <w:jc w:val="both"/>
            </w:pPr>
          </w:p>
          <w:p w:rsidR="00AA24DD" w:rsidRDefault="00AA24DD" w:rsidP="00AA24DD">
            <w:pPr>
              <w:bidi w:val="0"/>
              <w:spacing w:line="360" w:lineRule="auto"/>
              <w:jc w:val="both"/>
            </w:pPr>
          </w:p>
          <w:p w:rsidR="00AA24DD" w:rsidRPr="00802248" w:rsidRDefault="00AA24DD" w:rsidP="00AA24DD">
            <w:pPr>
              <w:bidi w:val="0"/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B63509" w:rsidRDefault="00B63509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rPr>
          <w:trHeight w:val="398"/>
        </w:trPr>
        <w:tc>
          <w:tcPr>
            <w:tcW w:w="6537" w:type="dxa"/>
          </w:tcPr>
          <w:p w:rsidR="00375DA7" w:rsidRPr="00802248" w:rsidRDefault="00375DA7" w:rsidP="00375DA7">
            <w:pPr>
              <w:tabs>
                <w:tab w:val="left" w:pos="1994"/>
                <w:tab w:val="right" w:pos="6179"/>
              </w:tabs>
              <w:bidi w:val="0"/>
              <w:spacing w:line="360" w:lineRule="auto"/>
              <w:rPr>
                <w:rFonts w:ascii="Rockwell" w:hAnsi="Rockwell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lastRenderedPageBreak/>
              <w:t xml:space="preserve">Noor Islamic Bank – </w:t>
            </w:r>
            <w:proofErr w:type="spellStart"/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Sharjah</w:t>
            </w:r>
            <w:proofErr w:type="spellEnd"/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 – Auto Dept.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Company</w:t>
            </w:r>
          </w:p>
          <w:p w:rsidR="00375DA7" w:rsidRPr="00B17856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rPr>
          <w:trHeight w:val="408"/>
        </w:trPr>
        <w:tc>
          <w:tcPr>
            <w:tcW w:w="6537" w:type="dxa"/>
          </w:tcPr>
          <w:p w:rsidR="00375DA7" w:rsidRPr="00802248" w:rsidRDefault="00375DA7" w:rsidP="0086299B">
            <w:pPr>
              <w:spacing w:line="360" w:lineRule="auto"/>
              <w:jc w:val="right"/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</w:pPr>
            <w:r w:rsidRPr="00802248">
              <w:rPr>
                <w:rFonts w:ascii="Rockwell" w:hAnsi="Rockwell"/>
                <w:b/>
                <w:bCs/>
                <w:lang w:bidi="ar-AE"/>
              </w:rPr>
              <w:t xml:space="preserve">Assistant Relationship Manager </w:t>
            </w:r>
            <w:r>
              <w:rPr>
                <w:rFonts w:ascii="Rockwell" w:hAnsi="Rockwell"/>
                <w:b/>
                <w:bCs/>
                <w:lang w:bidi="ar-AE"/>
              </w:rPr>
              <w:t>( Apr</w:t>
            </w:r>
            <w:r w:rsidRPr="00802248">
              <w:rPr>
                <w:rFonts w:ascii="Rockwell" w:hAnsi="Rockwell"/>
                <w:b/>
                <w:bCs/>
                <w:lang w:bidi="ar-AE"/>
              </w:rPr>
              <w:t xml:space="preserve">  2013 – </w:t>
            </w:r>
            <w:r w:rsidR="0086299B">
              <w:rPr>
                <w:rFonts w:ascii="Rockwell" w:hAnsi="Rockwell"/>
                <w:b/>
                <w:bCs/>
                <w:lang w:bidi="ar-AE"/>
              </w:rPr>
              <w:t>Jun</w:t>
            </w:r>
            <w:r>
              <w:rPr>
                <w:rFonts w:ascii="Rockwell" w:hAnsi="Rockwell"/>
                <w:b/>
                <w:bCs/>
                <w:lang w:bidi="ar-AE"/>
              </w:rPr>
              <w:t xml:space="preserve"> 2014</w:t>
            </w:r>
            <w:r w:rsidRPr="00802248">
              <w:rPr>
                <w:rFonts w:ascii="Rockwell" w:hAnsi="Rockwell"/>
                <w:b/>
                <w:bCs/>
                <w:lang w:bidi="ar-AE"/>
              </w:rPr>
              <w:t>)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Title</w:t>
            </w: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rPr>
          <w:trHeight w:val="222"/>
        </w:trPr>
        <w:tc>
          <w:tcPr>
            <w:tcW w:w="6537" w:type="dxa"/>
          </w:tcPr>
          <w:p w:rsidR="00375DA7" w:rsidRDefault="00375DA7" w:rsidP="00375DA7">
            <w:pPr>
              <w:bidi w:val="0"/>
              <w:spacing w:line="360" w:lineRule="auto"/>
              <w:jc w:val="both"/>
            </w:pPr>
            <w:r w:rsidRPr="00A27E92">
              <w:t>Create and maintain a good corporate image by skillfully managing existing bank relationships. Achieve business targets while maintaining the quality of the portfolio.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Roles</w:t>
            </w: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rtl/>
                <w:lang w:bidi="ar-AE"/>
              </w:rPr>
            </w:pP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rPr>
          <w:trHeight w:val="222"/>
        </w:trPr>
        <w:tc>
          <w:tcPr>
            <w:tcW w:w="6537" w:type="dxa"/>
          </w:tcPr>
          <w:p w:rsidR="00375DA7" w:rsidRPr="0080224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802248">
              <w:t>Following the rolls and policy for the bank.</w:t>
            </w:r>
          </w:p>
          <w:p w:rsidR="00375DA7" w:rsidRPr="0080224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802248">
              <w:t>Maintain good relationship with all the constituents in the market to ensure that quality business is referred to the bank on a regular basis.</w:t>
            </w:r>
          </w:p>
          <w:p w:rsidR="00375DA7" w:rsidRPr="0080224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802248">
              <w:t>Dealing with the CVF for the companies.</w:t>
            </w:r>
          </w:p>
          <w:p w:rsidR="00375DA7" w:rsidRPr="0080224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802248">
              <w:t>Analyze documents submitted by the customers and prepare credit proposal.</w:t>
            </w:r>
          </w:p>
          <w:p w:rsidR="00375DA7" w:rsidRDefault="00375DA7" w:rsidP="00375DA7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175" w:hanging="142"/>
              <w:jc w:val="both"/>
              <w:rPr>
                <w:lang w:bidi="ar-AE"/>
              </w:rPr>
            </w:pPr>
            <w:r w:rsidRPr="00802248">
              <w:t>To promote outdoor sales by visiting new market opportunities.</w:t>
            </w:r>
          </w:p>
          <w:p w:rsidR="00AA24DD" w:rsidRDefault="00AA24DD" w:rsidP="00AA24DD">
            <w:pPr>
              <w:pStyle w:val="ListParagraph"/>
              <w:tabs>
                <w:tab w:val="left" w:pos="34"/>
              </w:tabs>
              <w:ind w:left="175"/>
              <w:jc w:val="both"/>
            </w:pPr>
          </w:p>
          <w:p w:rsidR="00AA24DD" w:rsidRDefault="00AA24DD" w:rsidP="00AA24DD">
            <w:pPr>
              <w:pStyle w:val="ListParagraph"/>
              <w:tabs>
                <w:tab w:val="left" w:pos="34"/>
              </w:tabs>
              <w:ind w:left="175"/>
              <w:jc w:val="both"/>
            </w:pPr>
          </w:p>
          <w:p w:rsidR="00AA24DD" w:rsidRDefault="00AA24DD" w:rsidP="00AA24DD">
            <w:pPr>
              <w:pStyle w:val="ListParagraph"/>
              <w:tabs>
                <w:tab w:val="left" w:pos="34"/>
              </w:tabs>
              <w:ind w:left="175"/>
              <w:jc w:val="both"/>
            </w:pPr>
          </w:p>
          <w:p w:rsidR="00AA24DD" w:rsidRDefault="00AA24DD" w:rsidP="00AA24DD">
            <w:pPr>
              <w:pStyle w:val="ListParagraph"/>
              <w:tabs>
                <w:tab w:val="left" w:pos="34"/>
              </w:tabs>
              <w:ind w:left="175"/>
              <w:jc w:val="both"/>
            </w:pPr>
          </w:p>
          <w:p w:rsidR="00AA24DD" w:rsidRPr="00802248" w:rsidRDefault="00AA24DD" w:rsidP="00AA24DD">
            <w:pPr>
              <w:pStyle w:val="ListParagraph"/>
              <w:tabs>
                <w:tab w:val="left" w:pos="34"/>
              </w:tabs>
              <w:ind w:left="175"/>
              <w:jc w:val="both"/>
              <w:rPr>
                <w:lang w:bidi="ar-AE"/>
              </w:rPr>
            </w:pPr>
          </w:p>
          <w:p w:rsidR="00375DA7" w:rsidRPr="00802248" w:rsidRDefault="00375DA7" w:rsidP="00375DA7">
            <w:pPr>
              <w:tabs>
                <w:tab w:val="left" w:pos="34"/>
              </w:tabs>
              <w:bidi w:val="0"/>
              <w:ind w:left="175" w:hanging="142"/>
              <w:rPr>
                <w:lang w:bidi="ar-AE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Responsibilities</w:t>
            </w: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rPr>
          <w:trHeight w:val="222"/>
        </w:trPr>
        <w:tc>
          <w:tcPr>
            <w:tcW w:w="6537" w:type="dxa"/>
          </w:tcPr>
          <w:p w:rsidR="00375DA7" w:rsidRPr="00A27E92" w:rsidRDefault="00375DA7" w:rsidP="00375DA7">
            <w:pPr>
              <w:spacing w:line="360" w:lineRule="auto"/>
              <w:jc w:val="right"/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</w:pPr>
            <w:r w:rsidRPr="00A27E92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Dubai Islamic Bank </w:t>
            </w: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– </w:t>
            </w:r>
            <w:proofErr w:type="spellStart"/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Sharjah</w:t>
            </w:r>
            <w:proofErr w:type="spellEnd"/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 – Auto Dept.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 xml:space="preserve">Company </w:t>
            </w:r>
          </w:p>
          <w:p w:rsidR="00375DA7" w:rsidRPr="00B17856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rPr>
          <w:trHeight w:val="222"/>
        </w:trPr>
        <w:tc>
          <w:tcPr>
            <w:tcW w:w="6537" w:type="dxa"/>
          </w:tcPr>
          <w:p w:rsidR="00375DA7" w:rsidRPr="00A27E92" w:rsidRDefault="00375DA7" w:rsidP="00375DA7">
            <w:pPr>
              <w:spacing w:line="360" w:lineRule="auto"/>
              <w:jc w:val="right"/>
              <w:rPr>
                <w:rFonts w:ascii="Rockwell" w:hAnsi="Rockwell"/>
                <w:b/>
                <w:bCs/>
                <w:lang w:bidi="ar-AE"/>
              </w:rPr>
            </w:pPr>
            <w:r w:rsidRPr="00A27E92">
              <w:rPr>
                <w:rFonts w:ascii="Rockwell" w:hAnsi="Rockwell"/>
                <w:b/>
                <w:bCs/>
                <w:lang w:bidi="ar-AE"/>
              </w:rPr>
              <w:t xml:space="preserve">Senior Sales </w:t>
            </w:r>
            <w:proofErr w:type="gramStart"/>
            <w:r>
              <w:rPr>
                <w:rFonts w:ascii="Rockwell" w:hAnsi="Rockwell"/>
                <w:b/>
                <w:bCs/>
                <w:lang w:bidi="ar-AE"/>
              </w:rPr>
              <w:t>Advisor .</w:t>
            </w:r>
            <w:proofErr w:type="gramEnd"/>
            <w:r>
              <w:rPr>
                <w:rFonts w:ascii="Rockwell" w:hAnsi="Rockwell"/>
                <w:b/>
                <w:bCs/>
                <w:lang w:bidi="ar-AE"/>
              </w:rPr>
              <w:t xml:space="preserve"> ( March 2007 – March 2013 )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Title</w:t>
            </w:r>
          </w:p>
          <w:p w:rsidR="00375DA7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rtl/>
                <w:lang w:bidi="ar-AE"/>
              </w:rPr>
            </w:pP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rPr>
          <w:trHeight w:val="1906"/>
        </w:trPr>
        <w:tc>
          <w:tcPr>
            <w:tcW w:w="6537" w:type="dxa"/>
          </w:tcPr>
          <w:p w:rsidR="00375DA7" w:rsidRDefault="00375DA7" w:rsidP="00375DA7">
            <w:pPr>
              <w:bidi w:val="0"/>
              <w:spacing w:line="360" w:lineRule="auto"/>
              <w:jc w:val="both"/>
            </w:pPr>
            <w:r w:rsidRPr="003D238E">
              <w:t xml:space="preserve">To proactively create and exploit business opportunities for booking auto </w:t>
            </w:r>
            <w:proofErr w:type="spellStart"/>
            <w:r w:rsidRPr="003D238E">
              <w:t>murabaha</w:t>
            </w:r>
            <w:proofErr w:type="spellEnd"/>
            <w:r w:rsidRPr="003D238E">
              <w:t xml:space="preserve"> for individuals and business houses in order to achieve business targets while maintaining the quality of the portfolio. </w:t>
            </w:r>
            <w:proofErr w:type="spellStart"/>
            <w:r w:rsidRPr="003D238E">
              <w:t>Tocreate</w:t>
            </w:r>
            <w:proofErr w:type="spellEnd"/>
            <w:r w:rsidRPr="003D238E">
              <w:t xml:space="preserve"> and maintain a good corporate image by skillfully managing existing bank relationships.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Roles</w:t>
            </w: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0174DC" w:rsidRDefault="000174DC" w:rsidP="000174DC">
            <w:pPr>
              <w:bidi w:val="0"/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0174DC" w:rsidRDefault="000174DC" w:rsidP="000174DC">
            <w:pPr>
              <w:bidi w:val="0"/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Pr="00B17856" w:rsidRDefault="00375DA7" w:rsidP="00375DA7">
            <w:pPr>
              <w:bidi w:val="0"/>
              <w:jc w:val="center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Pr="003D238E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3D238E">
              <w:t>To ensure target achievement on monthly basis.</w:t>
            </w:r>
          </w:p>
          <w:p w:rsidR="00375DA7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3D238E">
              <w:lastRenderedPageBreak/>
              <w:t>To provide constructive and constant feedback on improvement of products, services, processes which may either reduce TAT, cost or enhance customer satisfaction.</w:t>
            </w:r>
          </w:p>
          <w:p w:rsidR="00375DA7" w:rsidRPr="003D238E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3D238E">
              <w:t>Maintain good relationship with all the constituents in the market to ensure that quality business is referred to the bank on a regular basis.</w:t>
            </w:r>
          </w:p>
          <w:p w:rsidR="00375DA7" w:rsidRPr="003D238E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3D238E">
              <w:t xml:space="preserve">To  proactively call on car showroom and customers and promptly respond to calls from them in order to negotiate and finalize business deals within the targeted turnaround time </w:t>
            </w:r>
          </w:p>
          <w:p w:rsidR="00375DA7" w:rsidRPr="003D238E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3D238E">
              <w:t xml:space="preserve">To analyze documents submitted by the customers and prepare credit proposal for submission to appropriate approval authorities based on </w:t>
            </w:r>
            <w:proofErr w:type="spellStart"/>
            <w:r w:rsidRPr="003D238E">
              <w:t>Shari’ah</w:t>
            </w:r>
            <w:proofErr w:type="spellEnd"/>
            <w:r w:rsidRPr="003D238E">
              <w:t>.</w:t>
            </w:r>
          </w:p>
          <w:p w:rsidR="00375DA7" w:rsidRPr="003D238E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3D238E">
              <w:t xml:space="preserve">To ensure portfolio quality by exercising sound credit judgment and by complying with credit and product parameters to complete all formalities and documentation in line with policy and </w:t>
            </w:r>
            <w:proofErr w:type="spellStart"/>
            <w:r w:rsidRPr="003D238E">
              <w:t>Shari’ah</w:t>
            </w:r>
            <w:proofErr w:type="spellEnd"/>
            <w:r w:rsidRPr="003D238E">
              <w:t>.</w:t>
            </w:r>
          </w:p>
          <w:p w:rsidR="00375DA7" w:rsidRPr="003D238E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3D238E">
              <w:t>To obtain and provide market. Customer and competitor information and feedback to management.</w:t>
            </w:r>
          </w:p>
          <w:p w:rsidR="00375DA7" w:rsidRPr="003D238E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3D238E">
              <w:t xml:space="preserve"> To promote outdoor sales by visiting new market opportunities.</w:t>
            </w:r>
          </w:p>
          <w:p w:rsidR="00375DA7" w:rsidRPr="003D238E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3D238E">
              <w:t>To ensure good working relationship with different departments within the organizations.</w:t>
            </w:r>
          </w:p>
          <w:p w:rsidR="00375DA7" w:rsidRPr="003D238E" w:rsidRDefault="00375DA7" w:rsidP="00B63509">
            <w:pPr>
              <w:bidi w:val="0"/>
              <w:spacing w:line="360" w:lineRule="auto"/>
              <w:ind w:left="33"/>
              <w:jc w:val="both"/>
            </w:pPr>
          </w:p>
          <w:p w:rsidR="00375DA7" w:rsidRDefault="00375DA7" w:rsidP="00375DA7">
            <w:pPr>
              <w:bidi w:val="0"/>
              <w:rPr>
                <w:lang w:bidi="ar-AE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lastRenderedPageBreak/>
              <w:t>Responsibilities</w:t>
            </w: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Pr="00BA3068" w:rsidRDefault="00375DA7" w:rsidP="00375DA7">
            <w:pPr>
              <w:spacing w:line="360" w:lineRule="auto"/>
              <w:jc w:val="right"/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</w:pPr>
            <w:r w:rsidRPr="00BA3068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lastRenderedPageBreak/>
              <w:t xml:space="preserve">First Gulf Bank – </w:t>
            </w:r>
            <w:proofErr w:type="spellStart"/>
            <w:r w:rsidRPr="00BA3068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Sharjah</w:t>
            </w:r>
            <w:proofErr w:type="spellEnd"/>
            <w:r w:rsidRPr="00BA3068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  - Personal Loan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Company</w:t>
            </w:r>
          </w:p>
          <w:p w:rsidR="00375DA7" w:rsidRPr="00B17856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Pr="00BA3068" w:rsidRDefault="00375DA7" w:rsidP="00375DA7">
            <w:pPr>
              <w:spacing w:line="360" w:lineRule="auto"/>
              <w:jc w:val="right"/>
              <w:rPr>
                <w:rFonts w:ascii="Rockwell" w:hAnsi="Rockwell"/>
                <w:b/>
                <w:bCs/>
                <w:rtl/>
                <w:lang w:bidi="ar-AE"/>
              </w:rPr>
            </w:pPr>
            <w:r w:rsidRPr="00E94A61">
              <w:rPr>
                <w:rFonts w:ascii="Rockwell" w:hAnsi="Rockwell"/>
                <w:b/>
                <w:bCs/>
                <w:lang w:bidi="ar-AE"/>
              </w:rPr>
              <w:t xml:space="preserve">Sales </w:t>
            </w:r>
            <w:proofErr w:type="gramStart"/>
            <w:r w:rsidRPr="00E94A61">
              <w:rPr>
                <w:rFonts w:ascii="Rockwell" w:hAnsi="Rockwell"/>
                <w:b/>
                <w:bCs/>
                <w:lang w:bidi="ar-AE"/>
              </w:rPr>
              <w:t>Executive</w:t>
            </w:r>
            <w:r>
              <w:rPr>
                <w:rFonts w:ascii="Rockwell" w:hAnsi="Rockwell"/>
                <w:b/>
                <w:bCs/>
                <w:lang w:bidi="ar-AE"/>
              </w:rPr>
              <w:t xml:space="preserve"> .</w:t>
            </w:r>
            <w:proofErr w:type="gramEnd"/>
            <w:r>
              <w:rPr>
                <w:rFonts w:ascii="Rockwell" w:hAnsi="Rockwell"/>
                <w:b/>
                <w:bCs/>
                <w:lang w:bidi="ar-AE"/>
              </w:rPr>
              <w:t xml:space="preserve"> ( Jan 2006 – Feb 2007 )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7233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Title</w:t>
            </w: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Pr="00BA3068" w:rsidRDefault="00375DA7" w:rsidP="00375DA7">
            <w:pPr>
              <w:bidi w:val="0"/>
              <w:spacing w:line="360" w:lineRule="auto"/>
              <w:jc w:val="both"/>
            </w:pPr>
            <w:r w:rsidRPr="00BA3068">
              <w:t xml:space="preserve">Working as sales agent for personal loan in First Gulf Bank </w:t>
            </w:r>
            <w:proofErr w:type="spellStart"/>
            <w:r w:rsidRPr="00BA3068">
              <w:t>Sharjah</w:t>
            </w:r>
            <w:proofErr w:type="spellEnd"/>
            <w:r w:rsidRPr="00BA3068">
              <w:t xml:space="preserve"> branch for offering the loan to the local they are working in Government and Semi Government companies. </w:t>
            </w:r>
          </w:p>
          <w:p w:rsidR="00375DA7" w:rsidRDefault="00375DA7" w:rsidP="00375DA7">
            <w:pPr>
              <w:bidi w:val="0"/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Roles</w:t>
            </w: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rPr>
          <w:trHeight w:val="5940"/>
        </w:trPr>
        <w:tc>
          <w:tcPr>
            <w:tcW w:w="6537" w:type="dxa"/>
          </w:tcPr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  <w:rPr>
                <w:rtl/>
              </w:rPr>
            </w:pPr>
            <w:r w:rsidRPr="00BA3068">
              <w:lastRenderedPageBreak/>
              <w:t>The correct work on the execution and complete for requirements the work.</w:t>
            </w:r>
          </w:p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  <w:rPr>
                <w:rtl/>
              </w:rPr>
            </w:pPr>
            <w:r w:rsidRPr="00BA3068">
              <w:t xml:space="preserve">Full cooperation showed and between remaining members of the team. </w:t>
            </w:r>
          </w:p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BA3068">
              <w:t>Investigation for the goal monthly.</w:t>
            </w:r>
          </w:p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BA3068">
              <w:t>Followed up with customers to ensure satisfaction and on-going business.</w:t>
            </w:r>
          </w:p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BA3068">
              <w:t>Attempt solution of the problems faced the agents.</w:t>
            </w:r>
          </w:p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BA3068">
              <w:t>Developing sales &amp; marketing strategies to build consumer preference and drive volumes.</w:t>
            </w:r>
          </w:p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BA3068">
              <w:t>Achieve high target with high performance.</w:t>
            </w:r>
          </w:p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BA3068">
              <w:t>Source high profile customer’s to the bank.</w:t>
            </w:r>
          </w:p>
          <w:p w:rsidR="00375DA7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BA3068">
              <w:t>Keeping the relationship between the bank and customer.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B17856" w:rsidRDefault="00375DA7" w:rsidP="00375DA7">
            <w:pPr>
              <w:bidi w:val="0"/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Responsibilities</w:t>
            </w:r>
          </w:p>
        </w:tc>
      </w:tr>
      <w:tr w:rsidR="00375DA7" w:rsidTr="00AA24DD">
        <w:tc>
          <w:tcPr>
            <w:tcW w:w="6537" w:type="dxa"/>
          </w:tcPr>
          <w:p w:rsidR="00375DA7" w:rsidRDefault="00375DA7" w:rsidP="00B63509">
            <w:pPr>
              <w:pStyle w:val="ListParagraph"/>
              <w:numPr>
                <w:ilvl w:val="0"/>
                <w:numId w:val="1"/>
              </w:numPr>
              <w:tabs>
                <w:tab w:val="left" w:pos="3975"/>
              </w:tabs>
              <w:spacing w:line="360" w:lineRule="auto"/>
              <w:ind w:left="175" w:hanging="142"/>
            </w:pPr>
            <w:r w:rsidRPr="00BA3068">
              <w:t xml:space="preserve">COMPLIANCE FOUNDATION COURSE. </w:t>
            </w:r>
            <w:r w:rsidRPr="00BA3068">
              <w:tab/>
            </w:r>
            <w:r w:rsidR="00B63509">
              <w:t xml:space="preserve">             Dubai Islamic Bank</w:t>
            </w:r>
          </w:p>
          <w:p w:rsidR="00375DA7" w:rsidRPr="00BA3068" w:rsidRDefault="00375DA7" w:rsidP="00B63509">
            <w:pPr>
              <w:pStyle w:val="ListParagraph"/>
              <w:numPr>
                <w:ilvl w:val="0"/>
                <w:numId w:val="1"/>
              </w:numPr>
              <w:tabs>
                <w:tab w:val="left" w:pos="4425"/>
              </w:tabs>
              <w:spacing w:line="360" w:lineRule="auto"/>
              <w:ind w:left="175" w:hanging="142"/>
            </w:pPr>
            <w:r w:rsidRPr="00BA3068">
              <w:t xml:space="preserve">SHARI’A COMPLIANCE.   Dubai Islamic Bank                            </w:t>
            </w:r>
          </w:p>
          <w:p w:rsidR="00375DA7" w:rsidRPr="00BA3068" w:rsidRDefault="00375DA7" w:rsidP="00B63509">
            <w:pPr>
              <w:pStyle w:val="ListParagraph"/>
              <w:numPr>
                <w:ilvl w:val="0"/>
                <w:numId w:val="1"/>
              </w:numPr>
              <w:tabs>
                <w:tab w:val="left" w:pos="4335"/>
                <w:tab w:val="left" w:pos="4445"/>
              </w:tabs>
              <w:spacing w:line="360" w:lineRule="auto"/>
              <w:ind w:left="175" w:hanging="142"/>
            </w:pPr>
            <w:r w:rsidRPr="00BA3068">
              <w:t xml:space="preserve">KNOWLEDGE PRODUCT. Dubai Islamic Bank                           </w:t>
            </w:r>
          </w:p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BA3068">
              <w:t>STRATE</w:t>
            </w:r>
            <w:r w:rsidR="00B63509">
              <w:t xml:space="preserve">GIC CUSTOMER SERVICE SKILLS.                   </w:t>
            </w:r>
            <w:r w:rsidRPr="00BA3068">
              <w:t>Dubai Islamic Bank</w:t>
            </w:r>
          </w:p>
          <w:p w:rsidR="00375DA7" w:rsidRPr="00BA3068" w:rsidRDefault="00B63509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 xml:space="preserve">TEAM BUILDING ACTIVITY.    </w:t>
            </w:r>
            <w:r>
              <w:tab/>
            </w:r>
            <w:r>
              <w:tab/>
              <w:t xml:space="preserve">                    Dubai Islamic Bank</w:t>
            </w:r>
          </w:p>
          <w:p w:rsidR="00375DA7" w:rsidRPr="00BA3068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BA3068">
              <w:t>RETAIL SALES SKILLS.</w:t>
            </w:r>
            <w:r w:rsidRPr="00BA3068">
              <w:tab/>
            </w:r>
            <w:r w:rsidRPr="00BA3068">
              <w:tab/>
              <w:t>D</w:t>
            </w:r>
            <w:r w:rsidR="00353BFD">
              <w:t>ubai Islamic Bank</w:t>
            </w:r>
          </w:p>
          <w:p w:rsidR="00375DA7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right="-540" w:hanging="142"/>
            </w:pPr>
            <w:r w:rsidRPr="00BA3068">
              <w:t>FINANCIAL STATEMENT ANALYSIS.</w:t>
            </w:r>
            <w:r w:rsidRPr="00BA3068">
              <w:tab/>
            </w:r>
            <w:r w:rsidRPr="00BA3068">
              <w:tab/>
            </w:r>
            <w:r w:rsidRPr="00BA3068">
              <w:tab/>
            </w:r>
          </w:p>
          <w:p w:rsidR="00375DA7" w:rsidRDefault="00375DA7" w:rsidP="00375DA7">
            <w:pPr>
              <w:pStyle w:val="ListParagraph"/>
              <w:spacing w:line="360" w:lineRule="auto"/>
              <w:ind w:left="175" w:right="-540" w:hanging="142"/>
            </w:pPr>
            <w:proofErr w:type="spellStart"/>
            <w:r w:rsidRPr="00BA3068">
              <w:t>Talal</w:t>
            </w:r>
            <w:proofErr w:type="spellEnd"/>
            <w:r w:rsidRPr="00BA3068">
              <w:t xml:space="preserve"> Abu </w:t>
            </w:r>
            <w:proofErr w:type="spellStart"/>
            <w:r w:rsidRPr="00BA3068">
              <w:t>Ghazal</w:t>
            </w:r>
            <w:r w:rsidR="00353BFD">
              <w:t>eh</w:t>
            </w:r>
            <w:proofErr w:type="spellEnd"/>
            <w:r w:rsidR="00353BFD">
              <w:t xml:space="preserve"> Professional Training Group</w:t>
            </w:r>
          </w:p>
          <w:p w:rsidR="00375DA7" w:rsidRDefault="00375DA7" w:rsidP="00375DA7">
            <w:pPr>
              <w:pStyle w:val="ListParagraph"/>
              <w:spacing w:line="360" w:lineRule="auto"/>
              <w:ind w:right="-540"/>
            </w:pPr>
          </w:p>
          <w:p w:rsidR="00375DA7" w:rsidRDefault="00375DA7" w:rsidP="00375DA7">
            <w:pPr>
              <w:pStyle w:val="ListParagraph"/>
              <w:spacing w:line="360" w:lineRule="auto"/>
              <w:ind w:right="-540"/>
            </w:pPr>
          </w:p>
          <w:p w:rsidR="00375DA7" w:rsidRDefault="00375DA7" w:rsidP="00375DA7">
            <w:pPr>
              <w:pStyle w:val="ListParagraph"/>
              <w:spacing w:line="360" w:lineRule="auto"/>
              <w:ind w:right="-540"/>
            </w:pPr>
          </w:p>
          <w:p w:rsidR="00375DA7" w:rsidRPr="00BA3068" w:rsidRDefault="00375DA7" w:rsidP="00375DA7">
            <w:pPr>
              <w:pStyle w:val="ListParagraph"/>
              <w:spacing w:line="360" w:lineRule="auto"/>
              <w:ind w:right="-540"/>
            </w:pPr>
          </w:p>
          <w:p w:rsidR="00375DA7" w:rsidRPr="00BA3068" w:rsidRDefault="00375DA7" w:rsidP="00375DA7">
            <w:pPr>
              <w:bidi w:val="0"/>
              <w:rPr>
                <w:lang w:bidi="ar-AE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BA3068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BA3068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 xml:space="preserve">EXTRA COURSES </w:t>
            </w: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rtl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Default="00375DA7" w:rsidP="00375DA7">
            <w:pPr>
              <w:spacing w:line="360" w:lineRule="auto"/>
              <w:jc w:val="right"/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Bachelor of Commerce </w:t>
            </w:r>
            <w:r w:rsidRPr="006539C0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(</w:t>
            </w:r>
            <w:r w:rsidRPr="00901E6C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2004</w:t>
            </w:r>
            <w:r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) </w:t>
            </w:r>
          </w:p>
          <w:p w:rsidR="00375DA7" w:rsidRDefault="00375DA7" w:rsidP="00375DA7">
            <w:pPr>
              <w:bidi w:val="0"/>
              <w:spacing w:line="360" w:lineRule="auto"/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</w:pPr>
            <w:proofErr w:type="spellStart"/>
            <w:r w:rsidRPr="00901E6C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Ain</w:t>
            </w:r>
            <w:proofErr w:type="spellEnd"/>
            <w:r w:rsidRPr="00901E6C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 xml:space="preserve"> Shams </w:t>
            </w:r>
            <w:proofErr w:type="spellStart"/>
            <w:r w:rsidRPr="00901E6C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University</w:t>
            </w:r>
            <w:proofErr w:type="gramStart"/>
            <w:r w:rsidRPr="00901E6C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,Cairo</w:t>
            </w:r>
            <w:proofErr w:type="spellEnd"/>
            <w:proofErr w:type="gramEnd"/>
            <w:r w:rsidRPr="00901E6C"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  <w:t>.</w:t>
            </w:r>
          </w:p>
          <w:p w:rsidR="00375DA7" w:rsidRPr="00901E6C" w:rsidRDefault="00375DA7" w:rsidP="00375DA7">
            <w:pPr>
              <w:bidi w:val="0"/>
              <w:spacing w:line="360" w:lineRule="auto"/>
              <w:jc w:val="center"/>
              <w:rPr>
                <w:rFonts w:ascii="Rockwell" w:hAnsi="Rockwell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901E6C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01E6C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EDUCATION</w:t>
            </w:r>
          </w:p>
          <w:p w:rsidR="00375DA7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Default="00AA24DD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  <w:p w:rsidR="00AA24DD" w:rsidRPr="00B17856" w:rsidRDefault="00AA24DD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rtl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lastRenderedPageBreak/>
              <w:t>Well organized, focused, self-motivated&amp; hard worker with strong documentation skills.</w:t>
            </w:r>
          </w:p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t>Ability, Flexibility and Readiness to learn new systems &amp; grasp new ideas at short time.</w:t>
            </w:r>
          </w:p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t>Excellent Leadership, organizational &amp; communication skills.</w:t>
            </w:r>
          </w:p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t>Languages Skills: Arabic &amp; English (Spoken &amp; Written).</w:t>
            </w:r>
          </w:p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t>Good problem solving skills and experience in working with senior management.</w:t>
            </w:r>
          </w:p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t>Excellent negotiation skills with high convincing ability.</w:t>
            </w:r>
          </w:p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t>Team player and strong personal contributor.</w:t>
            </w:r>
          </w:p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t xml:space="preserve">Proactive, constantly &amp; instantly acquire knowledge of new assays &amp; market </w:t>
            </w:r>
          </w:p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t>Development that enables operating effectively in a rapidly changing environment.</w:t>
            </w:r>
          </w:p>
          <w:p w:rsidR="00375DA7" w:rsidRPr="00901E6C" w:rsidRDefault="00375DA7" w:rsidP="00375DA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42"/>
              <w:jc w:val="both"/>
            </w:pPr>
            <w:r w:rsidRPr="00901E6C">
              <w:t>Outstanding internal and external communication skills.</w:t>
            </w:r>
          </w:p>
          <w:p w:rsidR="00375DA7" w:rsidRDefault="00375DA7" w:rsidP="00375DA7">
            <w:pPr>
              <w:bidi w:val="0"/>
              <w:ind w:left="175" w:hanging="142"/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01E6C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PERSONAL SKILLS</w:t>
            </w:r>
          </w:p>
        </w:tc>
      </w:tr>
      <w:tr w:rsidR="00375DA7" w:rsidTr="00AA24DD">
        <w:tc>
          <w:tcPr>
            <w:tcW w:w="6537" w:type="dxa"/>
          </w:tcPr>
          <w:p w:rsidR="00375DA7" w:rsidRDefault="00375DA7" w:rsidP="00375DA7">
            <w:pPr>
              <w:rPr>
                <w:rtl/>
                <w:lang w:bidi="ar-AE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Default="00375DA7" w:rsidP="00375DA7">
            <w:pPr>
              <w:rPr>
                <w:rtl/>
                <w:lang w:bidi="ar-AE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Default="00375DA7" w:rsidP="00375DA7">
            <w:pPr>
              <w:bidi w:val="0"/>
              <w:rPr>
                <w:lang w:bidi="ar-AE"/>
              </w:rPr>
            </w:pPr>
          </w:p>
          <w:p w:rsidR="00375DA7" w:rsidRDefault="00375DA7" w:rsidP="00375DA7">
            <w:pPr>
              <w:bidi w:val="0"/>
              <w:rPr>
                <w:lang w:bidi="ar-AE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901E6C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  <w:r w:rsidRPr="00901E6C"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  <w:t>PERSONAL DETAILS</w:t>
            </w:r>
          </w:p>
          <w:p w:rsidR="00375DA7" w:rsidRPr="00B17856" w:rsidRDefault="00375DA7" w:rsidP="00375DA7">
            <w:pPr>
              <w:jc w:val="right"/>
              <w:rPr>
                <w:rFonts w:ascii="Bell MT" w:hAnsi="Bell MT"/>
                <w:b/>
                <w:bCs/>
                <w:sz w:val="26"/>
                <w:szCs w:val="26"/>
                <w:lang w:bidi="ar-AE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Default="00375DA7" w:rsidP="00375DA7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24 – JUNE – 1983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FE5DC5" w:rsidRDefault="00375DA7" w:rsidP="00375D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E5DC5">
              <w:rPr>
                <w:b/>
                <w:bCs/>
                <w:sz w:val="24"/>
                <w:szCs w:val="24"/>
              </w:rPr>
              <w:t>Date of Birth</w:t>
            </w:r>
          </w:p>
        </w:tc>
      </w:tr>
      <w:tr w:rsidR="00375DA7" w:rsidTr="00AA24DD">
        <w:tc>
          <w:tcPr>
            <w:tcW w:w="6537" w:type="dxa"/>
          </w:tcPr>
          <w:p w:rsidR="00375DA7" w:rsidRDefault="00375DA7" w:rsidP="00375DA7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 xml:space="preserve">EGYPTIAN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FE5DC5" w:rsidRDefault="00375DA7" w:rsidP="00375D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E5DC5">
              <w:rPr>
                <w:b/>
                <w:bCs/>
                <w:sz w:val="24"/>
                <w:szCs w:val="24"/>
              </w:rPr>
              <w:t>Nationality</w:t>
            </w:r>
          </w:p>
        </w:tc>
      </w:tr>
      <w:tr w:rsidR="00375DA7" w:rsidTr="00AA24DD">
        <w:tc>
          <w:tcPr>
            <w:tcW w:w="6537" w:type="dxa"/>
          </w:tcPr>
          <w:p w:rsidR="00375DA7" w:rsidRDefault="00375DA7" w:rsidP="00375DA7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 xml:space="preserve">MARRIED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FE5DC5" w:rsidRDefault="00375DA7" w:rsidP="00375D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E5DC5">
              <w:rPr>
                <w:b/>
                <w:bCs/>
                <w:sz w:val="24"/>
                <w:szCs w:val="24"/>
              </w:rPr>
              <w:t>Marital Status</w:t>
            </w:r>
          </w:p>
        </w:tc>
      </w:tr>
      <w:tr w:rsidR="00375DA7" w:rsidTr="00AA24DD">
        <w:tc>
          <w:tcPr>
            <w:tcW w:w="6537" w:type="dxa"/>
          </w:tcPr>
          <w:p w:rsidR="00375DA7" w:rsidRDefault="00375DA7" w:rsidP="00375DA7">
            <w:pPr>
              <w:bidi w:val="0"/>
              <w:rPr>
                <w:lang w:bidi="ar-AE"/>
              </w:rPr>
            </w:pPr>
          </w:p>
          <w:p w:rsidR="00C34DDC" w:rsidRDefault="00C34DDC" w:rsidP="00C34DDC">
            <w:pPr>
              <w:bidi w:val="0"/>
              <w:rPr>
                <w:lang w:bidi="ar-AE"/>
              </w:rPr>
            </w:pPr>
          </w:p>
          <w:p w:rsidR="00C34DDC" w:rsidRDefault="00C34DDC" w:rsidP="00C34DDC">
            <w:pPr>
              <w:bidi w:val="0"/>
              <w:rPr>
                <w:lang w:bidi="ar-AE"/>
              </w:rPr>
            </w:pPr>
          </w:p>
          <w:p w:rsidR="00C34DDC" w:rsidRDefault="00C34DDC" w:rsidP="00C34DDC">
            <w:hyperlink r:id="rId9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C34DDC" w:rsidRDefault="00C34DDC" w:rsidP="00C34DDC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0253A559" wp14:editId="5DFB0200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DDC" w:rsidRDefault="00C34DDC" w:rsidP="00C34DDC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C34DDC" w:rsidRDefault="00C34DDC" w:rsidP="00C34DDC">
            <w:pPr>
              <w:bidi w:val="0"/>
              <w:rPr>
                <w:lang w:bidi="ar-AE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FE5DC5" w:rsidRDefault="00375DA7" w:rsidP="00375DA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5DA7" w:rsidTr="00AA24DD">
        <w:tc>
          <w:tcPr>
            <w:tcW w:w="6537" w:type="dxa"/>
          </w:tcPr>
          <w:p w:rsidR="00375DA7" w:rsidRDefault="00375DA7" w:rsidP="00375DA7">
            <w:pPr>
              <w:bidi w:val="0"/>
              <w:rPr>
                <w:lang w:bidi="ar-AE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375DA7" w:rsidRPr="00FE5DC5" w:rsidRDefault="00375DA7" w:rsidP="00375DA7">
            <w:pPr>
              <w:spacing w:line="360" w:lineRule="auto"/>
              <w:rPr>
                <w:rFonts w:ascii="Rockwell" w:hAnsi="Rockwell"/>
                <w:sz w:val="20"/>
                <w:szCs w:val="20"/>
                <w:lang w:bidi="ar-AE"/>
              </w:rPr>
            </w:pPr>
          </w:p>
        </w:tc>
      </w:tr>
    </w:tbl>
    <w:p w:rsidR="005C0828" w:rsidRDefault="005C0828" w:rsidP="00B17856">
      <w:pPr>
        <w:bidi w:val="0"/>
        <w:spacing w:line="240" w:lineRule="auto"/>
        <w:rPr>
          <w:b/>
          <w:bCs/>
          <w:sz w:val="24"/>
          <w:szCs w:val="24"/>
          <w:lang w:bidi="ar-AE"/>
        </w:rPr>
      </w:pPr>
    </w:p>
    <w:sectPr w:rsidR="005C0828" w:rsidSect="00972338">
      <w:headerReference w:type="default" r:id="rId11"/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E6" w:rsidRDefault="008870E6" w:rsidP="005C0828">
      <w:pPr>
        <w:spacing w:after="0" w:line="240" w:lineRule="auto"/>
      </w:pPr>
      <w:r>
        <w:separator/>
      </w:r>
    </w:p>
  </w:endnote>
  <w:endnote w:type="continuationSeparator" w:id="0">
    <w:p w:rsidR="008870E6" w:rsidRDefault="008870E6" w:rsidP="005C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E6" w:rsidRDefault="008870E6" w:rsidP="005C0828">
      <w:pPr>
        <w:spacing w:after="0" w:line="240" w:lineRule="auto"/>
      </w:pPr>
      <w:r>
        <w:separator/>
      </w:r>
    </w:p>
  </w:footnote>
  <w:footnote w:type="continuationSeparator" w:id="0">
    <w:p w:rsidR="008870E6" w:rsidRDefault="008870E6" w:rsidP="005C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56" w:rsidRDefault="00B17856" w:rsidP="005C0828">
    <w:pPr>
      <w:pStyle w:val="Header"/>
      <w:bidi w:val="0"/>
      <w:rPr>
        <w:lang w:bidi="ar-AE"/>
      </w:rPr>
    </w:pPr>
  </w:p>
  <w:p w:rsidR="00B17856" w:rsidRDefault="00B17856" w:rsidP="00B17856">
    <w:pPr>
      <w:pStyle w:val="Header"/>
      <w:bidi w:val="0"/>
      <w:rPr>
        <w:lang w:bidi="ar-AE"/>
      </w:rPr>
    </w:pPr>
  </w:p>
  <w:p w:rsidR="00B17856" w:rsidRDefault="00B17856" w:rsidP="00B17856">
    <w:pPr>
      <w:pStyle w:val="Header"/>
      <w:bidi w:val="0"/>
      <w:rPr>
        <w:lang w:bidi="ar-AE"/>
      </w:rPr>
    </w:pPr>
  </w:p>
  <w:p w:rsidR="005C0828" w:rsidRPr="00972338" w:rsidRDefault="005C0828" w:rsidP="00B17856">
    <w:pPr>
      <w:pStyle w:val="Header"/>
      <w:bidi w:val="0"/>
      <w:rPr>
        <w:rFonts w:asciiTheme="majorBidi" w:hAnsiTheme="majorBidi" w:cstheme="majorBidi"/>
        <w:b/>
        <w:bCs/>
        <w:sz w:val="34"/>
        <w:szCs w:val="34"/>
        <w:lang w:bidi="ar-AE"/>
      </w:rPr>
    </w:pPr>
    <w:proofErr w:type="gramStart"/>
    <w:r w:rsidRPr="00972338">
      <w:rPr>
        <w:rFonts w:asciiTheme="majorBidi" w:hAnsiTheme="majorBidi" w:cstheme="majorBidi"/>
        <w:b/>
        <w:bCs/>
        <w:sz w:val="34"/>
        <w:szCs w:val="34"/>
        <w:lang w:bidi="ar-AE"/>
      </w:rPr>
      <w:t>AMR .</w:t>
    </w:r>
    <w:proofErr w:type="gramEnd"/>
    <w:r w:rsidRPr="00972338">
      <w:rPr>
        <w:rFonts w:asciiTheme="majorBidi" w:hAnsiTheme="majorBidi" w:cstheme="majorBidi"/>
        <w:b/>
        <w:bCs/>
        <w:sz w:val="34"/>
        <w:szCs w:val="34"/>
        <w:lang w:bidi="ar-AE"/>
      </w:rPr>
      <w:t xml:space="preserve"> H. AHMED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5F97"/>
    <w:multiLevelType w:val="hybridMultilevel"/>
    <w:tmpl w:val="EC1E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A330C"/>
    <w:multiLevelType w:val="hybridMultilevel"/>
    <w:tmpl w:val="A1BA02D8"/>
    <w:lvl w:ilvl="0" w:tplc="E014E8B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76D5"/>
    <w:multiLevelType w:val="hybridMultilevel"/>
    <w:tmpl w:val="1520A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6BC"/>
    <w:rsid w:val="000174DC"/>
    <w:rsid w:val="00020778"/>
    <w:rsid w:val="00021E88"/>
    <w:rsid w:val="00133F92"/>
    <w:rsid w:val="00266895"/>
    <w:rsid w:val="00353BFD"/>
    <w:rsid w:val="00375DA7"/>
    <w:rsid w:val="003D238E"/>
    <w:rsid w:val="003F7A7D"/>
    <w:rsid w:val="004675B8"/>
    <w:rsid w:val="005017E1"/>
    <w:rsid w:val="00504400"/>
    <w:rsid w:val="005C0828"/>
    <w:rsid w:val="006477DE"/>
    <w:rsid w:val="00654420"/>
    <w:rsid w:val="00682649"/>
    <w:rsid w:val="0075544A"/>
    <w:rsid w:val="00802248"/>
    <w:rsid w:val="0086299B"/>
    <w:rsid w:val="008870E6"/>
    <w:rsid w:val="008F5B18"/>
    <w:rsid w:val="009007D1"/>
    <w:rsid w:val="00901E6C"/>
    <w:rsid w:val="00972338"/>
    <w:rsid w:val="009F593D"/>
    <w:rsid w:val="00A27E92"/>
    <w:rsid w:val="00AA24DD"/>
    <w:rsid w:val="00AB01EC"/>
    <w:rsid w:val="00B17856"/>
    <w:rsid w:val="00B506BC"/>
    <w:rsid w:val="00B63509"/>
    <w:rsid w:val="00BA3068"/>
    <w:rsid w:val="00C34DDC"/>
    <w:rsid w:val="00C540CA"/>
    <w:rsid w:val="00C660A9"/>
    <w:rsid w:val="00CB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08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828"/>
  </w:style>
  <w:style w:type="paragraph" w:styleId="Footer">
    <w:name w:val="footer"/>
    <w:basedOn w:val="Normal"/>
    <w:link w:val="FooterChar"/>
    <w:uiPriority w:val="99"/>
    <w:semiHidden/>
    <w:unhideWhenUsed/>
    <w:rsid w:val="005C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828"/>
  </w:style>
  <w:style w:type="paragraph" w:styleId="BalloonText">
    <w:name w:val="Balloon Text"/>
    <w:basedOn w:val="Normal"/>
    <w:link w:val="BalloonTextChar"/>
    <w:uiPriority w:val="99"/>
    <w:semiHidden/>
    <w:unhideWhenUsed/>
    <w:rsid w:val="00B1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2248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D8D-04EC-4E29-B8AE-06ABE16C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tech114</dc:creator>
  <cp:keywords/>
  <dc:description/>
  <cp:lastModifiedBy>Pc3</cp:lastModifiedBy>
  <cp:revision>5</cp:revision>
  <dcterms:created xsi:type="dcterms:W3CDTF">2016-04-04T11:23:00Z</dcterms:created>
  <dcterms:modified xsi:type="dcterms:W3CDTF">2016-05-28T06:03:00Z</dcterms:modified>
</cp:coreProperties>
</file>