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5449" w:type="dxa"/>
        <w:tblBorders>
          <w:bottom w:val="single" w:sz="4" w:space="0" w:color="auto"/>
          <w:insideH w:val="single" w:sz="4" w:space="0" w:color="auto"/>
        </w:tblBorders>
        <w:tblLook w:val="04A0" w:firstRow="1" w:lastRow="0" w:firstColumn="1" w:lastColumn="0" w:noHBand="0" w:noVBand="1"/>
      </w:tblPr>
      <w:tblGrid>
        <w:gridCol w:w="10998"/>
        <w:gridCol w:w="4451"/>
      </w:tblGrid>
      <w:tr w:rsidR="003E134E" w:rsidRPr="00273AE6" w:rsidTr="00C26B64">
        <w:trPr>
          <w:trHeight w:val="1165"/>
        </w:trPr>
        <w:tc>
          <w:tcPr>
            <w:tcW w:w="10998" w:type="dxa"/>
            <w:vAlign w:val="bottom"/>
          </w:tcPr>
          <w:p w:rsidR="008D4C9B" w:rsidRDefault="00D11149" w:rsidP="008D4C9B">
            <w:pPr>
              <w:spacing w:after="0" w:line="240" w:lineRule="auto"/>
              <w:rPr>
                <w:b/>
                <w:sz w:val="36"/>
                <w:szCs w:val="36"/>
              </w:rPr>
            </w:pPr>
            <w:r w:rsidRPr="00C26B64">
              <w:rPr>
                <w:b/>
                <w:sz w:val="36"/>
                <w:szCs w:val="36"/>
              </w:rPr>
              <w:t>MA</w:t>
            </w:r>
            <w:r w:rsidR="00E60ABF" w:rsidRPr="00C26B64">
              <w:rPr>
                <w:b/>
                <w:sz w:val="36"/>
                <w:szCs w:val="36"/>
              </w:rPr>
              <w:t>NJU</w:t>
            </w:r>
          </w:p>
          <w:p w:rsidR="00C26B64" w:rsidRPr="00C26B64" w:rsidRDefault="00C26B64" w:rsidP="008D4C9B">
            <w:pPr>
              <w:spacing w:after="0" w:line="240" w:lineRule="auto"/>
            </w:pPr>
            <w:r w:rsidRPr="00C26B64">
              <w:t xml:space="preserve">                                                           </w:t>
            </w:r>
          </w:p>
        </w:tc>
        <w:tc>
          <w:tcPr>
            <w:tcW w:w="4451" w:type="dxa"/>
          </w:tcPr>
          <w:p w:rsidR="003E134E" w:rsidRPr="00C26B64" w:rsidRDefault="005A2A9B" w:rsidP="00273AE6">
            <w:pPr>
              <w:spacing w:after="0" w:line="240" w:lineRule="auto"/>
              <w:jc w:val="both"/>
            </w:pPr>
            <w:r>
              <w:t xml:space="preserve">  </w:t>
            </w:r>
          </w:p>
        </w:tc>
      </w:tr>
    </w:tbl>
    <w:p w:rsidR="00363373" w:rsidRPr="00273AE6" w:rsidRDefault="00363373" w:rsidP="00273AE6">
      <w:pPr>
        <w:spacing w:after="20" w:line="24" w:lineRule="auto"/>
        <w:jc w:val="both"/>
      </w:pPr>
    </w:p>
    <w:p w:rsidR="00363373" w:rsidRPr="00273AE6" w:rsidRDefault="00363373" w:rsidP="00273AE6">
      <w:pPr>
        <w:spacing w:after="20" w:line="24" w:lineRule="auto"/>
        <w:jc w:val="both"/>
      </w:pPr>
    </w:p>
    <w:p w:rsidR="00BB1766" w:rsidRPr="00273AE6" w:rsidRDefault="00BB1766" w:rsidP="00273AE6">
      <w:pPr>
        <w:spacing w:after="20" w:line="24" w:lineRule="auto"/>
        <w:jc w:val="both"/>
      </w:pPr>
    </w:p>
    <w:tbl>
      <w:tblPr>
        <w:tblW w:w="11090" w:type="dxa"/>
        <w:tblBorders>
          <w:insideH w:val="single" w:sz="4" w:space="0" w:color="FFFFFF"/>
        </w:tblBorders>
        <w:shd w:val="clear" w:color="auto" w:fill="BFBFBF"/>
        <w:tblLook w:val="04A0" w:firstRow="1" w:lastRow="0" w:firstColumn="1" w:lastColumn="0" w:noHBand="0" w:noVBand="1"/>
      </w:tblPr>
      <w:tblGrid>
        <w:gridCol w:w="11090"/>
      </w:tblGrid>
      <w:tr w:rsidR="005A3E34" w:rsidRPr="00273AE6" w:rsidTr="00D6274B">
        <w:trPr>
          <w:trHeight w:val="288"/>
        </w:trPr>
        <w:tc>
          <w:tcPr>
            <w:tcW w:w="11090" w:type="dxa"/>
            <w:tcBorders>
              <w:bottom w:val="single" w:sz="4" w:space="0" w:color="FFFFFF"/>
            </w:tcBorders>
            <w:shd w:val="clear" w:color="auto" w:fill="C0C0C0"/>
            <w:vAlign w:val="center"/>
          </w:tcPr>
          <w:p w:rsidR="005A3E34" w:rsidRPr="00273AE6" w:rsidRDefault="00921F5F" w:rsidP="00273AE6">
            <w:pPr>
              <w:spacing w:after="0" w:line="240" w:lineRule="auto"/>
              <w:jc w:val="both"/>
              <w:rPr>
                <w:rFonts w:cs="Times New Roman"/>
                <w:b/>
              </w:rPr>
            </w:pPr>
            <w:r w:rsidRPr="00273AE6">
              <w:rPr>
                <w:rFonts w:cs="Times New Roman"/>
                <w:b/>
              </w:rPr>
              <w:t>Statement Of Purpose</w:t>
            </w:r>
          </w:p>
        </w:tc>
      </w:tr>
    </w:tbl>
    <w:p w:rsidR="00BD1DAA" w:rsidRPr="00273AE6" w:rsidRDefault="00BD1DAA" w:rsidP="00273AE6">
      <w:pPr>
        <w:spacing w:after="20" w:line="24" w:lineRule="auto"/>
        <w:jc w:val="both"/>
      </w:pPr>
    </w:p>
    <w:p w:rsidR="00FC2246" w:rsidRPr="00273AE6" w:rsidRDefault="00FC2246" w:rsidP="00273AE6">
      <w:pPr>
        <w:pStyle w:val="Heading3"/>
        <w:tabs>
          <w:tab w:val="left" w:pos="7215"/>
        </w:tabs>
        <w:jc w:val="both"/>
        <w:rPr>
          <w:rFonts w:ascii="Calibri" w:hAnsi="Calibri" w:cs="Arial"/>
          <w:b w:val="0"/>
          <w:iCs/>
          <w:sz w:val="22"/>
          <w:szCs w:val="22"/>
        </w:rPr>
      </w:pPr>
      <w:r w:rsidRPr="00273AE6">
        <w:rPr>
          <w:rFonts w:ascii="Calibri" w:hAnsi="Calibri" w:cs="Arial"/>
          <w:b w:val="0"/>
          <w:iCs/>
          <w:sz w:val="22"/>
          <w:szCs w:val="22"/>
        </w:rPr>
        <w:t>Derive &amp; perform maximum and best out of my potential through efforts and earnest desire for consistent growth in my abilities not only in my chosen area of work but also in other fields as &amp; when the opportunity arises.</w:t>
      </w:r>
    </w:p>
    <w:p w:rsidR="00BD1DAA" w:rsidRPr="00273AE6" w:rsidRDefault="00BD1DAA" w:rsidP="00273AE6">
      <w:pPr>
        <w:spacing w:after="20" w:line="24" w:lineRule="auto"/>
        <w:jc w:val="both"/>
      </w:pPr>
    </w:p>
    <w:p w:rsidR="00BD1DAA" w:rsidRPr="00273AE6" w:rsidRDefault="00BD1DAA" w:rsidP="00273AE6">
      <w:pPr>
        <w:spacing w:after="20" w:line="24" w:lineRule="auto"/>
        <w:jc w:val="both"/>
      </w:pPr>
    </w:p>
    <w:p w:rsidR="007C10F5" w:rsidRDefault="007C10F5" w:rsidP="00273AE6">
      <w:pPr>
        <w:spacing w:after="20" w:line="24" w:lineRule="auto"/>
        <w:jc w:val="both"/>
      </w:pPr>
    </w:p>
    <w:p w:rsidR="005A2A9B" w:rsidRPr="00273AE6" w:rsidRDefault="005A2A9B" w:rsidP="00273AE6">
      <w:pPr>
        <w:spacing w:after="20" w:line="24" w:lineRule="auto"/>
        <w:jc w:val="both"/>
      </w:pPr>
    </w:p>
    <w:tbl>
      <w:tblPr>
        <w:tblpPr w:leftFromText="180" w:rightFromText="180" w:vertAnchor="text" w:tblpY="-45"/>
        <w:tblW w:w="11114" w:type="dxa"/>
        <w:tblBorders>
          <w:insideH w:val="single" w:sz="4" w:space="0" w:color="FFFFFF"/>
        </w:tblBorders>
        <w:shd w:val="clear" w:color="auto" w:fill="BFBFBF"/>
        <w:tblLayout w:type="fixed"/>
        <w:tblLook w:val="04A0" w:firstRow="1" w:lastRow="0" w:firstColumn="1" w:lastColumn="0" w:noHBand="0" w:noVBand="1"/>
      </w:tblPr>
      <w:tblGrid>
        <w:gridCol w:w="1107"/>
        <w:gridCol w:w="702"/>
        <w:gridCol w:w="2565"/>
        <w:gridCol w:w="5625"/>
        <w:gridCol w:w="1115"/>
      </w:tblGrid>
      <w:tr w:rsidR="00450AAE" w:rsidRPr="00273AE6" w:rsidTr="00CC24F7">
        <w:trPr>
          <w:trHeight w:val="271"/>
        </w:trPr>
        <w:tc>
          <w:tcPr>
            <w:tcW w:w="11114" w:type="dxa"/>
            <w:gridSpan w:val="5"/>
            <w:tcBorders>
              <w:bottom w:val="single" w:sz="4" w:space="0" w:color="FFFFFF"/>
            </w:tcBorders>
            <w:shd w:val="clear" w:color="auto" w:fill="C0C0C0"/>
            <w:vAlign w:val="center"/>
          </w:tcPr>
          <w:p w:rsidR="00450AAE" w:rsidRPr="00273AE6" w:rsidRDefault="00A358C9" w:rsidP="00273AE6">
            <w:pPr>
              <w:spacing w:after="0" w:line="240" w:lineRule="auto"/>
              <w:jc w:val="both"/>
              <w:rPr>
                <w:rFonts w:cs="Times New Roman"/>
                <w:b/>
              </w:rPr>
            </w:pPr>
            <w:r w:rsidRPr="00273AE6">
              <w:rPr>
                <w:b/>
              </w:rPr>
              <w:t>Work Experience</w:t>
            </w:r>
          </w:p>
        </w:tc>
      </w:tr>
      <w:tr w:rsidR="00872D7C" w:rsidRPr="00273AE6" w:rsidTr="00EC5619">
        <w:trPr>
          <w:trHeight w:val="5207"/>
        </w:trPr>
        <w:tc>
          <w:tcPr>
            <w:tcW w:w="1809" w:type="dxa"/>
            <w:gridSpan w:val="2"/>
            <w:tcBorders>
              <w:top w:val="single" w:sz="4" w:space="0" w:color="FFFFFF"/>
              <w:bottom w:val="single" w:sz="4" w:space="0" w:color="FFFFFF"/>
            </w:tcBorders>
            <w:shd w:val="clear" w:color="auto" w:fill="D9D9D9"/>
            <w:vAlign w:val="center"/>
          </w:tcPr>
          <w:p w:rsidR="00E60ABF" w:rsidRPr="00273AE6" w:rsidRDefault="00124826" w:rsidP="007802FD">
            <w:pPr>
              <w:pStyle w:val="NoSpacing"/>
            </w:pPr>
            <w:r w:rsidRPr="00273AE6">
              <w:t xml:space="preserve">       </w:t>
            </w:r>
          </w:p>
          <w:p w:rsidR="00872D7C" w:rsidRPr="00273AE6" w:rsidRDefault="00953E8A" w:rsidP="00273AE6">
            <w:pPr>
              <w:spacing w:after="0" w:line="240" w:lineRule="auto"/>
              <w:jc w:val="both"/>
              <w:rPr>
                <w:b/>
              </w:rPr>
            </w:pPr>
            <w:proofErr w:type="spellStart"/>
            <w:r>
              <w:rPr>
                <w:b/>
              </w:rPr>
              <w:t>Rajasree</w:t>
            </w:r>
            <w:proofErr w:type="spellEnd"/>
            <w:r>
              <w:rPr>
                <w:b/>
              </w:rPr>
              <w:t xml:space="preserve"> Motors (P</w:t>
            </w:r>
            <w:r w:rsidR="00E60ABF" w:rsidRPr="00273AE6">
              <w:rPr>
                <w:b/>
              </w:rPr>
              <w:t>) Ltd.</w:t>
            </w:r>
          </w:p>
          <w:p w:rsidR="00872D7C" w:rsidRPr="00273AE6" w:rsidRDefault="0061066B" w:rsidP="00273AE6">
            <w:pPr>
              <w:spacing w:after="0" w:line="240" w:lineRule="auto"/>
              <w:jc w:val="both"/>
              <w:rPr>
                <w:b/>
                <w:sz w:val="20"/>
                <w:szCs w:val="20"/>
              </w:rPr>
            </w:pPr>
            <w:r w:rsidRPr="00273AE6">
              <w:rPr>
                <w:b/>
                <w:sz w:val="20"/>
                <w:szCs w:val="20"/>
              </w:rPr>
              <w:t xml:space="preserve"> </w:t>
            </w:r>
          </w:p>
          <w:p w:rsidR="00CC5205" w:rsidRPr="00273AE6" w:rsidRDefault="00880D43" w:rsidP="001E636F">
            <w:pPr>
              <w:spacing w:after="0" w:line="240" w:lineRule="auto"/>
              <w:jc w:val="center"/>
              <w:rPr>
                <w:bCs/>
                <w:sz w:val="20"/>
                <w:szCs w:val="20"/>
              </w:rPr>
            </w:pPr>
            <w:r>
              <w:rPr>
                <w:bCs/>
                <w:sz w:val="20"/>
                <w:szCs w:val="20"/>
              </w:rPr>
              <w:t>Busines</w:t>
            </w:r>
            <w:r w:rsidR="001E636F">
              <w:rPr>
                <w:bCs/>
                <w:sz w:val="20"/>
                <w:szCs w:val="20"/>
              </w:rPr>
              <w:t xml:space="preserve">s </w:t>
            </w:r>
            <w:r w:rsidR="00953E8A">
              <w:rPr>
                <w:bCs/>
                <w:sz w:val="20"/>
                <w:szCs w:val="20"/>
              </w:rPr>
              <w:t>Administration &amp; Quality</w:t>
            </w:r>
          </w:p>
          <w:p w:rsidR="00872D7C" w:rsidRPr="00273AE6" w:rsidRDefault="0061066B" w:rsidP="00273AE6">
            <w:pPr>
              <w:spacing w:after="0" w:line="240" w:lineRule="auto"/>
              <w:jc w:val="both"/>
              <w:rPr>
                <w:bCs/>
                <w:sz w:val="20"/>
                <w:szCs w:val="20"/>
              </w:rPr>
            </w:pPr>
            <w:r w:rsidRPr="00273AE6">
              <w:t>(</w:t>
            </w:r>
            <w:r w:rsidR="00A61797" w:rsidRPr="00273AE6">
              <w:t>Oct</w:t>
            </w:r>
            <w:r w:rsidRPr="00273AE6">
              <w:t xml:space="preserve"> 20</w:t>
            </w:r>
            <w:r w:rsidR="00A61797" w:rsidRPr="00273AE6">
              <w:t>07</w:t>
            </w:r>
            <w:r w:rsidRPr="00273AE6">
              <w:t xml:space="preserve"> – Jan 2015)</w:t>
            </w:r>
          </w:p>
        </w:tc>
        <w:tc>
          <w:tcPr>
            <w:tcW w:w="9305" w:type="dxa"/>
            <w:gridSpan w:val="3"/>
            <w:tcBorders>
              <w:top w:val="single" w:sz="4" w:space="0" w:color="FFFFFF"/>
              <w:bottom w:val="single" w:sz="4" w:space="0" w:color="FFFFFF"/>
            </w:tcBorders>
            <w:shd w:val="clear" w:color="auto" w:fill="FFFFFF"/>
            <w:vAlign w:val="center"/>
          </w:tcPr>
          <w:p w:rsidR="0061066B" w:rsidRPr="00273AE6" w:rsidRDefault="00A046A2" w:rsidP="00273AE6">
            <w:pPr>
              <w:pStyle w:val="ListParagraph"/>
              <w:numPr>
                <w:ilvl w:val="0"/>
                <w:numId w:val="4"/>
              </w:numPr>
              <w:spacing w:after="0" w:line="240" w:lineRule="auto"/>
              <w:ind w:left="175" w:hanging="176"/>
              <w:jc w:val="both"/>
            </w:pPr>
            <w:r w:rsidRPr="00273AE6">
              <w:rPr>
                <w:bCs/>
              </w:rPr>
              <w:t xml:space="preserve">Responsible for </w:t>
            </w:r>
            <w:r w:rsidR="0061066B" w:rsidRPr="00273AE6">
              <w:rPr>
                <w:rFonts w:asciiTheme="minorHAnsi" w:hAnsiTheme="minorHAnsi" w:cstheme="majorBidi"/>
                <w:b/>
                <w:bCs/>
              </w:rPr>
              <w:t xml:space="preserve">Sales Process Management </w:t>
            </w:r>
            <w:r w:rsidR="0061066B" w:rsidRPr="00273AE6">
              <w:rPr>
                <w:rFonts w:asciiTheme="minorHAnsi" w:hAnsiTheme="minorHAnsi" w:cstheme="majorBidi"/>
              </w:rPr>
              <w:t>– Enquiry, Test Drive,</w:t>
            </w:r>
            <w:r w:rsidR="001D7D83">
              <w:rPr>
                <w:rFonts w:asciiTheme="minorHAnsi" w:hAnsiTheme="minorHAnsi" w:cstheme="majorBidi"/>
              </w:rPr>
              <w:t xml:space="preserve"> </w:t>
            </w:r>
            <w:r w:rsidR="0061066B" w:rsidRPr="00273AE6">
              <w:rPr>
                <w:rFonts w:asciiTheme="minorHAnsi" w:hAnsiTheme="minorHAnsi" w:cstheme="majorBidi"/>
              </w:rPr>
              <w:t>Order Process, Delivery,</w:t>
            </w:r>
            <w:r w:rsidR="001D7D83">
              <w:rPr>
                <w:rFonts w:asciiTheme="minorHAnsi" w:hAnsiTheme="minorHAnsi" w:cstheme="majorBidi"/>
              </w:rPr>
              <w:t xml:space="preserve"> </w:t>
            </w:r>
            <w:r w:rsidR="0061066B" w:rsidRPr="00273AE6">
              <w:rPr>
                <w:rFonts w:asciiTheme="minorHAnsi" w:hAnsiTheme="minorHAnsi" w:cstheme="majorBidi"/>
              </w:rPr>
              <w:t>Follow</w:t>
            </w:r>
            <w:r w:rsidR="00F92B3C" w:rsidRPr="00273AE6">
              <w:rPr>
                <w:rFonts w:asciiTheme="minorHAnsi" w:hAnsiTheme="minorHAnsi" w:cstheme="majorBidi"/>
              </w:rPr>
              <w:t>-</w:t>
            </w:r>
            <w:r w:rsidR="0061066B" w:rsidRPr="00273AE6">
              <w:rPr>
                <w:rFonts w:asciiTheme="minorHAnsi" w:hAnsiTheme="minorHAnsi" w:cstheme="majorBidi"/>
              </w:rPr>
              <w:t xml:space="preserve"> ups, lost sales, campaigns &amp; Promotions.</w:t>
            </w:r>
          </w:p>
          <w:p w:rsidR="0061066B" w:rsidRPr="00273AE6" w:rsidRDefault="0061066B" w:rsidP="00273AE6">
            <w:pPr>
              <w:pStyle w:val="ListParagraph"/>
              <w:numPr>
                <w:ilvl w:val="0"/>
                <w:numId w:val="4"/>
              </w:numPr>
              <w:spacing w:after="0" w:line="240" w:lineRule="auto"/>
              <w:ind w:left="175" w:hanging="176"/>
              <w:jc w:val="both"/>
            </w:pPr>
            <w:r w:rsidRPr="00273AE6">
              <w:rPr>
                <w:rFonts w:asciiTheme="minorHAnsi" w:hAnsiTheme="minorHAnsi" w:cstheme="majorBidi"/>
                <w:b/>
                <w:bCs/>
              </w:rPr>
              <w:t xml:space="preserve">Cross-functional </w:t>
            </w:r>
            <w:r w:rsidRPr="00273AE6">
              <w:rPr>
                <w:rFonts w:asciiTheme="minorHAnsi" w:hAnsiTheme="minorHAnsi" w:cstheme="majorBidi"/>
              </w:rPr>
              <w:t>working with: pricing, finance, marketing, supply-chain and customer service to achieve set objectives.</w:t>
            </w:r>
          </w:p>
          <w:p w:rsidR="0061066B" w:rsidRPr="00273AE6" w:rsidRDefault="0061066B" w:rsidP="00BC2AD5">
            <w:pPr>
              <w:pStyle w:val="ListParagraph"/>
              <w:numPr>
                <w:ilvl w:val="0"/>
                <w:numId w:val="4"/>
              </w:numPr>
              <w:spacing w:after="0" w:line="240" w:lineRule="auto"/>
              <w:ind w:left="175" w:hanging="176"/>
              <w:jc w:val="both"/>
            </w:pPr>
            <w:r w:rsidRPr="00273AE6">
              <w:rPr>
                <w:rFonts w:asciiTheme="minorHAnsi" w:hAnsiTheme="minorHAnsi" w:cstheme="majorBidi"/>
              </w:rPr>
              <w:t>Responsible for Co-ordination &amp; Implementation</w:t>
            </w:r>
            <w:r w:rsidRPr="00273AE6">
              <w:rPr>
                <w:rFonts w:asciiTheme="minorHAnsi" w:hAnsiTheme="minorHAnsi" w:cstheme="majorBidi"/>
                <w:b/>
                <w:bCs/>
              </w:rPr>
              <w:t xml:space="preserve"> of Standardized Mercedes Benz Sales Process</w:t>
            </w:r>
            <w:r w:rsidRPr="00273AE6">
              <w:rPr>
                <w:rFonts w:asciiTheme="minorHAnsi" w:hAnsiTheme="minorHAnsi" w:cstheme="majorBidi"/>
              </w:rPr>
              <w:t xml:space="preserve"> defined by MB Retail Consultancy.</w:t>
            </w:r>
          </w:p>
          <w:p w:rsidR="0061066B" w:rsidRPr="00273AE6" w:rsidRDefault="0061066B" w:rsidP="00273AE6">
            <w:pPr>
              <w:pStyle w:val="ListParagraph"/>
              <w:numPr>
                <w:ilvl w:val="0"/>
                <w:numId w:val="4"/>
              </w:numPr>
              <w:spacing w:after="0" w:line="240" w:lineRule="auto"/>
              <w:ind w:left="175" w:hanging="176"/>
              <w:jc w:val="both"/>
            </w:pPr>
            <w:r w:rsidRPr="00273AE6">
              <w:rPr>
                <w:rFonts w:asciiTheme="minorHAnsi" w:hAnsiTheme="minorHAnsi" w:cstheme="majorBidi"/>
              </w:rPr>
              <w:t>Ensure showroom display as per MB standard.</w:t>
            </w:r>
          </w:p>
          <w:p w:rsidR="001D7D83" w:rsidRPr="001D7D83" w:rsidRDefault="0061066B" w:rsidP="001D7D83">
            <w:pPr>
              <w:pStyle w:val="ListParagraph"/>
              <w:numPr>
                <w:ilvl w:val="0"/>
                <w:numId w:val="4"/>
              </w:numPr>
              <w:spacing w:after="0" w:line="240" w:lineRule="auto"/>
              <w:ind w:left="175" w:hanging="176"/>
              <w:jc w:val="both"/>
            </w:pPr>
            <w:r w:rsidRPr="00273AE6">
              <w:rPr>
                <w:rFonts w:asciiTheme="minorHAnsi" w:hAnsiTheme="minorHAnsi" w:cstheme="majorBidi"/>
              </w:rPr>
              <w:t>Assist Salespeople Closing Deals.</w:t>
            </w:r>
          </w:p>
          <w:p w:rsidR="001D7D83" w:rsidRPr="0070281D" w:rsidRDefault="001D7D83" w:rsidP="001D7D83">
            <w:pPr>
              <w:pStyle w:val="ListParagraph"/>
              <w:numPr>
                <w:ilvl w:val="0"/>
                <w:numId w:val="4"/>
              </w:numPr>
              <w:spacing w:after="0" w:line="240" w:lineRule="auto"/>
              <w:ind w:left="175" w:hanging="176"/>
              <w:jc w:val="both"/>
            </w:pPr>
            <w:r w:rsidRPr="001D7D83">
              <w:rPr>
                <w:rFonts w:asciiTheme="minorHAnsi" w:hAnsiTheme="minorHAnsi" w:cstheme="majorBidi"/>
                <w:b/>
              </w:rPr>
              <w:t>Sales Planning &amp; MIS</w:t>
            </w:r>
            <w:r w:rsidRPr="001D7D83">
              <w:rPr>
                <w:rFonts w:asciiTheme="minorHAnsi" w:hAnsiTheme="minorHAnsi" w:cstheme="majorBidi"/>
              </w:rPr>
              <w:t xml:space="preserve"> - </w:t>
            </w:r>
            <w:r w:rsidRPr="001D7D83">
              <w:rPr>
                <w:rFonts w:asciiTheme="minorHAnsi" w:hAnsiTheme="minorHAnsi"/>
              </w:rPr>
              <w:t>Sales Order Processing</w:t>
            </w:r>
            <w:r w:rsidR="0070281D">
              <w:rPr>
                <w:rFonts w:asciiTheme="minorHAnsi" w:hAnsiTheme="minorHAnsi"/>
              </w:rPr>
              <w:t>, vehicle invoicing –Wholesale &amp; Retail.</w:t>
            </w:r>
          </w:p>
          <w:p w:rsidR="0070281D" w:rsidRPr="0070281D" w:rsidRDefault="00BC2AD5" w:rsidP="001D7D83">
            <w:pPr>
              <w:pStyle w:val="ListParagraph"/>
              <w:numPr>
                <w:ilvl w:val="0"/>
                <w:numId w:val="4"/>
              </w:numPr>
              <w:spacing w:after="0" w:line="240" w:lineRule="auto"/>
              <w:ind w:left="175" w:hanging="176"/>
              <w:jc w:val="both"/>
            </w:pPr>
            <w:r w:rsidRPr="00BC2AD5">
              <w:rPr>
                <w:rFonts w:asciiTheme="minorHAnsi" w:hAnsiTheme="minorHAnsi" w:cstheme="majorBidi"/>
                <w:b/>
                <w:color w:val="000000" w:themeColor="text1"/>
              </w:rPr>
              <w:t>Dissemination of information</w:t>
            </w:r>
            <w:r>
              <w:rPr>
                <w:rFonts w:asciiTheme="minorHAnsi" w:hAnsiTheme="minorHAnsi" w:cstheme="majorBidi"/>
              </w:rPr>
              <w:t xml:space="preserve"> - </w:t>
            </w:r>
            <w:r w:rsidR="0070281D" w:rsidRPr="0070281D">
              <w:rPr>
                <w:rFonts w:asciiTheme="minorHAnsi" w:hAnsiTheme="minorHAnsi" w:cstheme="majorBidi"/>
              </w:rPr>
              <w:t xml:space="preserve">MIS to dealership / MB </w:t>
            </w:r>
            <w:r w:rsidR="0070281D">
              <w:rPr>
                <w:rFonts w:asciiTheme="minorHAnsi" w:hAnsiTheme="minorHAnsi" w:cstheme="majorBidi"/>
              </w:rPr>
              <w:t>–Dealer Review Report,</w:t>
            </w:r>
            <w:r w:rsidR="0070281D" w:rsidRPr="00964F04">
              <w:rPr>
                <w:rFonts w:asciiTheme="minorHAnsi" w:hAnsiTheme="minorHAnsi"/>
              </w:rPr>
              <w:t xml:space="preserve"> Retail (SC, model &amp; territory wise), in house insurance and finance penetration, Sales loss report &amp; market share report</w:t>
            </w:r>
            <w:r w:rsidR="0070281D">
              <w:rPr>
                <w:rFonts w:asciiTheme="minorHAnsi" w:hAnsiTheme="minorHAnsi"/>
              </w:rPr>
              <w:t>.</w:t>
            </w:r>
          </w:p>
          <w:p w:rsidR="0070281D" w:rsidRDefault="0070281D" w:rsidP="001D7D83">
            <w:pPr>
              <w:pStyle w:val="ListParagraph"/>
              <w:numPr>
                <w:ilvl w:val="0"/>
                <w:numId w:val="4"/>
              </w:numPr>
              <w:spacing w:after="0" w:line="240" w:lineRule="auto"/>
              <w:ind w:left="175" w:hanging="176"/>
              <w:jc w:val="both"/>
            </w:pPr>
            <w:r>
              <w:t>Coordinate with MB for vehicle despatches.</w:t>
            </w:r>
          </w:p>
          <w:p w:rsidR="0070281D" w:rsidRPr="0070281D" w:rsidRDefault="0070281D" w:rsidP="001D7D83">
            <w:pPr>
              <w:pStyle w:val="ListParagraph"/>
              <w:numPr>
                <w:ilvl w:val="0"/>
                <w:numId w:val="4"/>
              </w:numPr>
              <w:spacing w:after="0" w:line="240" w:lineRule="auto"/>
              <w:ind w:left="175" w:hanging="176"/>
              <w:jc w:val="both"/>
            </w:pPr>
            <w:r>
              <w:rPr>
                <w:rFonts w:asciiTheme="minorHAnsi" w:hAnsiTheme="minorHAnsi"/>
                <w:lang w:val="en-GB"/>
              </w:rPr>
              <w:t xml:space="preserve">Updating </w:t>
            </w:r>
            <w:r w:rsidRPr="00964F04">
              <w:rPr>
                <w:rFonts w:asciiTheme="minorHAnsi" w:hAnsiTheme="minorHAnsi"/>
                <w:lang w:val="en-GB"/>
              </w:rPr>
              <w:t>new vehicle stock at the dealership (In-house stock, transit stock)</w:t>
            </w:r>
            <w:r>
              <w:t xml:space="preserve"> </w:t>
            </w:r>
          </w:p>
          <w:p w:rsidR="00872D7C" w:rsidRPr="00273AE6" w:rsidRDefault="00F92B3C" w:rsidP="00273AE6">
            <w:pPr>
              <w:pStyle w:val="ListParagraph"/>
              <w:numPr>
                <w:ilvl w:val="0"/>
                <w:numId w:val="4"/>
              </w:numPr>
              <w:spacing w:after="0" w:line="240" w:lineRule="auto"/>
              <w:ind w:left="175" w:hanging="176"/>
              <w:jc w:val="both"/>
              <w:rPr>
                <w:bCs/>
              </w:rPr>
            </w:pPr>
            <w:r w:rsidRPr="00273AE6">
              <w:rPr>
                <w:rFonts w:asciiTheme="minorHAnsi" w:hAnsiTheme="minorHAnsi" w:cstheme="majorBidi"/>
                <w:b/>
                <w:bCs/>
              </w:rPr>
              <w:t>CRM:</w:t>
            </w:r>
            <w:r w:rsidR="001D7D83" w:rsidRPr="00273AE6">
              <w:rPr>
                <w:rFonts w:cstheme="majorBidi"/>
              </w:rPr>
              <w:t xml:space="preserve"> Achievement of </w:t>
            </w:r>
            <w:r w:rsidR="001D7D83" w:rsidRPr="00273AE6">
              <w:rPr>
                <w:rFonts w:asciiTheme="minorHAnsi" w:hAnsiTheme="minorHAnsi" w:cstheme="majorBidi"/>
              </w:rPr>
              <w:t>higher customer satisfaction index and handle customer queries and complaints</w:t>
            </w:r>
          </w:p>
          <w:p w:rsidR="001D7D83" w:rsidRPr="001D7D83" w:rsidRDefault="00F92B3C" w:rsidP="001D7D83">
            <w:pPr>
              <w:pStyle w:val="ListParagraph"/>
              <w:numPr>
                <w:ilvl w:val="0"/>
                <w:numId w:val="4"/>
              </w:numPr>
              <w:spacing w:after="0" w:line="240" w:lineRule="auto"/>
              <w:ind w:left="175" w:hanging="176"/>
              <w:jc w:val="both"/>
              <w:rPr>
                <w:bCs/>
              </w:rPr>
            </w:pPr>
            <w:r w:rsidRPr="00273AE6">
              <w:rPr>
                <w:rFonts w:asciiTheme="minorHAnsi" w:hAnsiTheme="minorHAnsi" w:cstheme="majorBidi"/>
              </w:rPr>
              <w:t>Coordinate with MB I</w:t>
            </w:r>
            <w:r w:rsidR="004B2835">
              <w:rPr>
                <w:rFonts w:asciiTheme="minorHAnsi" w:hAnsiTheme="minorHAnsi" w:cstheme="majorBidi"/>
              </w:rPr>
              <w:t>ndia CS team and marketing team</w:t>
            </w:r>
            <w:r w:rsidRPr="00273AE6">
              <w:rPr>
                <w:rFonts w:asciiTheme="minorHAnsi" w:hAnsiTheme="minorHAnsi" w:cstheme="majorBidi"/>
              </w:rPr>
              <w:t xml:space="preserve"> for CSI surveys, CRM activities etc</w:t>
            </w:r>
            <w:r w:rsidR="007707D1" w:rsidRPr="00273AE6">
              <w:rPr>
                <w:rFonts w:asciiTheme="minorHAnsi" w:hAnsiTheme="minorHAnsi" w:cstheme="majorBidi"/>
              </w:rPr>
              <w:t>.</w:t>
            </w:r>
          </w:p>
          <w:p w:rsidR="001D7D83" w:rsidRPr="001D7D83" w:rsidRDefault="001D7D83" w:rsidP="001D7D83">
            <w:pPr>
              <w:pStyle w:val="ListParagraph"/>
              <w:numPr>
                <w:ilvl w:val="0"/>
                <w:numId w:val="4"/>
              </w:numPr>
              <w:spacing w:after="0" w:line="240" w:lineRule="auto"/>
              <w:ind w:left="175" w:hanging="176"/>
              <w:jc w:val="both"/>
              <w:rPr>
                <w:rFonts w:asciiTheme="minorHAnsi" w:hAnsiTheme="minorHAnsi"/>
                <w:bCs/>
              </w:rPr>
            </w:pPr>
            <w:r w:rsidRPr="001D7D83">
              <w:rPr>
                <w:rFonts w:asciiTheme="minorHAnsi" w:hAnsiTheme="minorHAnsi"/>
                <w:bCs/>
              </w:rPr>
              <w:t>Generate reports like customer data quality and follow up activities from DMS to ensure quality and avoid overdue.</w:t>
            </w:r>
          </w:p>
          <w:p w:rsidR="00F92B3C" w:rsidRPr="00273AE6" w:rsidRDefault="00F92B3C" w:rsidP="00273AE6">
            <w:pPr>
              <w:pStyle w:val="ListParagraph"/>
              <w:spacing w:after="0" w:line="240" w:lineRule="auto"/>
              <w:jc w:val="both"/>
              <w:rPr>
                <w:bCs/>
              </w:rPr>
            </w:pPr>
          </w:p>
        </w:tc>
      </w:tr>
      <w:tr w:rsidR="00450AAE" w:rsidRPr="00273AE6" w:rsidTr="00EC5619">
        <w:trPr>
          <w:trHeight w:val="3353"/>
        </w:trPr>
        <w:tc>
          <w:tcPr>
            <w:tcW w:w="1809" w:type="dxa"/>
            <w:gridSpan w:val="2"/>
            <w:tcBorders>
              <w:top w:val="single" w:sz="4" w:space="0" w:color="FFFFFF"/>
              <w:bottom w:val="single" w:sz="4" w:space="0" w:color="FFFFFF"/>
            </w:tcBorders>
            <w:shd w:val="clear" w:color="auto" w:fill="D9D9D9"/>
            <w:vAlign w:val="center"/>
          </w:tcPr>
          <w:p w:rsidR="006004F9" w:rsidRPr="00273AE6" w:rsidRDefault="00953E8A" w:rsidP="00273AE6">
            <w:pPr>
              <w:spacing w:after="0" w:line="240" w:lineRule="auto"/>
              <w:jc w:val="both"/>
              <w:rPr>
                <w:b/>
                <w:bCs/>
                <w:sz w:val="18"/>
                <w:szCs w:val="18"/>
              </w:rPr>
            </w:pPr>
            <w:r>
              <w:rPr>
                <w:b/>
              </w:rPr>
              <w:t>Radiant Limousine Services (P</w:t>
            </w:r>
            <w:r w:rsidR="00F92B3C" w:rsidRPr="00273AE6">
              <w:rPr>
                <w:b/>
              </w:rPr>
              <w:t>) Ltd.</w:t>
            </w:r>
          </w:p>
          <w:p w:rsidR="00E568F2" w:rsidRPr="001E636F" w:rsidRDefault="00F92B3C" w:rsidP="001E636F">
            <w:pPr>
              <w:tabs>
                <w:tab w:val="left" w:pos="567"/>
                <w:tab w:val="left" w:pos="709"/>
                <w:tab w:val="left" w:pos="1410"/>
              </w:tabs>
              <w:spacing w:after="0" w:line="240" w:lineRule="auto"/>
              <w:jc w:val="center"/>
              <w:rPr>
                <w:b/>
                <w:bCs/>
                <w:sz w:val="18"/>
                <w:szCs w:val="18"/>
                <w:u w:val="single"/>
              </w:rPr>
            </w:pPr>
            <w:r w:rsidRPr="001E636F">
              <w:rPr>
                <w:sz w:val="20"/>
                <w:szCs w:val="20"/>
                <w:u w:val="single"/>
              </w:rPr>
              <w:t>HR &amp; Administration</w:t>
            </w:r>
          </w:p>
          <w:p w:rsidR="00450AAE" w:rsidRPr="00273AE6" w:rsidRDefault="006004F9" w:rsidP="00273AE6">
            <w:pPr>
              <w:tabs>
                <w:tab w:val="left" w:pos="567"/>
              </w:tabs>
              <w:spacing w:after="0" w:line="240" w:lineRule="auto"/>
              <w:jc w:val="both"/>
            </w:pPr>
            <w:r w:rsidRPr="00273AE6">
              <w:t>(</w:t>
            </w:r>
            <w:r w:rsidR="00D11149" w:rsidRPr="00273AE6">
              <w:t>Jan</w:t>
            </w:r>
            <w:r w:rsidR="00872D7C" w:rsidRPr="00273AE6">
              <w:t xml:space="preserve"> </w:t>
            </w:r>
            <w:r w:rsidRPr="00273AE6">
              <w:t>200</w:t>
            </w:r>
            <w:r w:rsidR="007707D1" w:rsidRPr="00273AE6">
              <w:t>5</w:t>
            </w:r>
            <w:r w:rsidRPr="00273AE6">
              <w:t xml:space="preserve"> – </w:t>
            </w:r>
            <w:r w:rsidR="007707D1" w:rsidRPr="00273AE6">
              <w:t>Aug</w:t>
            </w:r>
            <w:r w:rsidR="00872D7C" w:rsidRPr="00273AE6">
              <w:t xml:space="preserve"> 20</w:t>
            </w:r>
            <w:r w:rsidR="007707D1" w:rsidRPr="00273AE6">
              <w:t>07</w:t>
            </w:r>
            <w:r w:rsidRPr="00273AE6">
              <w:t>)</w:t>
            </w:r>
          </w:p>
        </w:tc>
        <w:tc>
          <w:tcPr>
            <w:tcW w:w="9305" w:type="dxa"/>
            <w:gridSpan w:val="3"/>
            <w:tcBorders>
              <w:top w:val="single" w:sz="4" w:space="0" w:color="FFFFFF"/>
              <w:bottom w:val="single" w:sz="4" w:space="0" w:color="FFFFFF"/>
            </w:tcBorders>
            <w:shd w:val="clear" w:color="auto" w:fill="FFFFFF"/>
            <w:vAlign w:val="center"/>
          </w:tcPr>
          <w:p w:rsidR="00466A50" w:rsidRPr="00273AE6" w:rsidRDefault="00466A50" w:rsidP="00273AE6">
            <w:pPr>
              <w:pStyle w:val="ListParagraph"/>
              <w:numPr>
                <w:ilvl w:val="0"/>
                <w:numId w:val="4"/>
              </w:numPr>
              <w:spacing w:after="0" w:line="240" w:lineRule="auto"/>
              <w:ind w:left="175" w:hanging="176"/>
              <w:jc w:val="both"/>
            </w:pPr>
            <w:r w:rsidRPr="00273AE6">
              <w:rPr>
                <w:rFonts w:asciiTheme="minorHAnsi" w:hAnsiTheme="minorHAnsi"/>
              </w:rPr>
              <w:t>Review CVs, Employee referral check</w:t>
            </w:r>
            <w:r w:rsidRPr="00273AE6">
              <w:t>,</w:t>
            </w:r>
            <w:r w:rsidRPr="00273AE6">
              <w:rPr>
                <w:rFonts w:asciiTheme="minorHAnsi" w:hAnsiTheme="minorHAnsi"/>
              </w:rPr>
              <w:t xml:space="preserve"> Selection of candidates</w:t>
            </w:r>
            <w:r w:rsidRPr="00273AE6">
              <w:t>,</w:t>
            </w:r>
            <w:r w:rsidRPr="00273AE6">
              <w:rPr>
                <w:rFonts w:asciiTheme="minorHAnsi" w:hAnsiTheme="minorHAnsi"/>
              </w:rPr>
              <w:t xml:space="preserve"> Interview arrangement</w:t>
            </w:r>
            <w:r w:rsidRPr="00273AE6">
              <w:t>,</w:t>
            </w:r>
            <w:r w:rsidRPr="00273AE6">
              <w:rPr>
                <w:rFonts w:asciiTheme="minorHAnsi" w:hAnsiTheme="minorHAnsi"/>
              </w:rPr>
              <w:t xml:space="preserve"> </w:t>
            </w:r>
            <w:proofErr w:type="gramStart"/>
            <w:r w:rsidRPr="00273AE6">
              <w:rPr>
                <w:rFonts w:asciiTheme="minorHAnsi" w:hAnsiTheme="minorHAnsi"/>
              </w:rPr>
              <w:t>Conduct</w:t>
            </w:r>
            <w:r w:rsidRPr="00273AE6">
              <w:t xml:space="preserve"> </w:t>
            </w:r>
            <w:r w:rsidR="00C64C08">
              <w:rPr>
                <w:rFonts w:asciiTheme="minorHAnsi" w:hAnsiTheme="minorHAnsi"/>
              </w:rPr>
              <w:t xml:space="preserve"> interview</w:t>
            </w:r>
            <w:proofErr w:type="gramEnd"/>
            <w:r w:rsidRPr="00273AE6">
              <w:rPr>
                <w:rFonts w:asciiTheme="minorHAnsi" w:hAnsiTheme="minorHAnsi"/>
              </w:rPr>
              <w:t xml:space="preserve"> with the Line Managers. </w:t>
            </w:r>
          </w:p>
          <w:p w:rsidR="00DD35F0" w:rsidRPr="00273AE6" w:rsidRDefault="004B2835" w:rsidP="00273AE6">
            <w:pPr>
              <w:pStyle w:val="ListParagraph"/>
              <w:numPr>
                <w:ilvl w:val="0"/>
                <w:numId w:val="4"/>
              </w:numPr>
              <w:spacing w:after="0" w:line="240" w:lineRule="auto"/>
              <w:ind w:left="175" w:hanging="176"/>
              <w:jc w:val="both"/>
            </w:pPr>
            <w:r w:rsidRPr="00273AE6">
              <w:rPr>
                <w:rFonts w:asciiTheme="minorHAnsi" w:hAnsiTheme="minorHAnsi"/>
              </w:rPr>
              <w:t>Updating</w:t>
            </w:r>
            <w:r w:rsidR="00466A50" w:rsidRPr="00273AE6">
              <w:rPr>
                <w:rFonts w:asciiTheme="minorHAnsi" w:hAnsiTheme="minorHAnsi"/>
              </w:rPr>
              <w:t xml:space="preserve"> vacancies rack and provide the summary report to Sr. HR Manager on weekly basis</w:t>
            </w:r>
            <w:r w:rsidR="001D5259" w:rsidRPr="00273AE6">
              <w:t>.</w:t>
            </w:r>
          </w:p>
          <w:p w:rsidR="007E4B7C" w:rsidRPr="00273AE6" w:rsidRDefault="00466A50" w:rsidP="00273AE6">
            <w:pPr>
              <w:pStyle w:val="ListParagraph"/>
              <w:numPr>
                <w:ilvl w:val="0"/>
                <w:numId w:val="4"/>
              </w:numPr>
              <w:spacing w:after="0" w:line="240" w:lineRule="auto"/>
              <w:ind w:left="175" w:hanging="176"/>
              <w:jc w:val="both"/>
            </w:pPr>
            <w:r w:rsidRPr="00273AE6">
              <w:rPr>
                <w:rFonts w:asciiTheme="minorHAnsi" w:hAnsiTheme="minorHAnsi"/>
              </w:rPr>
              <w:t>Reviewing the Recruitment agency invoices before forwarded to the Sr. HR Manager for approval</w:t>
            </w:r>
            <w:r w:rsidR="00EC1580" w:rsidRPr="00273AE6">
              <w:t>.</w:t>
            </w:r>
            <w:r w:rsidR="007E4B7C" w:rsidRPr="00273AE6">
              <w:t xml:space="preserve"> </w:t>
            </w:r>
          </w:p>
          <w:p w:rsidR="004C7DB1" w:rsidRPr="00273AE6" w:rsidRDefault="00466A50" w:rsidP="00273AE6">
            <w:pPr>
              <w:pStyle w:val="ListParagraph"/>
              <w:numPr>
                <w:ilvl w:val="0"/>
                <w:numId w:val="4"/>
              </w:numPr>
              <w:spacing w:after="0" w:line="240" w:lineRule="auto"/>
              <w:ind w:left="175" w:hanging="176"/>
              <w:jc w:val="both"/>
            </w:pPr>
            <w:r w:rsidRPr="00273AE6">
              <w:t>Management of Offer, Ap</w:t>
            </w:r>
            <w:r w:rsidR="004B2835">
              <w:t xml:space="preserve">pointment, Confirmation Letter </w:t>
            </w:r>
            <w:r w:rsidRPr="00273AE6">
              <w:t>and relieving formalities.</w:t>
            </w:r>
          </w:p>
          <w:p w:rsidR="00FC2246" w:rsidRPr="00273AE6" w:rsidRDefault="00466A50" w:rsidP="00273AE6">
            <w:pPr>
              <w:pStyle w:val="ListParagraph"/>
              <w:numPr>
                <w:ilvl w:val="0"/>
                <w:numId w:val="4"/>
              </w:numPr>
              <w:spacing w:after="0" w:line="240" w:lineRule="auto"/>
              <w:ind w:left="175" w:hanging="176"/>
              <w:jc w:val="both"/>
            </w:pPr>
            <w:r w:rsidRPr="00273AE6">
              <w:t xml:space="preserve">Maintenance of </w:t>
            </w:r>
            <w:r w:rsidRPr="001D7D83">
              <w:rPr>
                <w:rFonts w:asciiTheme="minorHAnsi" w:hAnsiTheme="minorHAnsi"/>
              </w:rPr>
              <w:t xml:space="preserve">employee information by entering and updating employment and status-change </w:t>
            </w:r>
            <w:r w:rsidRPr="00273AE6">
              <w:t>data.</w:t>
            </w:r>
          </w:p>
          <w:p w:rsidR="0014570A" w:rsidRPr="00273AE6" w:rsidRDefault="00466A50" w:rsidP="00273AE6">
            <w:pPr>
              <w:pStyle w:val="ListParagraph"/>
              <w:numPr>
                <w:ilvl w:val="0"/>
                <w:numId w:val="4"/>
              </w:numPr>
              <w:spacing w:after="0" w:line="240" w:lineRule="auto"/>
              <w:ind w:left="175" w:hanging="176"/>
              <w:jc w:val="both"/>
            </w:pPr>
            <w:r w:rsidRPr="00273AE6">
              <w:t xml:space="preserve">Responsible for </w:t>
            </w:r>
            <w:r w:rsidRPr="00273AE6">
              <w:rPr>
                <w:rFonts w:asciiTheme="minorHAnsi" w:hAnsiTheme="minorHAnsi"/>
              </w:rPr>
              <w:t>orientation and proper induction to new employees.</w:t>
            </w:r>
          </w:p>
          <w:p w:rsidR="00466A50" w:rsidRPr="00273AE6" w:rsidRDefault="00466A50" w:rsidP="00273AE6">
            <w:pPr>
              <w:pStyle w:val="ListParagraph"/>
              <w:numPr>
                <w:ilvl w:val="0"/>
                <w:numId w:val="4"/>
              </w:numPr>
              <w:spacing w:after="0" w:line="240" w:lineRule="auto"/>
              <w:ind w:left="175" w:hanging="176"/>
              <w:jc w:val="both"/>
            </w:pPr>
            <w:r w:rsidRPr="00273AE6">
              <w:rPr>
                <w:rFonts w:asciiTheme="minorHAnsi" w:hAnsiTheme="minorHAnsi"/>
              </w:rPr>
              <w:t xml:space="preserve">Conduct and review </w:t>
            </w:r>
            <w:r w:rsidR="00F15C5B" w:rsidRPr="00273AE6">
              <w:rPr>
                <w:rFonts w:asciiTheme="minorHAnsi" w:hAnsiTheme="minorHAnsi"/>
              </w:rPr>
              <w:t>exit interviews</w:t>
            </w:r>
            <w:r w:rsidRPr="00273AE6">
              <w:rPr>
                <w:rFonts w:asciiTheme="minorHAnsi" w:hAnsiTheme="minorHAnsi"/>
              </w:rPr>
              <w:t xml:space="preserve"> and where applicable</w:t>
            </w:r>
            <w:r w:rsidR="00F15C5B" w:rsidRPr="00273AE6">
              <w:rPr>
                <w:rFonts w:asciiTheme="minorHAnsi" w:hAnsiTheme="minorHAnsi"/>
              </w:rPr>
              <w:t>,</w:t>
            </w:r>
            <w:r w:rsidRPr="00273AE6">
              <w:rPr>
                <w:rFonts w:asciiTheme="minorHAnsi" w:hAnsiTheme="minorHAnsi"/>
              </w:rPr>
              <w:t xml:space="preserve"> address/make recommendations to avoid future resignations and enhance retention</w:t>
            </w:r>
            <w:r w:rsidR="00F15C5B" w:rsidRPr="00273AE6">
              <w:rPr>
                <w:rFonts w:asciiTheme="minorHAnsi" w:hAnsiTheme="minorHAnsi"/>
              </w:rPr>
              <w:t>.</w:t>
            </w:r>
          </w:p>
          <w:p w:rsidR="00F15C5B" w:rsidRDefault="00F15C5B" w:rsidP="00273AE6">
            <w:pPr>
              <w:pStyle w:val="ListParagraph"/>
              <w:numPr>
                <w:ilvl w:val="0"/>
                <w:numId w:val="4"/>
              </w:numPr>
              <w:spacing w:after="0" w:line="240" w:lineRule="auto"/>
              <w:ind w:left="175" w:hanging="176"/>
              <w:jc w:val="both"/>
            </w:pPr>
            <w:r w:rsidRPr="00273AE6">
              <w:t>Assistance to Sr.HR Manager for the preparation of salary, statutory records, off line cycle payments.</w:t>
            </w:r>
          </w:p>
          <w:p w:rsidR="00AF4548" w:rsidRPr="00273AE6" w:rsidRDefault="00AF4548" w:rsidP="00AF4548">
            <w:pPr>
              <w:pStyle w:val="ListParagraph"/>
              <w:spacing w:after="0" w:line="240" w:lineRule="auto"/>
              <w:ind w:left="175"/>
              <w:jc w:val="both"/>
            </w:pPr>
          </w:p>
        </w:tc>
      </w:tr>
      <w:tr w:rsidR="00450AAE" w:rsidRPr="00273AE6" w:rsidTr="00CC24F7">
        <w:trPr>
          <w:trHeight w:val="1229"/>
        </w:trPr>
        <w:tc>
          <w:tcPr>
            <w:tcW w:w="1809" w:type="dxa"/>
            <w:gridSpan w:val="2"/>
            <w:tcBorders>
              <w:top w:val="single" w:sz="4" w:space="0" w:color="FFFFFF"/>
              <w:bottom w:val="single" w:sz="4" w:space="0" w:color="FFFFFF"/>
            </w:tcBorders>
            <w:shd w:val="clear" w:color="auto" w:fill="D9D9D9"/>
            <w:vAlign w:val="center"/>
          </w:tcPr>
          <w:p w:rsidR="00B9553F" w:rsidRPr="00273AE6" w:rsidRDefault="00F15C5B" w:rsidP="00273AE6">
            <w:pPr>
              <w:spacing w:after="0" w:line="240" w:lineRule="auto"/>
              <w:jc w:val="both"/>
            </w:pPr>
            <w:r w:rsidRPr="00273AE6">
              <w:rPr>
                <w:b/>
              </w:rPr>
              <w:t>Decibels India</w:t>
            </w:r>
            <w:r w:rsidR="00953E8A">
              <w:rPr>
                <w:b/>
              </w:rPr>
              <w:t xml:space="preserve"> (P</w:t>
            </w:r>
            <w:r w:rsidR="006B76C8" w:rsidRPr="00273AE6">
              <w:rPr>
                <w:b/>
              </w:rPr>
              <w:t>) Ltd.</w:t>
            </w:r>
            <w:r w:rsidR="00450AAE" w:rsidRPr="00273AE6">
              <w:t xml:space="preserve"> </w:t>
            </w:r>
          </w:p>
          <w:p w:rsidR="00907348" w:rsidRPr="00273AE6" w:rsidRDefault="00F15C5B" w:rsidP="006C7935">
            <w:pPr>
              <w:spacing w:after="0" w:line="240" w:lineRule="auto"/>
              <w:jc w:val="center"/>
              <w:rPr>
                <w:sz w:val="20"/>
                <w:szCs w:val="20"/>
              </w:rPr>
            </w:pPr>
            <w:r w:rsidRPr="00273AE6">
              <w:rPr>
                <w:sz w:val="20"/>
                <w:szCs w:val="20"/>
              </w:rPr>
              <w:t>Sales Administration</w:t>
            </w:r>
          </w:p>
          <w:p w:rsidR="00450AAE" w:rsidRPr="00273AE6" w:rsidRDefault="0014570A" w:rsidP="00273AE6">
            <w:pPr>
              <w:spacing w:after="0" w:line="240" w:lineRule="auto"/>
              <w:jc w:val="both"/>
            </w:pPr>
            <w:r w:rsidRPr="00273AE6">
              <w:t>(</w:t>
            </w:r>
            <w:r w:rsidR="003D46F4" w:rsidRPr="00273AE6">
              <w:t>July</w:t>
            </w:r>
            <w:r w:rsidR="00A418BD" w:rsidRPr="00273AE6">
              <w:t xml:space="preserve"> 200</w:t>
            </w:r>
            <w:r w:rsidR="003D46F4" w:rsidRPr="00273AE6">
              <w:t>4</w:t>
            </w:r>
            <w:r w:rsidRPr="00273AE6">
              <w:t xml:space="preserve"> – </w:t>
            </w:r>
            <w:r w:rsidR="00A61797" w:rsidRPr="00273AE6">
              <w:t>Dec</w:t>
            </w:r>
            <w:r w:rsidRPr="00273AE6">
              <w:t xml:space="preserve"> 200</w:t>
            </w:r>
            <w:r w:rsidR="00A61797" w:rsidRPr="00273AE6">
              <w:t>4</w:t>
            </w:r>
            <w:r w:rsidRPr="00273AE6">
              <w:t>)</w:t>
            </w:r>
          </w:p>
        </w:tc>
        <w:tc>
          <w:tcPr>
            <w:tcW w:w="9305" w:type="dxa"/>
            <w:gridSpan w:val="3"/>
            <w:tcBorders>
              <w:top w:val="single" w:sz="4" w:space="0" w:color="FFFFFF"/>
              <w:bottom w:val="single" w:sz="4" w:space="0" w:color="FFFFFF"/>
            </w:tcBorders>
            <w:shd w:val="clear" w:color="auto" w:fill="FFFFFF"/>
            <w:vAlign w:val="center"/>
          </w:tcPr>
          <w:p w:rsidR="005A202A" w:rsidRPr="00273AE6" w:rsidRDefault="005A202A" w:rsidP="00273AE6">
            <w:pPr>
              <w:pStyle w:val="ListParagraph"/>
              <w:numPr>
                <w:ilvl w:val="0"/>
                <w:numId w:val="2"/>
              </w:numPr>
              <w:tabs>
                <w:tab w:val="clear" w:pos="360"/>
                <w:tab w:val="num" w:pos="189"/>
              </w:tabs>
              <w:spacing w:after="0" w:line="240" w:lineRule="auto"/>
              <w:ind w:left="175" w:hanging="176"/>
              <w:jc w:val="both"/>
            </w:pPr>
            <w:r w:rsidRPr="00273AE6">
              <w:t>Preparation of Quotation, Enquiry Report, Sales Reports &amp; Stock Movement Statement.</w:t>
            </w:r>
          </w:p>
          <w:p w:rsidR="005A202A" w:rsidRPr="00273AE6" w:rsidRDefault="005A202A" w:rsidP="00273AE6">
            <w:pPr>
              <w:pStyle w:val="ListParagraph"/>
              <w:numPr>
                <w:ilvl w:val="0"/>
                <w:numId w:val="2"/>
              </w:numPr>
              <w:tabs>
                <w:tab w:val="clear" w:pos="360"/>
                <w:tab w:val="num" w:pos="189"/>
              </w:tabs>
              <w:spacing w:after="0" w:line="240" w:lineRule="auto"/>
              <w:ind w:left="175" w:hanging="176"/>
              <w:jc w:val="both"/>
            </w:pPr>
            <w:r w:rsidRPr="00273AE6">
              <w:t>Branch office Co-ordination &amp; vendor management.</w:t>
            </w:r>
          </w:p>
          <w:p w:rsidR="005A202A" w:rsidRPr="00273AE6" w:rsidRDefault="005A202A" w:rsidP="00273AE6">
            <w:pPr>
              <w:pStyle w:val="ListParagraph"/>
              <w:numPr>
                <w:ilvl w:val="0"/>
                <w:numId w:val="2"/>
              </w:numPr>
              <w:tabs>
                <w:tab w:val="clear" w:pos="360"/>
                <w:tab w:val="num" w:pos="189"/>
              </w:tabs>
              <w:spacing w:after="0" w:line="240" w:lineRule="auto"/>
              <w:ind w:left="175" w:hanging="176"/>
              <w:jc w:val="both"/>
            </w:pPr>
            <w:r w:rsidRPr="00273AE6">
              <w:rPr>
                <w:iCs/>
              </w:rPr>
              <w:t>To work as a first point interface with customers, dealers and business partners.</w:t>
            </w:r>
          </w:p>
          <w:p w:rsidR="006D13E3" w:rsidRPr="00273AE6" w:rsidRDefault="006D13E3" w:rsidP="00273AE6">
            <w:pPr>
              <w:pStyle w:val="ListParagraph"/>
              <w:numPr>
                <w:ilvl w:val="0"/>
                <w:numId w:val="2"/>
              </w:numPr>
              <w:tabs>
                <w:tab w:val="clear" w:pos="360"/>
                <w:tab w:val="num" w:pos="189"/>
              </w:tabs>
              <w:spacing w:after="0" w:line="240" w:lineRule="auto"/>
              <w:ind w:left="175" w:hanging="176"/>
              <w:jc w:val="both"/>
            </w:pPr>
            <w:r w:rsidRPr="00273AE6">
              <w:t>Preparation of MIS reports; Sale</w:t>
            </w:r>
            <w:r w:rsidR="005A202A" w:rsidRPr="00273AE6">
              <w:t>s Report, Incentive calculation.</w:t>
            </w:r>
          </w:p>
          <w:p w:rsidR="00F84FC6" w:rsidRPr="00273AE6" w:rsidRDefault="00F84FC6" w:rsidP="00273AE6">
            <w:pPr>
              <w:pStyle w:val="ListParagraph"/>
              <w:spacing w:after="0" w:line="240" w:lineRule="auto"/>
              <w:ind w:left="175"/>
              <w:jc w:val="both"/>
            </w:pPr>
          </w:p>
        </w:tc>
      </w:tr>
      <w:tr w:rsidR="00450AAE" w:rsidRPr="00273AE6" w:rsidTr="00CC24F7">
        <w:trPr>
          <w:trHeight w:val="271"/>
        </w:trPr>
        <w:tc>
          <w:tcPr>
            <w:tcW w:w="11114" w:type="dxa"/>
            <w:gridSpan w:val="5"/>
            <w:tcBorders>
              <w:bottom w:val="single" w:sz="4" w:space="0" w:color="FFFFFF"/>
            </w:tcBorders>
            <w:shd w:val="clear" w:color="auto" w:fill="BFBFBF"/>
          </w:tcPr>
          <w:tbl>
            <w:tblPr>
              <w:tblpPr w:leftFromText="180" w:rightFromText="180" w:vertAnchor="text" w:tblpY="-45"/>
              <w:tblW w:w="11218" w:type="dxa"/>
              <w:shd w:val="clear" w:color="auto" w:fill="BFBFBF"/>
              <w:tblLayout w:type="fixed"/>
              <w:tblLook w:val="04A0" w:firstRow="1" w:lastRow="0" w:firstColumn="1" w:lastColumn="0" w:noHBand="0" w:noVBand="1"/>
            </w:tblPr>
            <w:tblGrid>
              <w:gridCol w:w="1800"/>
              <w:gridCol w:w="9418"/>
            </w:tblGrid>
            <w:tr w:rsidR="006D13E3" w:rsidRPr="00273AE6" w:rsidTr="005A2A9B">
              <w:trPr>
                <w:trHeight w:val="1260"/>
              </w:trPr>
              <w:tc>
                <w:tcPr>
                  <w:tcW w:w="1800" w:type="dxa"/>
                  <w:shd w:val="clear" w:color="auto" w:fill="D9D9D9"/>
                  <w:vAlign w:val="center"/>
                </w:tcPr>
                <w:p w:rsidR="00F15C5B" w:rsidRPr="00273AE6" w:rsidRDefault="00F15C5B" w:rsidP="00273AE6">
                  <w:pPr>
                    <w:spacing w:after="0" w:line="240" w:lineRule="auto"/>
                    <w:jc w:val="both"/>
                    <w:rPr>
                      <w:b/>
                    </w:rPr>
                  </w:pPr>
                  <w:r w:rsidRPr="00273AE6">
                    <w:rPr>
                      <w:b/>
                    </w:rPr>
                    <w:t xml:space="preserve">     </w:t>
                  </w:r>
                </w:p>
                <w:p w:rsidR="006D13E3" w:rsidRPr="00273AE6" w:rsidRDefault="00A61797" w:rsidP="00273AE6">
                  <w:pPr>
                    <w:spacing w:after="0" w:line="240" w:lineRule="auto"/>
                    <w:jc w:val="both"/>
                  </w:pPr>
                  <w:proofErr w:type="spellStart"/>
                  <w:r w:rsidRPr="00273AE6">
                    <w:rPr>
                      <w:b/>
                    </w:rPr>
                    <w:t>Marikar</w:t>
                  </w:r>
                  <w:proofErr w:type="spellEnd"/>
                  <w:r w:rsidRPr="00273AE6">
                    <w:rPr>
                      <w:b/>
                    </w:rPr>
                    <w:t xml:space="preserve"> Engineers Ltd.</w:t>
                  </w:r>
                </w:p>
                <w:p w:rsidR="006D13E3" w:rsidRPr="00273AE6" w:rsidRDefault="00A61797" w:rsidP="00273AE6">
                  <w:pPr>
                    <w:spacing w:after="0" w:line="240" w:lineRule="auto"/>
                    <w:jc w:val="both"/>
                  </w:pPr>
                  <w:r w:rsidRPr="00273AE6">
                    <w:t>CCO.</w:t>
                  </w:r>
                  <w:r w:rsidR="006D13E3" w:rsidRPr="00273AE6">
                    <w:t xml:space="preserve"> (</w:t>
                  </w:r>
                  <w:r w:rsidRPr="00273AE6">
                    <w:t>July</w:t>
                  </w:r>
                  <w:r w:rsidR="006D13E3" w:rsidRPr="00273AE6">
                    <w:t xml:space="preserve"> 200</w:t>
                  </w:r>
                  <w:r w:rsidRPr="00273AE6">
                    <w:t>2</w:t>
                  </w:r>
                  <w:r w:rsidR="006D13E3" w:rsidRPr="00273AE6">
                    <w:t xml:space="preserve"> – </w:t>
                  </w:r>
                  <w:r w:rsidRPr="00273AE6">
                    <w:t>March</w:t>
                  </w:r>
                  <w:r w:rsidR="006D13E3" w:rsidRPr="00273AE6">
                    <w:t xml:space="preserve"> 200</w:t>
                  </w:r>
                  <w:r w:rsidRPr="00273AE6">
                    <w:t>4</w:t>
                  </w:r>
                  <w:r w:rsidR="006D13E3" w:rsidRPr="00273AE6">
                    <w:t>)</w:t>
                  </w:r>
                </w:p>
              </w:tc>
              <w:tc>
                <w:tcPr>
                  <w:tcW w:w="9418" w:type="dxa"/>
                  <w:shd w:val="clear" w:color="auto" w:fill="FFFFFF"/>
                  <w:vAlign w:val="center"/>
                </w:tcPr>
                <w:p w:rsidR="00F15C5B" w:rsidRPr="00273AE6" w:rsidRDefault="005A202A" w:rsidP="00273AE6">
                  <w:pPr>
                    <w:pStyle w:val="ListParagraph"/>
                    <w:numPr>
                      <w:ilvl w:val="0"/>
                      <w:numId w:val="2"/>
                    </w:numPr>
                    <w:tabs>
                      <w:tab w:val="clear" w:pos="360"/>
                      <w:tab w:val="num" w:pos="189"/>
                    </w:tabs>
                    <w:spacing w:after="0" w:line="240" w:lineRule="auto"/>
                    <w:ind w:left="175" w:hanging="176"/>
                    <w:jc w:val="both"/>
                  </w:pPr>
                  <w:r w:rsidRPr="00273AE6">
                    <w:t xml:space="preserve">Order Processing, vehicle wholesale &amp; retail. </w:t>
                  </w:r>
                </w:p>
                <w:p w:rsidR="00F15C5B" w:rsidRPr="00273AE6" w:rsidRDefault="005A202A" w:rsidP="00273AE6">
                  <w:pPr>
                    <w:pStyle w:val="ListParagraph"/>
                    <w:numPr>
                      <w:ilvl w:val="0"/>
                      <w:numId w:val="2"/>
                    </w:numPr>
                    <w:tabs>
                      <w:tab w:val="clear" w:pos="360"/>
                      <w:tab w:val="num" w:pos="189"/>
                    </w:tabs>
                    <w:spacing w:after="0" w:line="240" w:lineRule="auto"/>
                    <w:ind w:left="175" w:hanging="176"/>
                    <w:jc w:val="both"/>
                  </w:pPr>
                  <w:r w:rsidRPr="00273AE6">
                    <w:rPr>
                      <w:rFonts w:cstheme="majorBidi"/>
                    </w:rPr>
                    <w:t>Capturing leads data through all various sales channels communicated and enter it in E business.</w:t>
                  </w:r>
                </w:p>
                <w:p w:rsidR="00F15C5B" w:rsidRPr="00273AE6" w:rsidRDefault="005A202A" w:rsidP="00273AE6">
                  <w:pPr>
                    <w:pStyle w:val="ListParagraph"/>
                    <w:numPr>
                      <w:ilvl w:val="0"/>
                      <w:numId w:val="2"/>
                    </w:numPr>
                    <w:tabs>
                      <w:tab w:val="clear" w:pos="360"/>
                      <w:tab w:val="num" w:pos="189"/>
                    </w:tabs>
                    <w:spacing w:after="0" w:line="240" w:lineRule="auto"/>
                    <w:ind w:left="175" w:hanging="176"/>
                    <w:jc w:val="both"/>
                  </w:pPr>
                  <w:r w:rsidRPr="00273AE6">
                    <w:rPr>
                      <w:rFonts w:cstheme="majorBidi"/>
                    </w:rPr>
                    <w:t>Maximizing of converting captured leads data and quotation in to a sales deal not less than of 30%.</w:t>
                  </w:r>
                </w:p>
                <w:p w:rsidR="00F15C5B" w:rsidRPr="00273AE6" w:rsidRDefault="005A202A" w:rsidP="008E41AD">
                  <w:pPr>
                    <w:pStyle w:val="ListParagraph"/>
                    <w:numPr>
                      <w:ilvl w:val="0"/>
                      <w:numId w:val="2"/>
                    </w:numPr>
                    <w:tabs>
                      <w:tab w:val="clear" w:pos="360"/>
                      <w:tab w:val="num" w:pos="189"/>
                    </w:tabs>
                    <w:spacing w:after="0" w:line="240" w:lineRule="auto"/>
                    <w:ind w:left="175" w:hanging="176"/>
                    <w:jc w:val="both"/>
                  </w:pPr>
                  <w:r w:rsidRPr="00273AE6">
                    <w:rPr>
                      <w:rFonts w:cstheme="majorBidi"/>
                    </w:rPr>
                    <w:t>Preparing and submitting of all new vehicle registration documents to Traffic departments.</w:t>
                  </w:r>
                </w:p>
                <w:p w:rsidR="00F15C5B" w:rsidRPr="00273AE6" w:rsidRDefault="005A202A" w:rsidP="00273AE6">
                  <w:pPr>
                    <w:pStyle w:val="ListParagraph"/>
                    <w:numPr>
                      <w:ilvl w:val="0"/>
                      <w:numId w:val="2"/>
                    </w:numPr>
                    <w:tabs>
                      <w:tab w:val="clear" w:pos="360"/>
                      <w:tab w:val="num" w:pos="189"/>
                    </w:tabs>
                    <w:spacing w:after="0" w:line="240" w:lineRule="auto"/>
                    <w:ind w:left="175" w:hanging="176"/>
                    <w:jc w:val="both"/>
                  </w:pPr>
                  <w:r w:rsidRPr="00273AE6">
                    <w:rPr>
                      <w:rFonts w:cstheme="majorBidi"/>
                    </w:rPr>
                    <w:t>Monitor Sales Conversion /Non conversions.</w:t>
                  </w:r>
                </w:p>
                <w:p w:rsidR="005A202A" w:rsidRPr="00273AE6" w:rsidRDefault="00DA6A1B" w:rsidP="0082502E">
                  <w:pPr>
                    <w:pStyle w:val="ListParagraph"/>
                    <w:numPr>
                      <w:ilvl w:val="0"/>
                      <w:numId w:val="2"/>
                    </w:numPr>
                    <w:tabs>
                      <w:tab w:val="clear" w:pos="360"/>
                      <w:tab w:val="num" w:pos="189"/>
                    </w:tabs>
                    <w:spacing w:after="0" w:line="240" w:lineRule="auto"/>
                    <w:ind w:left="175" w:hanging="176"/>
                    <w:jc w:val="both"/>
                  </w:pPr>
                  <w:r w:rsidRPr="00273AE6">
                    <w:rPr>
                      <w:rFonts w:cstheme="majorBidi"/>
                      <w:lang w:val="en-GB"/>
                    </w:rPr>
                    <w:t>Updating</w:t>
                  </w:r>
                  <w:r>
                    <w:rPr>
                      <w:rFonts w:cstheme="majorBidi"/>
                      <w:lang w:val="en-GB"/>
                    </w:rPr>
                    <w:t xml:space="preserve"> </w:t>
                  </w:r>
                  <w:r w:rsidR="005A202A" w:rsidRPr="00273AE6">
                    <w:rPr>
                      <w:rFonts w:cstheme="majorBidi"/>
                      <w:lang w:val="en-GB"/>
                    </w:rPr>
                    <w:t>new vehicle stock at the dealership (In-house stock, transit stock).</w:t>
                  </w:r>
                </w:p>
                <w:p w:rsidR="005A2A9B" w:rsidRPr="005A2A9B" w:rsidRDefault="005A202A" w:rsidP="005A2A9B">
                  <w:pPr>
                    <w:pStyle w:val="ListParagraph"/>
                    <w:numPr>
                      <w:ilvl w:val="0"/>
                      <w:numId w:val="2"/>
                    </w:numPr>
                    <w:tabs>
                      <w:tab w:val="clear" w:pos="360"/>
                      <w:tab w:val="num" w:pos="189"/>
                    </w:tabs>
                    <w:spacing w:after="0" w:line="240" w:lineRule="auto"/>
                    <w:ind w:left="175" w:hanging="176"/>
                    <w:jc w:val="both"/>
                  </w:pPr>
                  <w:r w:rsidRPr="00273AE6">
                    <w:rPr>
                      <w:lang w:val="en-GB"/>
                    </w:rPr>
                    <w:t>Maintain stock age report and use traffic lights to bring management attention in case the car is over age</w:t>
                  </w:r>
                </w:p>
                <w:p w:rsidR="005A2A9B" w:rsidRPr="005A2A9B" w:rsidRDefault="005A2A9B" w:rsidP="005A2A9B">
                  <w:pPr>
                    <w:tabs>
                      <w:tab w:val="num" w:pos="189"/>
                    </w:tabs>
                    <w:spacing w:after="0" w:line="240" w:lineRule="auto"/>
                    <w:jc w:val="both"/>
                  </w:pPr>
                </w:p>
              </w:tc>
            </w:tr>
          </w:tbl>
          <w:p w:rsidR="00450AAE" w:rsidRPr="00273AE6" w:rsidRDefault="00921F5F" w:rsidP="00273AE6">
            <w:pPr>
              <w:spacing w:after="0" w:line="240" w:lineRule="auto"/>
              <w:jc w:val="both"/>
              <w:rPr>
                <w:rFonts w:cs="Times New Roman"/>
                <w:b/>
              </w:rPr>
            </w:pPr>
            <w:r w:rsidRPr="00273AE6">
              <w:rPr>
                <w:rFonts w:cs="Times New Roman"/>
                <w:b/>
              </w:rPr>
              <w:lastRenderedPageBreak/>
              <w:t>Academic Qualifications</w:t>
            </w:r>
          </w:p>
        </w:tc>
      </w:tr>
      <w:tr w:rsidR="00655F0C" w:rsidRPr="00273AE6" w:rsidTr="00CC24F7">
        <w:trPr>
          <w:trHeight w:val="239"/>
        </w:trPr>
        <w:tc>
          <w:tcPr>
            <w:tcW w:w="1107" w:type="dxa"/>
            <w:tcBorders>
              <w:top w:val="single" w:sz="4" w:space="0" w:color="FFFFFF"/>
              <w:bottom w:val="single" w:sz="4" w:space="0" w:color="FFFFFF"/>
              <w:right w:val="single" w:sz="4" w:space="0" w:color="FFFFFF"/>
            </w:tcBorders>
            <w:shd w:val="clear" w:color="auto" w:fill="D9D9D9"/>
          </w:tcPr>
          <w:p w:rsidR="00655F0C" w:rsidRPr="00273AE6" w:rsidRDefault="00655F0C" w:rsidP="00273AE6">
            <w:pPr>
              <w:spacing w:after="0" w:line="240" w:lineRule="auto"/>
              <w:jc w:val="both"/>
              <w:rPr>
                <w:rFonts w:cs="Times New Roman"/>
              </w:rPr>
            </w:pPr>
            <w:r w:rsidRPr="00273AE6">
              <w:rPr>
                <w:rFonts w:cs="Times New Roman"/>
              </w:rPr>
              <w:lastRenderedPageBreak/>
              <w:t>YEAR</w:t>
            </w:r>
          </w:p>
        </w:tc>
        <w:tc>
          <w:tcPr>
            <w:tcW w:w="3267" w:type="dxa"/>
            <w:gridSpan w:val="2"/>
            <w:tcBorders>
              <w:top w:val="single" w:sz="4" w:space="0" w:color="FFFFFF"/>
              <w:left w:val="single" w:sz="4" w:space="0" w:color="FFFFFF"/>
              <w:bottom w:val="single" w:sz="4" w:space="0" w:color="FFFFFF"/>
              <w:right w:val="single" w:sz="4" w:space="0" w:color="FFFFFF"/>
            </w:tcBorders>
            <w:shd w:val="clear" w:color="auto" w:fill="D9D9D9"/>
          </w:tcPr>
          <w:p w:rsidR="00655F0C" w:rsidRPr="00273AE6" w:rsidRDefault="00655F0C" w:rsidP="00273AE6">
            <w:pPr>
              <w:spacing w:after="0" w:line="240" w:lineRule="auto"/>
              <w:jc w:val="both"/>
              <w:rPr>
                <w:rFonts w:cs="Times New Roman"/>
              </w:rPr>
            </w:pPr>
            <w:r w:rsidRPr="00273AE6">
              <w:rPr>
                <w:rFonts w:cs="Times New Roman"/>
              </w:rPr>
              <w:t>DEGREE/EXAMINATION</w:t>
            </w:r>
          </w:p>
        </w:tc>
        <w:tc>
          <w:tcPr>
            <w:tcW w:w="5625" w:type="dxa"/>
            <w:tcBorders>
              <w:top w:val="single" w:sz="4" w:space="0" w:color="FFFFFF"/>
              <w:left w:val="single" w:sz="4" w:space="0" w:color="FFFFFF"/>
              <w:bottom w:val="single" w:sz="4" w:space="0" w:color="FFFFFF"/>
              <w:right w:val="single" w:sz="4" w:space="0" w:color="FFFFFF"/>
            </w:tcBorders>
            <w:shd w:val="clear" w:color="auto" w:fill="D9D9D9"/>
          </w:tcPr>
          <w:p w:rsidR="00655F0C" w:rsidRPr="00273AE6" w:rsidRDefault="00655F0C" w:rsidP="00273AE6">
            <w:pPr>
              <w:spacing w:after="0" w:line="240" w:lineRule="auto"/>
              <w:jc w:val="both"/>
              <w:rPr>
                <w:rFonts w:cs="Times New Roman"/>
              </w:rPr>
            </w:pPr>
            <w:r w:rsidRPr="00273AE6">
              <w:rPr>
                <w:rFonts w:cs="Times New Roman"/>
              </w:rPr>
              <w:t>BOARD/UNIVERSITY</w:t>
            </w:r>
          </w:p>
        </w:tc>
        <w:tc>
          <w:tcPr>
            <w:tcW w:w="1115" w:type="dxa"/>
            <w:tcBorders>
              <w:top w:val="single" w:sz="4" w:space="0" w:color="FFFFFF"/>
              <w:left w:val="single" w:sz="4" w:space="0" w:color="FFFFFF"/>
              <w:bottom w:val="single" w:sz="4" w:space="0" w:color="FFFFFF"/>
            </w:tcBorders>
            <w:shd w:val="clear" w:color="auto" w:fill="D9D9D9"/>
          </w:tcPr>
          <w:p w:rsidR="00655F0C" w:rsidRPr="00273AE6" w:rsidRDefault="001D5259" w:rsidP="00273AE6">
            <w:pPr>
              <w:spacing w:after="0" w:line="240" w:lineRule="auto"/>
              <w:jc w:val="both"/>
              <w:rPr>
                <w:rFonts w:cs="Times New Roman"/>
              </w:rPr>
            </w:pPr>
            <w:r w:rsidRPr="00273AE6">
              <w:rPr>
                <w:rFonts w:cs="Times New Roman"/>
              </w:rPr>
              <w:t>%/CGPA</w:t>
            </w:r>
          </w:p>
        </w:tc>
      </w:tr>
      <w:tr w:rsidR="00655F0C" w:rsidRPr="00273AE6" w:rsidTr="00CC24F7">
        <w:trPr>
          <w:trHeight w:val="239"/>
        </w:trPr>
        <w:tc>
          <w:tcPr>
            <w:tcW w:w="1107" w:type="dxa"/>
            <w:tcBorders>
              <w:top w:val="single" w:sz="4" w:space="0" w:color="FFFFFF"/>
              <w:bottom w:val="single" w:sz="4" w:space="0" w:color="FFFFFF"/>
              <w:right w:val="single" w:sz="4" w:space="0" w:color="FFFFFF"/>
            </w:tcBorders>
            <w:shd w:val="clear" w:color="auto" w:fill="FFFFFF"/>
          </w:tcPr>
          <w:p w:rsidR="00655F0C" w:rsidRPr="00904C5A" w:rsidRDefault="00655F0C" w:rsidP="00273AE6">
            <w:pPr>
              <w:spacing w:after="0" w:line="240" w:lineRule="auto"/>
              <w:jc w:val="both"/>
              <w:rPr>
                <w:rFonts w:cs="Times New Roman"/>
                <w:sz w:val="20"/>
                <w:szCs w:val="20"/>
              </w:rPr>
            </w:pPr>
            <w:r w:rsidRPr="00904C5A">
              <w:rPr>
                <w:rFonts w:cs="Times New Roman"/>
                <w:sz w:val="20"/>
                <w:szCs w:val="20"/>
              </w:rPr>
              <w:t>20</w:t>
            </w:r>
            <w:r w:rsidR="0033172E">
              <w:rPr>
                <w:rFonts w:cs="Times New Roman"/>
                <w:sz w:val="20"/>
                <w:szCs w:val="20"/>
              </w:rPr>
              <w:t>02</w:t>
            </w:r>
          </w:p>
        </w:tc>
        <w:tc>
          <w:tcPr>
            <w:tcW w:w="3267" w:type="dxa"/>
            <w:gridSpan w:val="2"/>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655F0C" w:rsidP="00273AE6">
            <w:pPr>
              <w:spacing w:after="0" w:line="240" w:lineRule="auto"/>
              <w:jc w:val="both"/>
              <w:rPr>
                <w:rFonts w:cs="Times New Roman"/>
                <w:sz w:val="20"/>
                <w:szCs w:val="20"/>
              </w:rPr>
            </w:pPr>
            <w:r w:rsidRPr="00273AE6">
              <w:rPr>
                <w:rFonts w:cs="Times New Roman"/>
                <w:sz w:val="20"/>
                <w:szCs w:val="20"/>
              </w:rPr>
              <w:t xml:space="preserve">MBA In </w:t>
            </w:r>
            <w:r w:rsidR="00BF6F54" w:rsidRPr="00273AE6">
              <w:rPr>
                <w:rFonts w:cs="Times New Roman"/>
                <w:sz w:val="20"/>
                <w:szCs w:val="20"/>
              </w:rPr>
              <w:t>HR n Marketing</w:t>
            </w:r>
            <w:r w:rsidRPr="00273AE6">
              <w:rPr>
                <w:rFonts w:cs="Times New Roman"/>
                <w:sz w:val="20"/>
                <w:szCs w:val="20"/>
              </w:rPr>
              <w:t xml:space="preserve"> </w:t>
            </w:r>
          </w:p>
        </w:tc>
        <w:tc>
          <w:tcPr>
            <w:tcW w:w="5625" w:type="dxa"/>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BF6F54" w:rsidP="00273AE6">
            <w:pPr>
              <w:spacing w:after="0" w:line="240" w:lineRule="auto"/>
              <w:jc w:val="both"/>
              <w:rPr>
                <w:rFonts w:cs="Times New Roman"/>
                <w:sz w:val="20"/>
                <w:szCs w:val="20"/>
              </w:rPr>
            </w:pPr>
            <w:proofErr w:type="spellStart"/>
            <w:r w:rsidRPr="00273AE6">
              <w:rPr>
                <w:rFonts w:cs="Times New Roman"/>
                <w:sz w:val="20"/>
                <w:szCs w:val="20"/>
              </w:rPr>
              <w:t>Bharathiar</w:t>
            </w:r>
            <w:proofErr w:type="spellEnd"/>
            <w:r w:rsidR="00655F0C" w:rsidRPr="00273AE6">
              <w:rPr>
                <w:rFonts w:cs="Times New Roman"/>
                <w:sz w:val="20"/>
                <w:szCs w:val="20"/>
              </w:rPr>
              <w:t xml:space="preserve"> University</w:t>
            </w:r>
          </w:p>
        </w:tc>
        <w:tc>
          <w:tcPr>
            <w:tcW w:w="1115" w:type="dxa"/>
            <w:tcBorders>
              <w:top w:val="single" w:sz="4" w:space="0" w:color="FFFFFF"/>
              <w:left w:val="single" w:sz="4" w:space="0" w:color="FFFFFF"/>
              <w:bottom w:val="single" w:sz="4" w:space="0" w:color="FFFFFF"/>
            </w:tcBorders>
            <w:shd w:val="clear" w:color="auto" w:fill="FFFFFF"/>
          </w:tcPr>
          <w:p w:rsidR="00655F0C" w:rsidRPr="00273AE6" w:rsidRDefault="00BF6F54" w:rsidP="00273AE6">
            <w:pPr>
              <w:spacing w:after="0" w:line="240" w:lineRule="auto"/>
              <w:jc w:val="both"/>
              <w:rPr>
                <w:rFonts w:cs="Times New Roman"/>
                <w:sz w:val="20"/>
                <w:szCs w:val="20"/>
              </w:rPr>
            </w:pPr>
            <w:r w:rsidRPr="00273AE6">
              <w:rPr>
                <w:rFonts w:cs="Times New Roman"/>
                <w:sz w:val="20"/>
                <w:szCs w:val="20"/>
              </w:rPr>
              <w:t>72%</w:t>
            </w:r>
          </w:p>
        </w:tc>
      </w:tr>
      <w:tr w:rsidR="00655F0C" w:rsidRPr="00273AE6" w:rsidTr="00CC24F7">
        <w:trPr>
          <w:trHeight w:val="254"/>
        </w:trPr>
        <w:tc>
          <w:tcPr>
            <w:tcW w:w="1107" w:type="dxa"/>
            <w:tcBorders>
              <w:top w:val="single" w:sz="4" w:space="0" w:color="FFFFFF"/>
              <w:bottom w:val="single" w:sz="4" w:space="0" w:color="FFFFFF"/>
              <w:right w:val="single" w:sz="4" w:space="0" w:color="FFFFFF"/>
            </w:tcBorders>
            <w:shd w:val="clear" w:color="auto" w:fill="FFFFFF"/>
          </w:tcPr>
          <w:p w:rsidR="00655F0C" w:rsidRPr="00904C5A" w:rsidRDefault="00D17AE9" w:rsidP="00273AE6">
            <w:pPr>
              <w:spacing w:after="0" w:line="240" w:lineRule="auto"/>
              <w:jc w:val="both"/>
              <w:rPr>
                <w:rFonts w:cs="Times New Roman"/>
                <w:sz w:val="20"/>
                <w:szCs w:val="20"/>
              </w:rPr>
            </w:pPr>
            <w:r w:rsidRPr="00904C5A">
              <w:rPr>
                <w:rFonts w:cs="Times New Roman"/>
                <w:sz w:val="20"/>
                <w:szCs w:val="20"/>
              </w:rPr>
              <w:t>200</w:t>
            </w:r>
            <w:r w:rsidR="0033172E">
              <w:rPr>
                <w:rFonts w:cs="Times New Roman"/>
                <w:sz w:val="20"/>
                <w:szCs w:val="20"/>
              </w:rPr>
              <w:t>0</w:t>
            </w:r>
          </w:p>
        </w:tc>
        <w:tc>
          <w:tcPr>
            <w:tcW w:w="3267" w:type="dxa"/>
            <w:gridSpan w:val="2"/>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BF6F54" w:rsidP="00273AE6">
            <w:pPr>
              <w:spacing w:after="0" w:line="240" w:lineRule="auto"/>
              <w:jc w:val="both"/>
              <w:rPr>
                <w:rFonts w:cs="Times New Roman"/>
                <w:sz w:val="20"/>
                <w:szCs w:val="20"/>
              </w:rPr>
            </w:pPr>
            <w:r w:rsidRPr="00273AE6">
              <w:rPr>
                <w:rFonts w:cs="Times New Roman"/>
                <w:sz w:val="20"/>
                <w:szCs w:val="20"/>
              </w:rPr>
              <w:t>BBA</w:t>
            </w:r>
          </w:p>
        </w:tc>
        <w:tc>
          <w:tcPr>
            <w:tcW w:w="5625" w:type="dxa"/>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AE4DB8" w:rsidP="00273AE6">
            <w:pPr>
              <w:tabs>
                <w:tab w:val="left" w:pos="990"/>
              </w:tabs>
              <w:spacing w:after="0" w:line="240" w:lineRule="auto"/>
              <w:jc w:val="both"/>
              <w:rPr>
                <w:rFonts w:cs="Times New Roman"/>
                <w:sz w:val="20"/>
                <w:szCs w:val="20"/>
              </w:rPr>
            </w:pPr>
            <w:r>
              <w:rPr>
                <w:rFonts w:cs="Times New Roman"/>
                <w:sz w:val="20"/>
                <w:szCs w:val="20"/>
              </w:rPr>
              <w:t>MG University</w:t>
            </w:r>
            <w:r w:rsidR="00655F0C" w:rsidRPr="00273AE6">
              <w:rPr>
                <w:rFonts w:cs="Times New Roman"/>
                <w:sz w:val="20"/>
                <w:szCs w:val="20"/>
              </w:rPr>
              <w:t xml:space="preserve">, </w:t>
            </w:r>
            <w:r w:rsidR="00D17AE9" w:rsidRPr="00273AE6">
              <w:rPr>
                <w:rFonts w:cs="Times New Roman"/>
                <w:sz w:val="20"/>
                <w:szCs w:val="20"/>
              </w:rPr>
              <w:t>Kerala</w:t>
            </w:r>
          </w:p>
        </w:tc>
        <w:tc>
          <w:tcPr>
            <w:tcW w:w="1115" w:type="dxa"/>
            <w:tcBorders>
              <w:top w:val="single" w:sz="4" w:space="0" w:color="FFFFFF"/>
              <w:left w:val="single" w:sz="4" w:space="0" w:color="FFFFFF"/>
              <w:bottom w:val="single" w:sz="4" w:space="0" w:color="FFFFFF"/>
            </w:tcBorders>
            <w:shd w:val="clear" w:color="auto" w:fill="FFFFFF"/>
          </w:tcPr>
          <w:p w:rsidR="00655F0C" w:rsidRPr="00273AE6" w:rsidRDefault="00242370" w:rsidP="00273AE6">
            <w:pPr>
              <w:spacing w:after="0" w:line="240" w:lineRule="auto"/>
              <w:jc w:val="both"/>
              <w:rPr>
                <w:rFonts w:cs="Times New Roman"/>
                <w:sz w:val="20"/>
                <w:szCs w:val="20"/>
              </w:rPr>
            </w:pPr>
            <w:r w:rsidRPr="00273AE6">
              <w:rPr>
                <w:rFonts w:cs="Times New Roman"/>
                <w:sz w:val="20"/>
                <w:szCs w:val="20"/>
              </w:rPr>
              <w:t>7</w:t>
            </w:r>
            <w:r w:rsidR="00BF6F54" w:rsidRPr="00273AE6">
              <w:rPr>
                <w:rFonts w:cs="Times New Roman"/>
                <w:sz w:val="20"/>
                <w:szCs w:val="20"/>
              </w:rPr>
              <w:t>3</w:t>
            </w:r>
            <w:r w:rsidR="00655F0C" w:rsidRPr="00273AE6">
              <w:rPr>
                <w:rFonts w:cs="Times New Roman"/>
                <w:sz w:val="20"/>
                <w:szCs w:val="20"/>
              </w:rPr>
              <w:t>%</w:t>
            </w:r>
          </w:p>
        </w:tc>
      </w:tr>
      <w:tr w:rsidR="00655F0C" w:rsidRPr="00273AE6" w:rsidTr="00CC24F7">
        <w:trPr>
          <w:trHeight w:val="239"/>
        </w:trPr>
        <w:tc>
          <w:tcPr>
            <w:tcW w:w="1107" w:type="dxa"/>
            <w:tcBorders>
              <w:top w:val="single" w:sz="4" w:space="0" w:color="FFFFFF"/>
              <w:bottom w:val="single" w:sz="4" w:space="0" w:color="FFFFFF"/>
              <w:right w:val="single" w:sz="4" w:space="0" w:color="FFFFFF"/>
            </w:tcBorders>
            <w:shd w:val="clear" w:color="auto" w:fill="FFFFFF"/>
          </w:tcPr>
          <w:p w:rsidR="00655F0C" w:rsidRPr="00904C5A" w:rsidRDefault="00D17AE9" w:rsidP="00273AE6">
            <w:pPr>
              <w:spacing w:after="0" w:line="240" w:lineRule="auto"/>
              <w:jc w:val="both"/>
              <w:rPr>
                <w:rFonts w:cs="Times New Roman"/>
                <w:sz w:val="20"/>
                <w:szCs w:val="20"/>
              </w:rPr>
            </w:pPr>
            <w:r w:rsidRPr="00904C5A">
              <w:rPr>
                <w:rFonts w:cs="Times New Roman"/>
                <w:sz w:val="20"/>
                <w:szCs w:val="20"/>
              </w:rPr>
              <w:t>199</w:t>
            </w:r>
            <w:r w:rsidR="007E39DB">
              <w:rPr>
                <w:rFonts w:cs="Times New Roman"/>
                <w:sz w:val="20"/>
                <w:szCs w:val="20"/>
              </w:rPr>
              <w:t>7</w:t>
            </w:r>
          </w:p>
        </w:tc>
        <w:tc>
          <w:tcPr>
            <w:tcW w:w="3267" w:type="dxa"/>
            <w:gridSpan w:val="2"/>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D17AE9" w:rsidP="00273AE6">
            <w:pPr>
              <w:spacing w:after="0" w:line="240" w:lineRule="auto"/>
              <w:jc w:val="both"/>
              <w:rPr>
                <w:rFonts w:cs="Times New Roman"/>
                <w:sz w:val="20"/>
                <w:szCs w:val="20"/>
              </w:rPr>
            </w:pPr>
            <w:r w:rsidRPr="00273AE6">
              <w:rPr>
                <w:rFonts w:cs="Times New Roman"/>
                <w:sz w:val="20"/>
                <w:szCs w:val="20"/>
              </w:rPr>
              <w:t>Pre-Degree</w:t>
            </w:r>
            <w:r w:rsidR="00655F0C" w:rsidRPr="00273AE6">
              <w:rPr>
                <w:rFonts w:cs="Times New Roman"/>
                <w:sz w:val="20"/>
                <w:szCs w:val="20"/>
              </w:rPr>
              <w:t xml:space="preserve"> (12</w:t>
            </w:r>
            <w:r w:rsidR="00655F0C" w:rsidRPr="00273AE6">
              <w:rPr>
                <w:rFonts w:cs="Times New Roman"/>
                <w:sz w:val="20"/>
                <w:szCs w:val="20"/>
                <w:vertAlign w:val="superscript"/>
              </w:rPr>
              <w:t>th</w:t>
            </w:r>
            <w:r w:rsidR="00655F0C" w:rsidRPr="00273AE6">
              <w:rPr>
                <w:rFonts w:cs="Times New Roman"/>
                <w:sz w:val="20"/>
                <w:szCs w:val="20"/>
              </w:rPr>
              <w:t>)</w:t>
            </w:r>
          </w:p>
        </w:tc>
        <w:tc>
          <w:tcPr>
            <w:tcW w:w="5625" w:type="dxa"/>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AE4DB8" w:rsidP="00273AE6">
            <w:pPr>
              <w:spacing w:after="0" w:line="240" w:lineRule="auto"/>
              <w:jc w:val="both"/>
              <w:rPr>
                <w:rFonts w:cs="Times New Roman"/>
                <w:sz w:val="20"/>
                <w:szCs w:val="20"/>
              </w:rPr>
            </w:pPr>
            <w:r>
              <w:rPr>
                <w:rFonts w:cs="Times New Roman"/>
                <w:sz w:val="20"/>
                <w:szCs w:val="20"/>
              </w:rPr>
              <w:t>MG University</w:t>
            </w:r>
            <w:r w:rsidR="00D17AE9" w:rsidRPr="00273AE6">
              <w:rPr>
                <w:rFonts w:cs="Times New Roman"/>
                <w:sz w:val="20"/>
                <w:szCs w:val="20"/>
              </w:rPr>
              <w:t>, Kerala</w:t>
            </w:r>
          </w:p>
        </w:tc>
        <w:tc>
          <w:tcPr>
            <w:tcW w:w="1115" w:type="dxa"/>
            <w:tcBorders>
              <w:top w:val="single" w:sz="4" w:space="0" w:color="FFFFFF"/>
              <w:left w:val="single" w:sz="4" w:space="0" w:color="FFFFFF"/>
              <w:bottom w:val="single" w:sz="4" w:space="0" w:color="FFFFFF"/>
            </w:tcBorders>
            <w:shd w:val="clear" w:color="auto" w:fill="FFFFFF"/>
          </w:tcPr>
          <w:p w:rsidR="00655F0C" w:rsidRPr="00273AE6" w:rsidRDefault="00D17AE9" w:rsidP="00273AE6">
            <w:pPr>
              <w:spacing w:after="0" w:line="240" w:lineRule="auto"/>
              <w:jc w:val="both"/>
              <w:rPr>
                <w:rFonts w:cs="Times New Roman"/>
                <w:sz w:val="20"/>
                <w:szCs w:val="20"/>
              </w:rPr>
            </w:pPr>
            <w:r w:rsidRPr="00273AE6">
              <w:rPr>
                <w:rFonts w:cs="Times New Roman"/>
                <w:sz w:val="20"/>
                <w:szCs w:val="20"/>
              </w:rPr>
              <w:t>6</w:t>
            </w:r>
            <w:r w:rsidR="00BF6F54" w:rsidRPr="00273AE6">
              <w:rPr>
                <w:rFonts w:cs="Times New Roman"/>
                <w:sz w:val="20"/>
                <w:szCs w:val="20"/>
              </w:rPr>
              <w:t>0</w:t>
            </w:r>
            <w:r w:rsidR="00655F0C" w:rsidRPr="00273AE6">
              <w:rPr>
                <w:rFonts w:cs="Times New Roman"/>
                <w:sz w:val="20"/>
                <w:szCs w:val="20"/>
              </w:rPr>
              <w:t>%</w:t>
            </w:r>
          </w:p>
        </w:tc>
      </w:tr>
      <w:tr w:rsidR="00655F0C" w:rsidRPr="00273AE6" w:rsidTr="00CC24F7">
        <w:trPr>
          <w:trHeight w:val="254"/>
        </w:trPr>
        <w:tc>
          <w:tcPr>
            <w:tcW w:w="1107" w:type="dxa"/>
            <w:tcBorders>
              <w:top w:val="single" w:sz="4" w:space="0" w:color="FFFFFF"/>
              <w:bottom w:val="single" w:sz="4" w:space="0" w:color="FFFFFF"/>
              <w:right w:val="single" w:sz="4" w:space="0" w:color="FFFFFF"/>
            </w:tcBorders>
            <w:shd w:val="clear" w:color="auto" w:fill="FFFFFF"/>
          </w:tcPr>
          <w:p w:rsidR="00655F0C" w:rsidRPr="00273AE6" w:rsidRDefault="00D17AE9" w:rsidP="00273AE6">
            <w:pPr>
              <w:spacing w:after="0" w:line="240" w:lineRule="auto"/>
              <w:jc w:val="both"/>
              <w:rPr>
                <w:rFonts w:cs="Times New Roman"/>
                <w:sz w:val="20"/>
                <w:szCs w:val="20"/>
              </w:rPr>
            </w:pPr>
            <w:r w:rsidRPr="00904C5A">
              <w:rPr>
                <w:rFonts w:cs="Times New Roman"/>
                <w:sz w:val="20"/>
                <w:szCs w:val="20"/>
              </w:rPr>
              <w:t>199</w:t>
            </w:r>
            <w:r w:rsidR="007E39DB">
              <w:rPr>
                <w:rFonts w:cs="Times New Roman"/>
                <w:sz w:val="20"/>
                <w:szCs w:val="20"/>
              </w:rPr>
              <w:t>5</w:t>
            </w:r>
          </w:p>
        </w:tc>
        <w:tc>
          <w:tcPr>
            <w:tcW w:w="3267" w:type="dxa"/>
            <w:gridSpan w:val="2"/>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655F0C" w:rsidP="00273AE6">
            <w:pPr>
              <w:spacing w:after="0" w:line="240" w:lineRule="auto"/>
              <w:jc w:val="both"/>
              <w:rPr>
                <w:rFonts w:cs="Times New Roman"/>
                <w:sz w:val="20"/>
                <w:szCs w:val="20"/>
              </w:rPr>
            </w:pPr>
            <w:r w:rsidRPr="00273AE6">
              <w:rPr>
                <w:rFonts w:cs="Times New Roman"/>
                <w:sz w:val="20"/>
                <w:szCs w:val="20"/>
              </w:rPr>
              <w:t>SS</w:t>
            </w:r>
            <w:r w:rsidR="00D17AE9" w:rsidRPr="00273AE6">
              <w:rPr>
                <w:rFonts w:cs="Times New Roman"/>
                <w:sz w:val="20"/>
                <w:szCs w:val="20"/>
              </w:rPr>
              <w:t>LC</w:t>
            </w:r>
            <w:r w:rsidRPr="00273AE6">
              <w:rPr>
                <w:rFonts w:cs="Times New Roman"/>
                <w:sz w:val="20"/>
                <w:szCs w:val="20"/>
              </w:rPr>
              <w:t xml:space="preserve"> (10</w:t>
            </w:r>
            <w:r w:rsidRPr="00273AE6">
              <w:rPr>
                <w:rFonts w:cs="Times New Roman"/>
                <w:sz w:val="20"/>
                <w:szCs w:val="20"/>
                <w:vertAlign w:val="superscript"/>
              </w:rPr>
              <w:t>th</w:t>
            </w:r>
            <w:r w:rsidRPr="00273AE6">
              <w:rPr>
                <w:rFonts w:cs="Times New Roman"/>
                <w:sz w:val="20"/>
                <w:szCs w:val="20"/>
              </w:rPr>
              <w:t>)</w:t>
            </w:r>
          </w:p>
        </w:tc>
        <w:tc>
          <w:tcPr>
            <w:tcW w:w="5625" w:type="dxa"/>
            <w:tcBorders>
              <w:top w:val="single" w:sz="4" w:space="0" w:color="FFFFFF"/>
              <w:left w:val="single" w:sz="4" w:space="0" w:color="FFFFFF"/>
              <w:bottom w:val="single" w:sz="4" w:space="0" w:color="FFFFFF"/>
              <w:right w:val="single" w:sz="4" w:space="0" w:color="FFFFFF"/>
            </w:tcBorders>
            <w:shd w:val="clear" w:color="auto" w:fill="FFFFFF"/>
          </w:tcPr>
          <w:p w:rsidR="00655F0C" w:rsidRPr="00273AE6" w:rsidRDefault="00D17AE9" w:rsidP="00273AE6">
            <w:pPr>
              <w:spacing w:after="0" w:line="240" w:lineRule="auto"/>
              <w:jc w:val="both"/>
              <w:rPr>
                <w:rFonts w:cs="Times New Roman"/>
                <w:sz w:val="20"/>
                <w:szCs w:val="20"/>
              </w:rPr>
            </w:pPr>
            <w:r w:rsidRPr="00273AE6">
              <w:rPr>
                <w:rFonts w:cs="Times New Roman"/>
                <w:sz w:val="20"/>
                <w:szCs w:val="20"/>
              </w:rPr>
              <w:t>Board of Direct Studies, Kerala</w:t>
            </w:r>
          </w:p>
        </w:tc>
        <w:tc>
          <w:tcPr>
            <w:tcW w:w="1115" w:type="dxa"/>
            <w:tcBorders>
              <w:top w:val="single" w:sz="4" w:space="0" w:color="FFFFFF"/>
              <w:left w:val="single" w:sz="4" w:space="0" w:color="FFFFFF"/>
              <w:bottom w:val="single" w:sz="4" w:space="0" w:color="FFFFFF"/>
            </w:tcBorders>
            <w:shd w:val="clear" w:color="auto" w:fill="FFFFFF"/>
          </w:tcPr>
          <w:p w:rsidR="00655F0C" w:rsidRPr="00273AE6" w:rsidRDefault="00D17AE9" w:rsidP="00273AE6">
            <w:pPr>
              <w:spacing w:after="0" w:line="240" w:lineRule="auto"/>
              <w:jc w:val="both"/>
              <w:rPr>
                <w:rFonts w:cs="Times New Roman"/>
                <w:sz w:val="20"/>
                <w:szCs w:val="20"/>
              </w:rPr>
            </w:pPr>
            <w:r w:rsidRPr="00273AE6">
              <w:rPr>
                <w:rFonts w:cs="Times New Roman"/>
                <w:sz w:val="20"/>
                <w:szCs w:val="20"/>
              </w:rPr>
              <w:t>7</w:t>
            </w:r>
            <w:r w:rsidR="00BF6F54" w:rsidRPr="00273AE6">
              <w:rPr>
                <w:rFonts w:cs="Times New Roman"/>
                <w:sz w:val="20"/>
                <w:szCs w:val="20"/>
              </w:rPr>
              <w:t>8</w:t>
            </w:r>
            <w:r w:rsidR="00655F0C" w:rsidRPr="00273AE6">
              <w:rPr>
                <w:rFonts w:cs="Times New Roman"/>
                <w:sz w:val="20"/>
                <w:szCs w:val="20"/>
              </w:rPr>
              <w:t>%</w:t>
            </w:r>
          </w:p>
        </w:tc>
      </w:tr>
    </w:tbl>
    <w:p w:rsidR="00BD1DAA" w:rsidRPr="00273AE6" w:rsidRDefault="00BD1DAA" w:rsidP="00273AE6">
      <w:pPr>
        <w:spacing w:after="20" w:line="24" w:lineRule="auto"/>
        <w:jc w:val="both"/>
      </w:pPr>
    </w:p>
    <w:tbl>
      <w:tblPr>
        <w:tblpPr w:leftFromText="180" w:rightFromText="180" w:vertAnchor="text" w:tblpY="-45"/>
        <w:tblW w:w="11250" w:type="dxa"/>
        <w:tblBorders>
          <w:insideH w:val="single" w:sz="4" w:space="0" w:color="FFFFFF"/>
        </w:tblBorders>
        <w:shd w:val="clear" w:color="auto" w:fill="BFBFBF"/>
        <w:tblLayout w:type="fixed"/>
        <w:tblLook w:val="04A0" w:firstRow="1" w:lastRow="0" w:firstColumn="1" w:lastColumn="0" w:noHBand="0" w:noVBand="1"/>
      </w:tblPr>
      <w:tblGrid>
        <w:gridCol w:w="1818"/>
        <w:gridCol w:w="9432"/>
      </w:tblGrid>
      <w:tr w:rsidR="007C10F5" w:rsidRPr="00273AE6" w:rsidTr="0042310E">
        <w:trPr>
          <w:trHeight w:val="271"/>
        </w:trPr>
        <w:tc>
          <w:tcPr>
            <w:tcW w:w="11250" w:type="dxa"/>
            <w:gridSpan w:val="2"/>
            <w:tcBorders>
              <w:top w:val="single" w:sz="4" w:space="0" w:color="FFFFFF"/>
            </w:tcBorders>
            <w:shd w:val="clear" w:color="auto" w:fill="C0C0C0"/>
          </w:tcPr>
          <w:p w:rsidR="007C10F5" w:rsidRPr="00273AE6" w:rsidRDefault="007C10F5" w:rsidP="00273AE6">
            <w:pPr>
              <w:spacing w:after="0" w:line="240" w:lineRule="auto"/>
              <w:jc w:val="both"/>
              <w:rPr>
                <w:rFonts w:cs="Times New Roman"/>
              </w:rPr>
            </w:pPr>
          </w:p>
        </w:tc>
      </w:tr>
      <w:tr w:rsidR="006648F0" w:rsidRPr="00273AE6" w:rsidTr="0042310E">
        <w:trPr>
          <w:trHeight w:val="525"/>
        </w:trPr>
        <w:tc>
          <w:tcPr>
            <w:tcW w:w="1818" w:type="dxa"/>
            <w:shd w:val="clear" w:color="auto" w:fill="D9D9D9"/>
            <w:vAlign w:val="center"/>
          </w:tcPr>
          <w:p w:rsidR="006648F0" w:rsidRPr="00273AE6" w:rsidRDefault="006648F0" w:rsidP="00273AE6">
            <w:pPr>
              <w:spacing w:after="0" w:line="240" w:lineRule="auto"/>
              <w:jc w:val="both"/>
              <w:rPr>
                <w:rFonts w:cs="Times New Roman"/>
                <w:bCs/>
              </w:rPr>
            </w:pPr>
            <w:r>
              <w:rPr>
                <w:rFonts w:cs="Times New Roman"/>
                <w:bCs/>
              </w:rPr>
              <w:t>Training</w:t>
            </w:r>
            <w:r w:rsidR="00306540">
              <w:rPr>
                <w:rFonts w:cs="Times New Roman"/>
                <w:bCs/>
              </w:rPr>
              <w:t>s</w:t>
            </w:r>
          </w:p>
        </w:tc>
        <w:tc>
          <w:tcPr>
            <w:tcW w:w="9432" w:type="dxa"/>
            <w:shd w:val="clear" w:color="auto" w:fill="FFFFFF"/>
          </w:tcPr>
          <w:p w:rsidR="006648F0" w:rsidRDefault="006648F0" w:rsidP="00273AE6">
            <w:pPr>
              <w:pStyle w:val="ListParagraph"/>
              <w:numPr>
                <w:ilvl w:val="0"/>
                <w:numId w:val="2"/>
              </w:numPr>
              <w:tabs>
                <w:tab w:val="clear" w:pos="360"/>
                <w:tab w:val="num" w:pos="189"/>
              </w:tabs>
              <w:spacing w:after="0" w:line="240" w:lineRule="auto"/>
              <w:jc w:val="both"/>
              <w:rPr>
                <w:rFonts w:cs="Times New Roman"/>
              </w:rPr>
            </w:pPr>
            <w:r>
              <w:rPr>
                <w:rFonts w:cs="Times New Roman"/>
              </w:rPr>
              <w:t>Retail Consultancy (Sales Process), Mercedes Benz India.</w:t>
            </w:r>
          </w:p>
          <w:p w:rsidR="006648F0" w:rsidRDefault="006648F0" w:rsidP="00273AE6">
            <w:pPr>
              <w:pStyle w:val="ListParagraph"/>
              <w:numPr>
                <w:ilvl w:val="0"/>
                <w:numId w:val="2"/>
              </w:numPr>
              <w:tabs>
                <w:tab w:val="clear" w:pos="360"/>
                <w:tab w:val="num" w:pos="189"/>
              </w:tabs>
              <w:spacing w:after="0" w:line="240" w:lineRule="auto"/>
              <w:jc w:val="both"/>
              <w:rPr>
                <w:rFonts w:cs="Times New Roman"/>
              </w:rPr>
            </w:pPr>
            <w:r>
              <w:rPr>
                <w:rFonts w:cs="Times New Roman"/>
              </w:rPr>
              <w:t>Sales Planning (Wholesale/Retail Order Process), MB India</w:t>
            </w:r>
          </w:p>
          <w:p w:rsidR="006648F0" w:rsidRDefault="006648F0" w:rsidP="00273AE6">
            <w:pPr>
              <w:pStyle w:val="ListParagraph"/>
              <w:numPr>
                <w:ilvl w:val="0"/>
                <w:numId w:val="2"/>
              </w:numPr>
              <w:tabs>
                <w:tab w:val="clear" w:pos="360"/>
                <w:tab w:val="num" w:pos="189"/>
              </w:tabs>
              <w:spacing w:after="0" w:line="240" w:lineRule="auto"/>
              <w:jc w:val="both"/>
              <w:rPr>
                <w:rFonts w:cs="Times New Roman"/>
              </w:rPr>
            </w:pPr>
            <w:r>
              <w:rPr>
                <w:rFonts w:cs="Times New Roman"/>
              </w:rPr>
              <w:t>Dealer Management System (DMS), MB India.</w:t>
            </w:r>
          </w:p>
          <w:p w:rsidR="00DA6A1B" w:rsidRDefault="006648F0" w:rsidP="00DA6A1B">
            <w:pPr>
              <w:pStyle w:val="ListParagraph"/>
              <w:numPr>
                <w:ilvl w:val="0"/>
                <w:numId w:val="2"/>
              </w:numPr>
              <w:tabs>
                <w:tab w:val="clear" w:pos="360"/>
                <w:tab w:val="num" w:pos="189"/>
              </w:tabs>
              <w:spacing w:after="0" w:line="240" w:lineRule="auto"/>
              <w:jc w:val="both"/>
              <w:rPr>
                <w:rFonts w:cs="Times New Roman"/>
              </w:rPr>
            </w:pPr>
            <w:r>
              <w:rPr>
                <w:rFonts w:cs="Times New Roman"/>
              </w:rPr>
              <w:t>Sales Push (Lead Management System), MB India</w:t>
            </w:r>
          </w:p>
          <w:p w:rsidR="00C37B4E" w:rsidRPr="00DA6A1B" w:rsidRDefault="00C37B4E" w:rsidP="00C37B4E">
            <w:pPr>
              <w:pStyle w:val="ListParagraph"/>
              <w:spacing w:after="0" w:line="240" w:lineRule="auto"/>
              <w:ind w:left="360"/>
              <w:jc w:val="both"/>
              <w:rPr>
                <w:rFonts w:cs="Times New Roman"/>
              </w:rPr>
            </w:pPr>
          </w:p>
        </w:tc>
      </w:tr>
      <w:tr w:rsidR="007B4218" w:rsidRPr="00273AE6" w:rsidTr="0042310E">
        <w:trPr>
          <w:trHeight w:val="525"/>
        </w:trPr>
        <w:tc>
          <w:tcPr>
            <w:tcW w:w="1818" w:type="dxa"/>
            <w:shd w:val="clear" w:color="auto" w:fill="D9D9D9"/>
            <w:vAlign w:val="center"/>
          </w:tcPr>
          <w:p w:rsidR="007B4218" w:rsidRPr="00273AE6" w:rsidRDefault="007B4218" w:rsidP="00273AE6">
            <w:pPr>
              <w:spacing w:after="0" w:line="240" w:lineRule="auto"/>
              <w:jc w:val="both"/>
              <w:rPr>
                <w:rFonts w:cs="Times New Roman"/>
                <w:bCs/>
              </w:rPr>
            </w:pPr>
            <w:r>
              <w:rPr>
                <w:rFonts w:cs="Times New Roman"/>
                <w:bCs/>
              </w:rPr>
              <w:t>Internship Project</w:t>
            </w:r>
          </w:p>
        </w:tc>
        <w:tc>
          <w:tcPr>
            <w:tcW w:w="9432" w:type="dxa"/>
            <w:shd w:val="clear" w:color="auto" w:fill="FFFFFF"/>
          </w:tcPr>
          <w:p w:rsidR="007B4218" w:rsidRDefault="007B4218" w:rsidP="00273AE6">
            <w:pPr>
              <w:pStyle w:val="ListParagraph"/>
              <w:numPr>
                <w:ilvl w:val="0"/>
                <w:numId w:val="2"/>
              </w:numPr>
              <w:tabs>
                <w:tab w:val="clear" w:pos="360"/>
                <w:tab w:val="num" w:pos="189"/>
              </w:tabs>
              <w:spacing w:after="0" w:line="240" w:lineRule="auto"/>
              <w:jc w:val="both"/>
              <w:rPr>
                <w:rFonts w:cs="Times New Roman"/>
              </w:rPr>
            </w:pPr>
            <w:r>
              <w:rPr>
                <w:rFonts w:cs="Times New Roman"/>
              </w:rPr>
              <w:t>A study on Labour Welfare Measures at TATA TEA LTD.</w:t>
            </w:r>
          </w:p>
        </w:tc>
      </w:tr>
      <w:tr w:rsidR="007C10F5" w:rsidRPr="00273AE6" w:rsidTr="0042310E">
        <w:trPr>
          <w:trHeight w:val="525"/>
        </w:trPr>
        <w:tc>
          <w:tcPr>
            <w:tcW w:w="1818" w:type="dxa"/>
            <w:shd w:val="clear" w:color="auto" w:fill="D9D9D9"/>
            <w:vAlign w:val="center"/>
          </w:tcPr>
          <w:p w:rsidR="007C10F5" w:rsidRPr="00273AE6" w:rsidRDefault="007C10F5" w:rsidP="00273AE6">
            <w:pPr>
              <w:spacing w:after="0" w:line="240" w:lineRule="auto"/>
              <w:jc w:val="both"/>
              <w:rPr>
                <w:rFonts w:cs="Times New Roman"/>
                <w:bCs/>
              </w:rPr>
            </w:pPr>
            <w:r w:rsidRPr="00273AE6">
              <w:rPr>
                <w:rFonts w:cs="Times New Roman"/>
                <w:bCs/>
              </w:rPr>
              <w:t>Computer Proficiency</w:t>
            </w:r>
          </w:p>
        </w:tc>
        <w:tc>
          <w:tcPr>
            <w:tcW w:w="9432" w:type="dxa"/>
            <w:shd w:val="clear" w:color="auto" w:fill="FFFFFF"/>
          </w:tcPr>
          <w:p w:rsidR="007C10F5" w:rsidRDefault="00A92ABA" w:rsidP="00DA6A1B">
            <w:pPr>
              <w:pStyle w:val="ListParagraph"/>
              <w:numPr>
                <w:ilvl w:val="0"/>
                <w:numId w:val="2"/>
              </w:numPr>
              <w:tabs>
                <w:tab w:val="clear" w:pos="360"/>
                <w:tab w:val="num" w:pos="189"/>
              </w:tabs>
              <w:spacing w:after="0" w:line="240" w:lineRule="auto"/>
              <w:jc w:val="both"/>
              <w:rPr>
                <w:rFonts w:cs="Times New Roman"/>
              </w:rPr>
            </w:pPr>
            <w:r>
              <w:rPr>
                <w:rFonts w:cs="Times New Roman"/>
              </w:rPr>
              <w:t>MS Word, MS E</w:t>
            </w:r>
            <w:r w:rsidR="00F0594C">
              <w:rPr>
                <w:rFonts w:cs="Times New Roman"/>
              </w:rPr>
              <w:t>xcel</w:t>
            </w:r>
            <w:r w:rsidR="007C10F5" w:rsidRPr="00273AE6">
              <w:rPr>
                <w:rFonts w:cs="Times New Roman"/>
              </w:rPr>
              <w:t>,</w:t>
            </w:r>
            <w:r w:rsidR="003B16E0" w:rsidRPr="00273AE6">
              <w:rPr>
                <w:rFonts w:cs="Times New Roman"/>
              </w:rPr>
              <w:t xml:space="preserve"> </w:t>
            </w:r>
            <w:r w:rsidR="007C10F5" w:rsidRPr="00273AE6">
              <w:rPr>
                <w:rFonts w:cs="Times New Roman"/>
              </w:rPr>
              <w:t xml:space="preserve">MS Power point and Internet Applications. </w:t>
            </w:r>
            <w:r w:rsidR="00273AE6" w:rsidRPr="00273AE6">
              <w:rPr>
                <w:rFonts w:cs="Times New Roman"/>
              </w:rPr>
              <w:t>Oracle’s Siebel CRM applications.</w:t>
            </w:r>
          </w:p>
          <w:p w:rsidR="00A342B1" w:rsidRDefault="00A342B1" w:rsidP="00DA6A1B">
            <w:pPr>
              <w:pStyle w:val="ListParagraph"/>
              <w:numPr>
                <w:ilvl w:val="0"/>
                <w:numId w:val="2"/>
              </w:numPr>
              <w:tabs>
                <w:tab w:val="clear" w:pos="360"/>
                <w:tab w:val="num" w:pos="189"/>
              </w:tabs>
              <w:spacing w:after="0" w:line="240" w:lineRule="auto"/>
              <w:jc w:val="both"/>
              <w:rPr>
                <w:rFonts w:cs="Times New Roman"/>
              </w:rPr>
            </w:pPr>
            <w:r>
              <w:rPr>
                <w:rFonts w:cs="Times New Roman"/>
              </w:rPr>
              <w:t>Tally ERP9</w:t>
            </w:r>
          </w:p>
          <w:p w:rsidR="004847CD" w:rsidRPr="00DA6A1B" w:rsidRDefault="004847CD" w:rsidP="004847CD">
            <w:pPr>
              <w:pStyle w:val="ListParagraph"/>
              <w:spacing w:after="0" w:line="240" w:lineRule="auto"/>
              <w:ind w:left="360"/>
              <w:jc w:val="both"/>
              <w:rPr>
                <w:rFonts w:cs="Times New Roman"/>
              </w:rPr>
            </w:pPr>
          </w:p>
        </w:tc>
      </w:tr>
    </w:tbl>
    <w:p w:rsidR="00BD1DAA" w:rsidRPr="00273AE6" w:rsidRDefault="00BD1DAA" w:rsidP="00273AE6">
      <w:pPr>
        <w:spacing w:after="20" w:line="24" w:lineRule="auto"/>
        <w:jc w:val="both"/>
      </w:pPr>
    </w:p>
    <w:tbl>
      <w:tblPr>
        <w:tblpPr w:leftFromText="180" w:rightFromText="180" w:vertAnchor="text" w:tblpY="-45"/>
        <w:tblW w:w="11224" w:type="dxa"/>
        <w:tblBorders>
          <w:insideH w:val="single" w:sz="4" w:space="0" w:color="FFFFFF"/>
        </w:tblBorders>
        <w:shd w:val="clear" w:color="auto" w:fill="BFBFBF"/>
        <w:tblLayout w:type="fixed"/>
        <w:tblLook w:val="04A0" w:firstRow="1" w:lastRow="0" w:firstColumn="1" w:lastColumn="0" w:noHBand="0" w:noVBand="1"/>
      </w:tblPr>
      <w:tblGrid>
        <w:gridCol w:w="1818"/>
        <w:gridCol w:w="9406"/>
      </w:tblGrid>
      <w:tr w:rsidR="00E350B4" w:rsidRPr="00273AE6" w:rsidTr="0042310E">
        <w:trPr>
          <w:trHeight w:val="947"/>
        </w:trPr>
        <w:tc>
          <w:tcPr>
            <w:tcW w:w="1818" w:type="dxa"/>
            <w:shd w:val="clear" w:color="auto" w:fill="D9D9D9"/>
            <w:vAlign w:val="center"/>
          </w:tcPr>
          <w:p w:rsidR="00E350B4" w:rsidRPr="00273AE6" w:rsidRDefault="00E350B4" w:rsidP="00273AE6">
            <w:pPr>
              <w:spacing w:after="0" w:line="240" w:lineRule="auto"/>
              <w:jc w:val="both"/>
              <w:rPr>
                <w:rFonts w:cs="Times New Roman"/>
              </w:rPr>
            </w:pPr>
            <w:r w:rsidRPr="00273AE6">
              <w:rPr>
                <w:rFonts w:cs="Times New Roman"/>
              </w:rPr>
              <w:t>Personal Details</w:t>
            </w:r>
          </w:p>
        </w:tc>
        <w:tc>
          <w:tcPr>
            <w:tcW w:w="9406" w:type="dxa"/>
            <w:shd w:val="clear" w:color="auto" w:fill="FFFFFF"/>
          </w:tcPr>
          <w:p w:rsidR="00E350B4" w:rsidRPr="00273AE6" w:rsidRDefault="00E350B4" w:rsidP="00273AE6">
            <w:pPr>
              <w:pStyle w:val="ListParagraph"/>
              <w:numPr>
                <w:ilvl w:val="0"/>
                <w:numId w:val="2"/>
              </w:numPr>
              <w:tabs>
                <w:tab w:val="clear" w:pos="360"/>
              </w:tabs>
              <w:spacing w:after="0" w:line="240" w:lineRule="auto"/>
              <w:ind w:left="175" w:hanging="175"/>
              <w:jc w:val="both"/>
              <w:rPr>
                <w:rFonts w:cs="Times New Roman"/>
              </w:rPr>
            </w:pPr>
            <w:r w:rsidRPr="00273AE6">
              <w:rPr>
                <w:rFonts w:cs="Times New Roman"/>
              </w:rPr>
              <w:t>Nationality</w:t>
            </w:r>
            <w:r w:rsidR="009D4962" w:rsidRPr="00273AE6">
              <w:rPr>
                <w:rFonts w:cs="Times New Roman"/>
              </w:rPr>
              <w:t xml:space="preserve">              </w:t>
            </w:r>
            <w:r w:rsidRPr="00273AE6">
              <w:rPr>
                <w:rFonts w:cs="Times New Roman"/>
              </w:rPr>
              <w:t>: Indian</w:t>
            </w:r>
          </w:p>
          <w:p w:rsidR="00E350B4" w:rsidRDefault="003755FF" w:rsidP="00273AE6">
            <w:pPr>
              <w:pStyle w:val="ListParagraph"/>
              <w:numPr>
                <w:ilvl w:val="0"/>
                <w:numId w:val="2"/>
              </w:numPr>
              <w:tabs>
                <w:tab w:val="clear" w:pos="360"/>
              </w:tabs>
              <w:spacing w:after="0" w:line="240" w:lineRule="auto"/>
              <w:ind w:left="175" w:hanging="175"/>
              <w:jc w:val="both"/>
              <w:rPr>
                <w:rFonts w:cs="Times New Roman"/>
              </w:rPr>
            </w:pPr>
            <w:r w:rsidRPr="00273AE6">
              <w:rPr>
                <w:rFonts w:cs="Times New Roman"/>
              </w:rPr>
              <w:t>Languages Known: English, Hindi,</w:t>
            </w:r>
            <w:r w:rsidR="00E350B4" w:rsidRPr="00273AE6">
              <w:rPr>
                <w:rFonts w:cs="Times New Roman"/>
              </w:rPr>
              <w:t xml:space="preserve"> </w:t>
            </w:r>
            <w:proofErr w:type="gramStart"/>
            <w:r w:rsidR="00E350B4" w:rsidRPr="00273AE6">
              <w:rPr>
                <w:rFonts w:cs="Times New Roman"/>
              </w:rPr>
              <w:t>Malayalam</w:t>
            </w:r>
            <w:proofErr w:type="gramEnd"/>
            <w:r w:rsidRPr="00273AE6">
              <w:rPr>
                <w:rFonts w:cs="Times New Roman"/>
              </w:rPr>
              <w:t xml:space="preserve"> &amp; Tamil.</w:t>
            </w:r>
          </w:p>
          <w:p w:rsidR="00BE5DA4" w:rsidRPr="00273AE6" w:rsidRDefault="00BE5DA4" w:rsidP="00273AE6">
            <w:pPr>
              <w:pStyle w:val="ListParagraph"/>
              <w:numPr>
                <w:ilvl w:val="0"/>
                <w:numId w:val="2"/>
              </w:numPr>
              <w:tabs>
                <w:tab w:val="clear" w:pos="360"/>
              </w:tabs>
              <w:spacing w:after="0" w:line="240" w:lineRule="auto"/>
              <w:ind w:left="175" w:hanging="175"/>
              <w:jc w:val="both"/>
              <w:rPr>
                <w:rFonts w:cs="Times New Roman"/>
              </w:rPr>
            </w:pPr>
            <w:r>
              <w:rPr>
                <w:rFonts w:cs="Times New Roman"/>
              </w:rPr>
              <w:t>Gender                    : Female</w:t>
            </w:r>
          </w:p>
          <w:p w:rsidR="00E350B4" w:rsidRPr="00273AE6" w:rsidRDefault="00E350B4" w:rsidP="00273AE6">
            <w:pPr>
              <w:pStyle w:val="ListParagraph"/>
              <w:numPr>
                <w:ilvl w:val="0"/>
                <w:numId w:val="2"/>
              </w:numPr>
              <w:tabs>
                <w:tab w:val="clear" w:pos="360"/>
              </w:tabs>
              <w:spacing w:after="0" w:line="240" w:lineRule="auto"/>
              <w:ind w:left="175" w:hanging="175"/>
              <w:jc w:val="both"/>
              <w:rPr>
                <w:rFonts w:cs="Times New Roman"/>
              </w:rPr>
            </w:pPr>
            <w:r w:rsidRPr="00273AE6">
              <w:rPr>
                <w:rFonts w:cs="Times New Roman"/>
              </w:rPr>
              <w:t>Marital Status</w:t>
            </w:r>
            <w:r w:rsidR="009D4962" w:rsidRPr="00273AE6">
              <w:rPr>
                <w:rFonts w:cs="Times New Roman"/>
              </w:rPr>
              <w:t xml:space="preserve">        </w:t>
            </w:r>
            <w:r w:rsidRPr="00273AE6">
              <w:rPr>
                <w:rFonts w:cs="Times New Roman"/>
              </w:rPr>
              <w:t xml:space="preserve">: </w:t>
            </w:r>
            <w:r w:rsidR="003755FF" w:rsidRPr="00273AE6">
              <w:rPr>
                <w:rFonts w:cs="Times New Roman"/>
              </w:rPr>
              <w:t>Married</w:t>
            </w:r>
          </w:p>
          <w:p w:rsidR="00E350B4" w:rsidRDefault="00E350B4" w:rsidP="00273AE6">
            <w:pPr>
              <w:pStyle w:val="ListParagraph"/>
              <w:numPr>
                <w:ilvl w:val="0"/>
                <w:numId w:val="2"/>
              </w:numPr>
              <w:tabs>
                <w:tab w:val="clear" w:pos="360"/>
              </w:tabs>
              <w:spacing w:after="0" w:line="240" w:lineRule="auto"/>
              <w:ind w:left="175" w:hanging="175"/>
              <w:jc w:val="both"/>
              <w:rPr>
                <w:rFonts w:cs="Times New Roman"/>
              </w:rPr>
            </w:pPr>
            <w:r w:rsidRPr="00273AE6">
              <w:rPr>
                <w:rFonts w:cs="Times New Roman"/>
              </w:rPr>
              <w:t>DOB</w:t>
            </w:r>
            <w:r w:rsidR="009D4962" w:rsidRPr="00273AE6">
              <w:rPr>
                <w:rFonts w:cs="Times New Roman"/>
              </w:rPr>
              <w:t xml:space="preserve">                         </w:t>
            </w:r>
            <w:r w:rsidRPr="00273AE6">
              <w:rPr>
                <w:rFonts w:cs="Times New Roman"/>
              </w:rPr>
              <w:t xml:space="preserve">: </w:t>
            </w:r>
            <w:r w:rsidR="00BF6F54" w:rsidRPr="00273AE6">
              <w:rPr>
                <w:rFonts w:cs="Times New Roman"/>
              </w:rPr>
              <w:t>2</w:t>
            </w:r>
            <w:r w:rsidR="003755FF" w:rsidRPr="00273AE6">
              <w:rPr>
                <w:rFonts w:cs="Times New Roman"/>
              </w:rPr>
              <w:t>0</w:t>
            </w:r>
            <w:r w:rsidRPr="00273AE6">
              <w:rPr>
                <w:rFonts w:cs="Times New Roman"/>
                <w:vertAlign w:val="superscript"/>
              </w:rPr>
              <w:t xml:space="preserve">th </w:t>
            </w:r>
            <w:r w:rsidR="003755FF" w:rsidRPr="00273AE6">
              <w:rPr>
                <w:rFonts w:cs="Times New Roman"/>
              </w:rPr>
              <w:t>May</w:t>
            </w:r>
            <w:r w:rsidRPr="00273AE6">
              <w:rPr>
                <w:rFonts w:cs="Times New Roman"/>
              </w:rPr>
              <w:t>, 19</w:t>
            </w:r>
            <w:r w:rsidR="00BF6F54" w:rsidRPr="00273AE6">
              <w:rPr>
                <w:rFonts w:cs="Times New Roman"/>
              </w:rPr>
              <w:t>79</w:t>
            </w:r>
          </w:p>
          <w:p w:rsidR="00661937" w:rsidRDefault="00661937" w:rsidP="008D4C9B">
            <w:pPr>
              <w:spacing w:after="0" w:line="240" w:lineRule="auto"/>
              <w:jc w:val="both"/>
              <w:rPr>
                <w:rFonts w:cs="Times New Roman"/>
              </w:rPr>
            </w:pPr>
          </w:p>
          <w:p w:rsidR="008D4C9B" w:rsidRDefault="008D4C9B" w:rsidP="008D4C9B">
            <w:pPr>
              <w:spacing w:after="0" w:line="240" w:lineRule="auto"/>
              <w:jc w:val="both"/>
              <w:rPr>
                <w:rFonts w:cs="Times New Roman"/>
              </w:rPr>
            </w:pPr>
          </w:p>
          <w:p w:rsidR="008D4C9B" w:rsidRPr="008D4C9B" w:rsidRDefault="008D4C9B" w:rsidP="008D4C9B">
            <w:pPr>
              <w:spacing w:after="0" w:line="240" w:lineRule="auto"/>
              <w:jc w:val="both"/>
              <w:rPr>
                <w:rFonts w:cs="Times New Roman"/>
              </w:rPr>
            </w:pPr>
          </w:p>
        </w:tc>
      </w:tr>
    </w:tbl>
    <w:p w:rsidR="00BD1DAA" w:rsidRDefault="00BD1DAA" w:rsidP="00661937">
      <w:pPr>
        <w:spacing w:after="0" w:line="240" w:lineRule="auto"/>
        <w:jc w:val="both"/>
        <w:rPr>
          <w:rFonts w:cs="Times New Roman"/>
          <w:b/>
        </w:rPr>
      </w:pPr>
    </w:p>
    <w:p w:rsidR="006648F0" w:rsidRDefault="006648F0" w:rsidP="00661937">
      <w:pPr>
        <w:spacing w:after="0" w:line="240" w:lineRule="auto"/>
        <w:jc w:val="both"/>
        <w:rPr>
          <w:rFonts w:cs="Times New Roman"/>
          <w:b/>
        </w:rPr>
      </w:pPr>
    </w:p>
    <w:p w:rsidR="008D4C9B" w:rsidRDefault="008D4C9B" w:rsidP="008D4C9B">
      <w:pPr>
        <w:rPr>
          <w:b/>
        </w:rPr>
      </w:pPr>
      <w:r>
        <w:rPr>
          <w:b/>
        </w:rPr>
        <w:t xml:space="preserve">Job Seeker First Name / CV No: </w:t>
      </w:r>
      <w:r>
        <w:rPr>
          <w:b/>
        </w:rPr>
        <w:t>1716570</w:t>
      </w:r>
      <w:bookmarkStart w:id="0" w:name="_GoBack"/>
      <w:bookmarkEnd w:id="0"/>
    </w:p>
    <w:p w:rsidR="008D4C9B" w:rsidRDefault="008D4C9B" w:rsidP="008D4C9B">
      <w:hyperlink r:id="rId9" w:history="1">
        <w:r>
          <w:rPr>
            <w:rStyle w:val="Hyperlink"/>
          </w:rPr>
          <w:t>Click to send CV No &amp; get contact details of candidate</w:t>
        </w:r>
      </w:hyperlink>
    </w:p>
    <w:p w:rsidR="008D4C9B" w:rsidRDefault="008D4C9B" w:rsidP="008D4C9B">
      <w:pPr>
        <w:ind w:firstLine="720"/>
        <w:rPr>
          <w:rFonts w:ascii="Tahoma" w:hAnsi="Tahoma" w:cs="Tahoma"/>
          <w:b/>
          <w:bCs/>
          <w:color w:val="000000"/>
          <w:sz w:val="18"/>
          <w:szCs w:val="18"/>
          <w:lang w:eastAsia="en-IN"/>
        </w:rPr>
      </w:pPr>
      <w:r>
        <w:t xml:space="preserve"> </w:t>
      </w:r>
      <w:r>
        <w:rPr>
          <w:noProof/>
          <w:lang w:eastAsia="en-IN"/>
        </w:rPr>
        <w:drawing>
          <wp:inline distT="0" distB="0" distL="0" distR="0" wp14:anchorId="714EB1A4" wp14:editId="7301D996">
            <wp:extent cx="2599055" cy="577215"/>
            <wp:effectExtent l="0" t="0" r="0" b="0"/>
            <wp:docPr id="1" name="Picture 1" descr="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New_logo.g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599055" cy="577215"/>
                    </a:xfrm>
                    <a:prstGeom prst="rect">
                      <a:avLst/>
                    </a:prstGeom>
                    <a:noFill/>
                    <a:ln>
                      <a:noFill/>
                    </a:ln>
                  </pic:spPr>
                </pic:pic>
              </a:graphicData>
            </a:graphic>
          </wp:inline>
        </w:drawing>
      </w:r>
    </w:p>
    <w:p w:rsidR="006648F0" w:rsidRDefault="006648F0" w:rsidP="00661937">
      <w:pPr>
        <w:spacing w:after="0" w:line="240" w:lineRule="auto"/>
        <w:jc w:val="both"/>
        <w:rPr>
          <w:rFonts w:cs="Times New Roman"/>
          <w:b/>
        </w:rPr>
      </w:pPr>
    </w:p>
    <w:p w:rsidR="00922075" w:rsidRPr="00964F04" w:rsidRDefault="00922075" w:rsidP="006648F0">
      <w:pPr>
        <w:tabs>
          <w:tab w:val="left" w:pos="280"/>
        </w:tabs>
        <w:spacing w:after="60"/>
        <w:ind w:left="360"/>
        <w:jc w:val="center"/>
        <w:rPr>
          <w:rFonts w:asciiTheme="minorHAnsi" w:hAnsiTheme="minorHAnsi"/>
          <w:b/>
        </w:rPr>
      </w:pPr>
    </w:p>
    <w:sectPr w:rsidR="00922075" w:rsidRPr="00964F04" w:rsidSect="005A2A9B">
      <w:footerReference w:type="default" r:id="rId11"/>
      <w:pgSz w:w="11906" w:h="16838"/>
      <w:pgMar w:top="360" w:right="282" w:bottom="680" w:left="56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4814" w:rsidRDefault="00044814" w:rsidP="003E134E">
      <w:pPr>
        <w:spacing w:after="0" w:line="240" w:lineRule="auto"/>
      </w:pPr>
      <w:r>
        <w:separator/>
      </w:r>
    </w:p>
  </w:endnote>
  <w:endnote w:type="continuationSeparator" w:id="0">
    <w:p w:rsidR="00044814" w:rsidRDefault="00044814" w:rsidP="003E13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Kartika">
    <w:charset w:val="00"/>
    <w:family w:val="roman"/>
    <w:pitch w:val="variable"/>
    <w:sig w:usb0="008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045F" w:rsidRPr="00D5299E" w:rsidRDefault="003E045F" w:rsidP="0028663C">
    <w:pPr>
      <w:pStyle w:val="Footer"/>
      <w:jc w:val="center"/>
      <w:rPr>
        <w:rFonts w:ascii="Garamond" w:hAnsi="Garamond"/>
        <w:color w:val="333333"/>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4814" w:rsidRDefault="00044814" w:rsidP="003E134E">
      <w:pPr>
        <w:spacing w:after="0" w:line="240" w:lineRule="auto"/>
      </w:pPr>
      <w:r>
        <w:separator/>
      </w:r>
    </w:p>
  </w:footnote>
  <w:footnote w:type="continuationSeparator" w:id="0">
    <w:p w:rsidR="00044814" w:rsidRDefault="00044814" w:rsidP="003E134E">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89771D"/>
    <w:multiLevelType w:val="hybridMultilevel"/>
    <w:tmpl w:val="C48835A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
    <w:nsid w:val="18203F7D"/>
    <w:multiLevelType w:val="hybridMultilevel"/>
    <w:tmpl w:val="0CEAB202"/>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nsid w:val="20510136"/>
    <w:multiLevelType w:val="hybridMultilevel"/>
    <w:tmpl w:val="C01EF810"/>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3895731D"/>
    <w:multiLevelType w:val="hybridMultilevel"/>
    <w:tmpl w:val="57364F92"/>
    <w:lvl w:ilvl="0" w:tplc="0BCE2998">
      <w:start w:val="1"/>
      <w:numFmt w:val="bullet"/>
      <w:lvlText w:val=""/>
      <w:lvlJc w:val="left"/>
      <w:pPr>
        <w:tabs>
          <w:tab w:val="num" w:pos="360"/>
        </w:tabs>
        <w:ind w:left="360" w:hanging="360"/>
      </w:pPr>
      <w:rPr>
        <w:rFonts w:ascii="Wingdings" w:hAnsi="Wingdings" w:hint="default"/>
        <w:sz w:val="22"/>
        <w:szCs w:val="22"/>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41895422"/>
    <w:multiLevelType w:val="hybridMultilevel"/>
    <w:tmpl w:val="C7FEE25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83A2403"/>
    <w:multiLevelType w:val="hybridMultilevel"/>
    <w:tmpl w:val="3596122E"/>
    <w:lvl w:ilvl="0" w:tplc="D890A4B4">
      <w:start w:val="1"/>
      <w:numFmt w:val="bullet"/>
      <w:lvlText w:val=""/>
      <w:lvlJc w:val="left"/>
      <w:pPr>
        <w:ind w:left="0" w:firstLine="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E0D135B"/>
    <w:multiLevelType w:val="hybridMultilevel"/>
    <w:tmpl w:val="57B41DC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DB52E9A"/>
    <w:multiLevelType w:val="hybridMultilevel"/>
    <w:tmpl w:val="5C6288AC"/>
    <w:lvl w:ilvl="0" w:tplc="40090005">
      <w:start w:val="1"/>
      <w:numFmt w:val="bullet"/>
      <w:lvlText w:val=""/>
      <w:lvlJc w:val="left"/>
      <w:pPr>
        <w:ind w:left="926" w:hanging="360"/>
      </w:pPr>
      <w:rPr>
        <w:rFonts w:ascii="Wingdings" w:hAnsi="Wingdings" w:hint="default"/>
      </w:rPr>
    </w:lvl>
    <w:lvl w:ilvl="1" w:tplc="40090003" w:tentative="1">
      <w:start w:val="1"/>
      <w:numFmt w:val="bullet"/>
      <w:lvlText w:val="o"/>
      <w:lvlJc w:val="left"/>
      <w:pPr>
        <w:ind w:left="1646" w:hanging="360"/>
      </w:pPr>
      <w:rPr>
        <w:rFonts w:ascii="Courier New" w:hAnsi="Courier New" w:cs="Courier New" w:hint="default"/>
      </w:rPr>
    </w:lvl>
    <w:lvl w:ilvl="2" w:tplc="40090005" w:tentative="1">
      <w:start w:val="1"/>
      <w:numFmt w:val="bullet"/>
      <w:lvlText w:val=""/>
      <w:lvlJc w:val="left"/>
      <w:pPr>
        <w:ind w:left="2366" w:hanging="360"/>
      </w:pPr>
      <w:rPr>
        <w:rFonts w:ascii="Wingdings" w:hAnsi="Wingdings" w:hint="default"/>
      </w:rPr>
    </w:lvl>
    <w:lvl w:ilvl="3" w:tplc="40090001" w:tentative="1">
      <w:start w:val="1"/>
      <w:numFmt w:val="bullet"/>
      <w:lvlText w:val=""/>
      <w:lvlJc w:val="left"/>
      <w:pPr>
        <w:ind w:left="3086" w:hanging="360"/>
      </w:pPr>
      <w:rPr>
        <w:rFonts w:ascii="Symbol" w:hAnsi="Symbol" w:hint="default"/>
      </w:rPr>
    </w:lvl>
    <w:lvl w:ilvl="4" w:tplc="40090003" w:tentative="1">
      <w:start w:val="1"/>
      <w:numFmt w:val="bullet"/>
      <w:lvlText w:val="o"/>
      <w:lvlJc w:val="left"/>
      <w:pPr>
        <w:ind w:left="3806" w:hanging="360"/>
      </w:pPr>
      <w:rPr>
        <w:rFonts w:ascii="Courier New" w:hAnsi="Courier New" w:cs="Courier New" w:hint="default"/>
      </w:rPr>
    </w:lvl>
    <w:lvl w:ilvl="5" w:tplc="40090005" w:tentative="1">
      <w:start w:val="1"/>
      <w:numFmt w:val="bullet"/>
      <w:lvlText w:val=""/>
      <w:lvlJc w:val="left"/>
      <w:pPr>
        <w:ind w:left="4526" w:hanging="360"/>
      </w:pPr>
      <w:rPr>
        <w:rFonts w:ascii="Wingdings" w:hAnsi="Wingdings" w:hint="default"/>
      </w:rPr>
    </w:lvl>
    <w:lvl w:ilvl="6" w:tplc="40090001" w:tentative="1">
      <w:start w:val="1"/>
      <w:numFmt w:val="bullet"/>
      <w:lvlText w:val=""/>
      <w:lvlJc w:val="left"/>
      <w:pPr>
        <w:ind w:left="5246" w:hanging="360"/>
      </w:pPr>
      <w:rPr>
        <w:rFonts w:ascii="Symbol" w:hAnsi="Symbol" w:hint="default"/>
      </w:rPr>
    </w:lvl>
    <w:lvl w:ilvl="7" w:tplc="40090003" w:tentative="1">
      <w:start w:val="1"/>
      <w:numFmt w:val="bullet"/>
      <w:lvlText w:val="o"/>
      <w:lvlJc w:val="left"/>
      <w:pPr>
        <w:ind w:left="5966" w:hanging="360"/>
      </w:pPr>
      <w:rPr>
        <w:rFonts w:ascii="Courier New" w:hAnsi="Courier New" w:cs="Courier New" w:hint="default"/>
      </w:rPr>
    </w:lvl>
    <w:lvl w:ilvl="8" w:tplc="40090005" w:tentative="1">
      <w:start w:val="1"/>
      <w:numFmt w:val="bullet"/>
      <w:lvlText w:val=""/>
      <w:lvlJc w:val="left"/>
      <w:pPr>
        <w:ind w:left="6686" w:hanging="360"/>
      </w:pPr>
      <w:rPr>
        <w:rFonts w:ascii="Wingdings" w:hAnsi="Wingdings" w:hint="default"/>
      </w:rPr>
    </w:lvl>
  </w:abstractNum>
  <w:abstractNum w:abstractNumId="8">
    <w:nsid w:val="688F14C4"/>
    <w:multiLevelType w:val="hybridMultilevel"/>
    <w:tmpl w:val="18EEA624"/>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68DF0DDF"/>
    <w:multiLevelType w:val="hybridMultilevel"/>
    <w:tmpl w:val="90660DEE"/>
    <w:lvl w:ilvl="0" w:tplc="40090001">
      <w:start w:val="1"/>
      <w:numFmt w:val="bullet"/>
      <w:lvlText w:val=""/>
      <w:lvlJc w:val="left"/>
      <w:pPr>
        <w:ind w:left="1440" w:hanging="360"/>
      </w:pPr>
      <w:rPr>
        <w:rFonts w:ascii="Symbol" w:hAnsi="Symbol" w:hint="default"/>
      </w:rPr>
    </w:lvl>
    <w:lvl w:ilvl="1" w:tplc="40090003" w:tentative="1">
      <w:start w:val="1"/>
      <w:numFmt w:val="bullet"/>
      <w:lvlText w:val="o"/>
      <w:lvlJc w:val="left"/>
      <w:pPr>
        <w:ind w:left="2160" w:hanging="360"/>
      </w:pPr>
      <w:rPr>
        <w:rFonts w:ascii="Courier New" w:hAnsi="Courier New" w:cs="Courier New" w:hint="default"/>
      </w:rPr>
    </w:lvl>
    <w:lvl w:ilvl="2" w:tplc="40090005" w:tentative="1">
      <w:start w:val="1"/>
      <w:numFmt w:val="bullet"/>
      <w:lvlText w:val=""/>
      <w:lvlJc w:val="left"/>
      <w:pPr>
        <w:ind w:left="2880" w:hanging="360"/>
      </w:pPr>
      <w:rPr>
        <w:rFonts w:ascii="Wingdings" w:hAnsi="Wingdings" w:hint="default"/>
      </w:rPr>
    </w:lvl>
    <w:lvl w:ilvl="3" w:tplc="40090001" w:tentative="1">
      <w:start w:val="1"/>
      <w:numFmt w:val="bullet"/>
      <w:lvlText w:val=""/>
      <w:lvlJc w:val="left"/>
      <w:pPr>
        <w:ind w:left="3600" w:hanging="360"/>
      </w:pPr>
      <w:rPr>
        <w:rFonts w:ascii="Symbol" w:hAnsi="Symbol" w:hint="default"/>
      </w:rPr>
    </w:lvl>
    <w:lvl w:ilvl="4" w:tplc="40090003" w:tentative="1">
      <w:start w:val="1"/>
      <w:numFmt w:val="bullet"/>
      <w:lvlText w:val="o"/>
      <w:lvlJc w:val="left"/>
      <w:pPr>
        <w:ind w:left="4320" w:hanging="360"/>
      </w:pPr>
      <w:rPr>
        <w:rFonts w:ascii="Courier New" w:hAnsi="Courier New" w:cs="Courier New" w:hint="default"/>
      </w:rPr>
    </w:lvl>
    <w:lvl w:ilvl="5" w:tplc="40090005" w:tentative="1">
      <w:start w:val="1"/>
      <w:numFmt w:val="bullet"/>
      <w:lvlText w:val=""/>
      <w:lvlJc w:val="left"/>
      <w:pPr>
        <w:ind w:left="5040" w:hanging="360"/>
      </w:pPr>
      <w:rPr>
        <w:rFonts w:ascii="Wingdings" w:hAnsi="Wingdings" w:hint="default"/>
      </w:rPr>
    </w:lvl>
    <w:lvl w:ilvl="6" w:tplc="40090001" w:tentative="1">
      <w:start w:val="1"/>
      <w:numFmt w:val="bullet"/>
      <w:lvlText w:val=""/>
      <w:lvlJc w:val="left"/>
      <w:pPr>
        <w:ind w:left="5760" w:hanging="360"/>
      </w:pPr>
      <w:rPr>
        <w:rFonts w:ascii="Symbol" w:hAnsi="Symbol" w:hint="default"/>
      </w:rPr>
    </w:lvl>
    <w:lvl w:ilvl="7" w:tplc="40090003" w:tentative="1">
      <w:start w:val="1"/>
      <w:numFmt w:val="bullet"/>
      <w:lvlText w:val="o"/>
      <w:lvlJc w:val="left"/>
      <w:pPr>
        <w:ind w:left="6480" w:hanging="360"/>
      </w:pPr>
      <w:rPr>
        <w:rFonts w:ascii="Courier New" w:hAnsi="Courier New" w:cs="Courier New" w:hint="default"/>
      </w:rPr>
    </w:lvl>
    <w:lvl w:ilvl="8" w:tplc="40090005" w:tentative="1">
      <w:start w:val="1"/>
      <w:numFmt w:val="bullet"/>
      <w:lvlText w:val=""/>
      <w:lvlJc w:val="left"/>
      <w:pPr>
        <w:ind w:left="7200" w:hanging="360"/>
      </w:pPr>
      <w:rPr>
        <w:rFonts w:ascii="Wingdings" w:hAnsi="Wingdings" w:hint="default"/>
      </w:rPr>
    </w:lvl>
  </w:abstractNum>
  <w:abstractNum w:abstractNumId="10">
    <w:nsid w:val="6EBC731B"/>
    <w:multiLevelType w:val="hybridMultilevel"/>
    <w:tmpl w:val="4D90097C"/>
    <w:lvl w:ilvl="0" w:tplc="40090005">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6F54460F"/>
    <w:multiLevelType w:val="hybridMultilevel"/>
    <w:tmpl w:val="E9AE413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3612124"/>
    <w:multiLevelType w:val="hybridMultilevel"/>
    <w:tmpl w:val="498856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7641A1E"/>
    <w:multiLevelType w:val="hybridMultilevel"/>
    <w:tmpl w:val="393AC9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B072106"/>
    <w:multiLevelType w:val="hybridMultilevel"/>
    <w:tmpl w:val="3800E70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10"/>
  </w:num>
  <w:num w:numId="5">
    <w:abstractNumId w:val="1"/>
  </w:num>
  <w:num w:numId="6">
    <w:abstractNumId w:val="2"/>
  </w:num>
  <w:num w:numId="7">
    <w:abstractNumId w:val="5"/>
  </w:num>
  <w:num w:numId="8">
    <w:abstractNumId w:val="14"/>
  </w:num>
  <w:num w:numId="9">
    <w:abstractNumId w:val="9"/>
  </w:num>
  <w:num w:numId="10">
    <w:abstractNumId w:val="8"/>
  </w:num>
  <w:num w:numId="11">
    <w:abstractNumId w:val="4"/>
  </w:num>
  <w:num w:numId="12">
    <w:abstractNumId w:val="11"/>
  </w:num>
  <w:num w:numId="13">
    <w:abstractNumId w:val="13"/>
  </w:num>
  <w:num w:numId="14">
    <w:abstractNumId w:val="12"/>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E134E"/>
    <w:rsid w:val="00001D27"/>
    <w:rsid w:val="00014FE8"/>
    <w:rsid w:val="000219F0"/>
    <w:rsid w:val="000242A4"/>
    <w:rsid w:val="00034A94"/>
    <w:rsid w:val="000412F6"/>
    <w:rsid w:val="00044814"/>
    <w:rsid w:val="000538F4"/>
    <w:rsid w:val="00057695"/>
    <w:rsid w:val="0006626E"/>
    <w:rsid w:val="00070690"/>
    <w:rsid w:val="0008429E"/>
    <w:rsid w:val="00085AEC"/>
    <w:rsid w:val="00086575"/>
    <w:rsid w:val="00092A20"/>
    <w:rsid w:val="00097A9B"/>
    <w:rsid w:val="000A0758"/>
    <w:rsid w:val="000A128B"/>
    <w:rsid w:val="000B2D7D"/>
    <w:rsid w:val="000B78AF"/>
    <w:rsid w:val="000C6177"/>
    <w:rsid w:val="000F3FA5"/>
    <w:rsid w:val="000F6A49"/>
    <w:rsid w:val="000F6C72"/>
    <w:rsid w:val="001045F8"/>
    <w:rsid w:val="00105A8E"/>
    <w:rsid w:val="001069FC"/>
    <w:rsid w:val="00107288"/>
    <w:rsid w:val="0011493B"/>
    <w:rsid w:val="001205BF"/>
    <w:rsid w:val="00122A01"/>
    <w:rsid w:val="00124826"/>
    <w:rsid w:val="001331D4"/>
    <w:rsid w:val="00142E39"/>
    <w:rsid w:val="0014570A"/>
    <w:rsid w:val="00160112"/>
    <w:rsid w:val="00161A55"/>
    <w:rsid w:val="00184D1F"/>
    <w:rsid w:val="00196BE4"/>
    <w:rsid w:val="001A2C61"/>
    <w:rsid w:val="001B5657"/>
    <w:rsid w:val="001C117A"/>
    <w:rsid w:val="001D5259"/>
    <w:rsid w:val="001D7D83"/>
    <w:rsid w:val="001E2312"/>
    <w:rsid w:val="001E636F"/>
    <w:rsid w:val="001E7876"/>
    <w:rsid w:val="001F7CE7"/>
    <w:rsid w:val="00204940"/>
    <w:rsid w:val="00213000"/>
    <w:rsid w:val="00213DDD"/>
    <w:rsid w:val="0022261D"/>
    <w:rsid w:val="00222E8D"/>
    <w:rsid w:val="00242370"/>
    <w:rsid w:val="002464A2"/>
    <w:rsid w:val="00271381"/>
    <w:rsid w:val="00273AE6"/>
    <w:rsid w:val="002838FA"/>
    <w:rsid w:val="0028663C"/>
    <w:rsid w:val="002909C0"/>
    <w:rsid w:val="00296754"/>
    <w:rsid w:val="002A0820"/>
    <w:rsid w:val="002B18CB"/>
    <w:rsid w:val="002B20B2"/>
    <w:rsid w:val="002F6EC5"/>
    <w:rsid w:val="00306540"/>
    <w:rsid w:val="003124E1"/>
    <w:rsid w:val="003129EF"/>
    <w:rsid w:val="003162B7"/>
    <w:rsid w:val="00321163"/>
    <w:rsid w:val="0033172E"/>
    <w:rsid w:val="00331928"/>
    <w:rsid w:val="00334220"/>
    <w:rsid w:val="0034268A"/>
    <w:rsid w:val="003467D7"/>
    <w:rsid w:val="0034754B"/>
    <w:rsid w:val="00354CC5"/>
    <w:rsid w:val="00363373"/>
    <w:rsid w:val="0037167B"/>
    <w:rsid w:val="003755FF"/>
    <w:rsid w:val="00377D0B"/>
    <w:rsid w:val="00382DA9"/>
    <w:rsid w:val="003A38EF"/>
    <w:rsid w:val="003A4DFE"/>
    <w:rsid w:val="003B16E0"/>
    <w:rsid w:val="003C179A"/>
    <w:rsid w:val="003D46F4"/>
    <w:rsid w:val="003D60BF"/>
    <w:rsid w:val="003E045F"/>
    <w:rsid w:val="003E134E"/>
    <w:rsid w:val="003E5C27"/>
    <w:rsid w:val="003F2939"/>
    <w:rsid w:val="00400B4A"/>
    <w:rsid w:val="00413942"/>
    <w:rsid w:val="0042310E"/>
    <w:rsid w:val="00425C4D"/>
    <w:rsid w:val="0043305F"/>
    <w:rsid w:val="00450AAE"/>
    <w:rsid w:val="00466A50"/>
    <w:rsid w:val="004847CD"/>
    <w:rsid w:val="004A19D6"/>
    <w:rsid w:val="004B2835"/>
    <w:rsid w:val="004C18A0"/>
    <w:rsid w:val="004C5AE1"/>
    <w:rsid w:val="004C7DB1"/>
    <w:rsid w:val="004D294C"/>
    <w:rsid w:val="004D2FA6"/>
    <w:rsid w:val="004D67AE"/>
    <w:rsid w:val="004E7B93"/>
    <w:rsid w:val="004F4591"/>
    <w:rsid w:val="004F7496"/>
    <w:rsid w:val="0051564C"/>
    <w:rsid w:val="00516E48"/>
    <w:rsid w:val="00521D79"/>
    <w:rsid w:val="005240A7"/>
    <w:rsid w:val="00524FC2"/>
    <w:rsid w:val="005366B5"/>
    <w:rsid w:val="005420AF"/>
    <w:rsid w:val="00551785"/>
    <w:rsid w:val="00573CA0"/>
    <w:rsid w:val="005803AF"/>
    <w:rsid w:val="005A202A"/>
    <w:rsid w:val="005A2A9B"/>
    <w:rsid w:val="005A3E34"/>
    <w:rsid w:val="005B765E"/>
    <w:rsid w:val="006004F9"/>
    <w:rsid w:val="006055EE"/>
    <w:rsid w:val="0061066B"/>
    <w:rsid w:val="00620382"/>
    <w:rsid w:val="006311A5"/>
    <w:rsid w:val="00652090"/>
    <w:rsid w:val="00652363"/>
    <w:rsid w:val="00654BCD"/>
    <w:rsid w:val="00655F0C"/>
    <w:rsid w:val="00661937"/>
    <w:rsid w:val="006644EC"/>
    <w:rsid w:val="006648F0"/>
    <w:rsid w:val="00667092"/>
    <w:rsid w:val="00683C8B"/>
    <w:rsid w:val="00685834"/>
    <w:rsid w:val="00694215"/>
    <w:rsid w:val="00695902"/>
    <w:rsid w:val="006B76C8"/>
    <w:rsid w:val="006C5982"/>
    <w:rsid w:val="006C7935"/>
    <w:rsid w:val="006D11BB"/>
    <w:rsid w:val="006D13E3"/>
    <w:rsid w:val="006E5A88"/>
    <w:rsid w:val="006F0F8C"/>
    <w:rsid w:val="006F4AB9"/>
    <w:rsid w:val="0070281D"/>
    <w:rsid w:val="00702E2D"/>
    <w:rsid w:val="007117E5"/>
    <w:rsid w:val="00720CE1"/>
    <w:rsid w:val="0073223C"/>
    <w:rsid w:val="007574FC"/>
    <w:rsid w:val="00763F51"/>
    <w:rsid w:val="007707D1"/>
    <w:rsid w:val="00772C3E"/>
    <w:rsid w:val="0077448F"/>
    <w:rsid w:val="007802FD"/>
    <w:rsid w:val="00794D04"/>
    <w:rsid w:val="007978F9"/>
    <w:rsid w:val="007A39FA"/>
    <w:rsid w:val="007B4218"/>
    <w:rsid w:val="007B60A9"/>
    <w:rsid w:val="007C0B14"/>
    <w:rsid w:val="007C0F49"/>
    <w:rsid w:val="007C10F5"/>
    <w:rsid w:val="007C5729"/>
    <w:rsid w:val="007D09C5"/>
    <w:rsid w:val="007D2BAE"/>
    <w:rsid w:val="007E39DB"/>
    <w:rsid w:val="007E4B7C"/>
    <w:rsid w:val="007F41BB"/>
    <w:rsid w:val="00801E60"/>
    <w:rsid w:val="00805744"/>
    <w:rsid w:val="00811F23"/>
    <w:rsid w:val="00813796"/>
    <w:rsid w:val="0082502E"/>
    <w:rsid w:val="00833F66"/>
    <w:rsid w:val="00841E7C"/>
    <w:rsid w:val="00852D0C"/>
    <w:rsid w:val="00872D7C"/>
    <w:rsid w:val="008761A3"/>
    <w:rsid w:val="00880D43"/>
    <w:rsid w:val="008A7388"/>
    <w:rsid w:val="008B52B0"/>
    <w:rsid w:val="008D4C9B"/>
    <w:rsid w:val="008D6A13"/>
    <w:rsid w:val="008E41AD"/>
    <w:rsid w:val="008F1BFE"/>
    <w:rsid w:val="00903177"/>
    <w:rsid w:val="00904C5A"/>
    <w:rsid w:val="00907348"/>
    <w:rsid w:val="00910599"/>
    <w:rsid w:val="00912011"/>
    <w:rsid w:val="00921F5F"/>
    <w:rsid w:val="00922075"/>
    <w:rsid w:val="00935467"/>
    <w:rsid w:val="00950445"/>
    <w:rsid w:val="00953E8A"/>
    <w:rsid w:val="00964CDE"/>
    <w:rsid w:val="009738FF"/>
    <w:rsid w:val="009A6652"/>
    <w:rsid w:val="009C25FF"/>
    <w:rsid w:val="009C3A48"/>
    <w:rsid w:val="009C6D87"/>
    <w:rsid w:val="009D434C"/>
    <w:rsid w:val="009D4962"/>
    <w:rsid w:val="009D6BB7"/>
    <w:rsid w:val="009E3A4D"/>
    <w:rsid w:val="009F6DFF"/>
    <w:rsid w:val="00A046A2"/>
    <w:rsid w:val="00A06245"/>
    <w:rsid w:val="00A07025"/>
    <w:rsid w:val="00A24244"/>
    <w:rsid w:val="00A24886"/>
    <w:rsid w:val="00A342B1"/>
    <w:rsid w:val="00A358C9"/>
    <w:rsid w:val="00A418BD"/>
    <w:rsid w:val="00A43168"/>
    <w:rsid w:val="00A53F03"/>
    <w:rsid w:val="00A61797"/>
    <w:rsid w:val="00A617A2"/>
    <w:rsid w:val="00A61B11"/>
    <w:rsid w:val="00A660D4"/>
    <w:rsid w:val="00A66CA8"/>
    <w:rsid w:val="00A71E36"/>
    <w:rsid w:val="00A74855"/>
    <w:rsid w:val="00A74D18"/>
    <w:rsid w:val="00A92757"/>
    <w:rsid w:val="00A92ABA"/>
    <w:rsid w:val="00A93493"/>
    <w:rsid w:val="00AC2A8C"/>
    <w:rsid w:val="00AE4DB8"/>
    <w:rsid w:val="00AF0484"/>
    <w:rsid w:val="00AF3371"/>
    <w:rsid w:val="00AF4548"/>
    <w:rsid w:val="00AF6BAD"/>
    <w:rsid w:val="00B01142"/>
    <w:rsid w:val="00B12EA1"/>
    <w:rsid w:val="00B145A1"/>
    <w:rsid w:val="00B160B3"/>
    <w:rsid w:val="00B44CCF"/>
    <w:rsid w:val="00B51741"/>
    <w:rsid w:val="00B53F97"/>
    <w:rsid w:val="00B75751"/>
    <w:rsid w:val="00B829DB"/>
    <w:rsid w:val="00B87326"/>
    <w:rsid w:val="00B9553F"/>
    <w:rsid w:val="00BA11A4"/>
    <w:rsid w:val="00BB1766"/>
    <w:rsid w:val="00BC2AD5"/>
    <w:rsid w:val="00BC3B47"/>
    <w:rsid w:val="00BD018A"/>
    <w:rsid w:val="00BD1DAA"/>
    <w:rsid w:val="00BE09B6"/>
    <w:rsid w:val="00BE58CF"/>
    <w:rsid w:val="00BE5DA4"/>
    <w:rsid w:val="00BE76BA"/>
    <w:rsid w:val="00BF2026"/>
    <w:rsid w:val="00BF68E6"/>
    <w:rsid w:val="00BF6F54"/>
    <w:rsid w:val="00BF7861"/>
    <w:rsid w:val="00C033B8"/>
    <w:rsid w:val="00C04F6F"/>
    <w:rsid w:val="00C05B46"/>
    <w:rsid w:val="00C06F6B"/>
    <w:rsid w:val="00C12B3C"/>
    <w:rsid w:val="00C26B64"/>
    <w:rsid w:val="00C30B65"/>
    <w:rsid w:val="00C36240"/>
    <w:rsid w:val="00C37351"/>
    <w:rsid w:val="00C37B4E"/>
    <w:rsid w:val="00C4267B"/>
    <w:rsid w:val="00C5444D"/>
    <w:rsid w:val="00C64807"/>
    <w:rsid w:val="00C64C08"/>
    <w:rsid w:val="00C81455"/>
    <w:rsid w:val="00C921AA"/>
    <w:rsid w:val="00CA1744"/>
    <w:rsid w:val="00CA4E74"/>
    <w:rsid w:val="00CC24F7"/>
    <w:rsid w:val="00CC5205"/>
    <w:rsid w:val="00CC5595"/>
    <w:rsid w:val="00CE12E2"/>
    <w:rsid w:val="00CE45E6"/>
    <w:rsid w:val="00D06BD2"/>
    <w:rsid w:val="00D06F05"/>
    <w:rsid w:val="00D11149"/>
    <w:rsid w:val="00D1503B"/>
    <w:rsid w:val="00D15982"/>
    <w:rsid w:val="00D17AE9"/>
    <w:rsid w:val="00D34AE2"/>
    <w:rsid w:val="00D415D2"/>
    <w:rsid w:val="00D47DB0"/>
    <w:rsid w:val="00D5299E"/>
    <w:rsid w:val="00D60FDF"/>
    <w:rsid w:val="00D6274B"/>
    <w:rsid w:val="00D67D79"/>
    <w:rsid w:val="00D7242F"/>
    <w:rsid w:val="00D83ED4"/>
    <w:rsid w:val="00D85F0A"/>
    <w:rsid w:val="00D8799D"/>
    <w:rsid w:val="00DA3947"/>
    <w:rsid w:val="00DA6A1B"/>
    <w:rsid w:val="00DB2DB7"/>
    <w:rsid w:val="00DC1416"/>
    <w:rsid w:val="00DD35F0"/>
    <w:rsid w:val="00DE74BB"/>
    <w:rsid w:val="00DF4B0B"/>
    <w:rsid w:val="00DF74B7"/>
    <w:rsid w:val="00E056BD"/>
    <w:rsid w:val="00E1565F"/>
    <w:rsid w:val="00E2414D"/>
    <w:rsid w:val="00E31D29"/>
    <w:rsid w:val="00E350B4"/>
    <w:rsid w:val="00E3557A"/>
    <w:rsid w:val="00E478C3"/>
    <w:rsid w:val="00E568F2"/>
    <w:rsid w:val="00E60ABF"/>
    <w:rsid w:val="00E70E52"/>
    <w:rsid w:val="00E76943"/>
    <w:rsid w:val="00E866AB"/>
    <w:rsid w:val="00EC1580"/>
    <w:rsid w:val="00EC5619"/>
    <w:rsid w:val="00EC6B99"/>
    <w:rsid w:val="00EE08A1"/>
    <w:rsid w:val="00EE12C3"/>
    <w:rsid w:val="00F0594C"/>
    <w:rsid w:val="00F15C5B"/>
    <w:rsid w:val="00F26C7D"/>
    <w:rsid w:val="00F27A5E"/>
    <w:rsid w:val="00F33B5B"/>
    <w:rsid w:val="00F65A88"/>
    <w:rsid w:val="00F83CBD"/>
    <w:rsid w:val="00F84FC6"/>
    <w:rsid w:val="00F92B3C"/>
    <w:rsid w:val="00FB1CD8"/>
    <w:rsid w:val="00FB7D9C"/>
    <w:rsid w:val="00FC2246"/>
    <w:rsid w:val="00FD5543"/>
    <w:rsid w:val="00FD5F3D"/>
    <w:rsid w:val="00FE6962"/>
    <w:rsid w:val="00FF6BA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Kartika"/>
        <w:lang w:val="en-IN" w:eastAsia="en-IN" w:bidi="ml-IN"/>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E134E"/>
    <w:pPr>
      <w:spacing w:after="200" w:line="276" w:lineRule="auto"/>
    </w:pPr>
    <w:rPr>
      <w:sz w:val="22"/>
      <w:szCs w:val="22"/>
      <w:lang w:eastAsia="en-US" w:bidi="ar-SA"/>
    </w:rPr>
  </w:style>
  <w:style w:type="paragraph" w:styleId="Heading1">
    <w:name w:val="heading 1"/>
    <w:basedOn w:val="Normal"/>
    <w:next w:val="Normal"/>
    <w:link w:val="Heading1Char"/>
    <w:uiPriority w:val="9"/>
    <w:qFormat/>
    <w:rsid w:val="007802F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next w:val="Normal"/>
    <w:link w:val="Heading3Char"/>
    <w:qFormat/>
    <w:rsid w:val="00FC2246"/>
    <w:pPr>
      <w:keepNext/>
      <w:spacing w:before="80" w:after="0" w:line="240" w:lineRule="auto"/>
      <w:outlineLvl w:val="2"/>
    </w:pPr>
    <w:rPr>
      <w:rFonts w:ascii="Verdana" w:eastAsia="SimSun" w:hAnsi="Verdana" w:cs="Times New Roman"/>
      <w:b/>
      <w:bCs/>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3E134E"/>
    <w:pPr>
      <w:tabs>
        <w:tab w:val="center" w:pos="4513"/>
        <w:tab w:val="right" w:pos="9026"/>
      </w:tabs>
      <w:spacing w:after="0" w:line="240" w:lineRule="auto"/>
    </w:pPr>
  </w:style>
  <w:style w:type="character" w:customStyle="1" w:styleId="FooterChar">
    <w:name w:val="Footer Char"/>
    <w:basedOn w:val="DefaultParagraphFont"/>
    <w:link w:val="Footer"/>
    <w:rsid w:val="003E134E"/>
  </w:style>
  <w:style w:type="table" w:styleId="TableGrid">
    <w:name w:val="Table Grid"/>
    <w:basedOn w:val="TableNormal"/>
    <w:uiPriority w:val="59"/>
    <w:rsid w:val="003E134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3E134E"/>
    <w:pPr>
      <w:ind w:left="720"/>
      <w:contextualSpacing/>
    </w:pPr>
  </w:style>
  <w:style w:type="paragraph" w:styleId="BalloonText">
    <w:name w:val="Balloon Text"/>
    <w:basedOn w:val="Normal"/>
    <w:link w:val="BalloonTextChar"/>
    <w:uiPriority w:val="99"/>
    <w:semiHidden/>
    <w:unhideWhenUsed/>
    <w:rsid w:val="003E134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E134E"/>
    <w:rPr>
      <w:rFonts w:ascii="Tahoma" w:hAnsi="Tahoma" w:cs="Tahoma"/>
      <w:sz w:val="16"/>
      <w:szCs w:val="16"/>
    </w:rPr>
  </w:style>
  <w:style w:type="paragraph" w:styleId="Header">
    <w:name w:val="header"/>
    <w:basedOn w:val="Normal"/>
    <w:link w:val="HeaderChar"/>
    <w:uiPriority w:val="99"/>
    <w:unhideWhenUsed/>
    <w:rsid w:val="003E134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134E"/>
  </w:style>
  <w:style w:type="character" w:customStyle="1" w:styleId="apple-converted-space">
    <w:name w:val="apple-converted-space"/>
    <w:rsid w:val="001E2312"/>
  </w:style>
  <w:style w:type="character" w:styleId="Hyperlink">
    <w:name w:val="Hyperlink"/>
    <w:basedOn w:val="DefaultParagraphFont"/>
    <w:uiPriority w:val="99"/>
    <w:unhideWhenUsed/>
    <w:rsid w:val="005420AF"/>
    <w:rPr>
      <w:color w:val="0000FF"/>
      <w:u w:val="single"/>
    </w:rPr>
  </w:style>
  <w:style w:type="character" w:customStyle="1" w:styleId="Heading3Char">
    <w:name w:val="Heading 3 Char"/>
    <w:basedOn w:val="DefaultParagraphFont"/>
    <w:link w:val="Heading3"/>
    <w:rsid w:val="00FC2246"/>
    <w:rPr>
      <w:rFonts w:ascii="Verdana" w:eastAsia="SimSun" w:hAnsi="Verdana" w:cs="Times New Roman"/>
      <w:b/>
      <w:bCs/>
      <w:sz w:val="24"/>
      <w:szCs w:val="24"/>
      <w:lang w:val="en-US" w:eastAsia="en-US" w:bidi="ar-SA"/>
    </w:rPr>
  </w:style>
  <w:style w:type="paragraph" w:styleId="BodyText">
    <w:name w:val="Body Text"/>
    <w:basedOn w:val="Normal"/>
    <w:link w:val="BodyTextChar"/>
    <w:rsid w:val="001D7D83"/>
    <w:pPr>
      <w:spacing w:after="120" w:line="240" w:lineRule="auto"/>
    </w:pPr>
    <w:rPr>
      <w:rFonts w:ascii="Times New Roman" w:eastAsia="Times New Roman" w:hAnsi="Times New Roman" w:cs="Times New Roman"/>
      <w:sz w:val="20"/>
      <w:szCs w:val="20"/>
      <w:lang w:val="en-US"/>
    </w:rPr>
  </w:style>
  <w:style w:type="character" w:customStyle="1" w:styleId="BodyTextChar">
    <w:name w:val="Body Text Char"/>
    <w:basedOn w:val="DefaultParagraphFont"/>
    <w:link w:val="BodyText"/>
    <w:rsid w:val="001D7D83"/>
    <w:rPr>
      <w:rFonts w:ascii="Times New Roman" w:eastAsia="Times New Roman" w:hAnsi="Times New Roman" w:cs="Times New Roman"/>
      <w:lang w:val="en-US" w:eastAsia="en-US" w:bidi="ar-SA"/>
    </w:rPr>
  </w:style>
  <w:style w:type="character" w:customStyle="1" w:styleId="Heading1Char">
    <w:name w:val="Heading 1 Char"/>
    <w:basedOn w:val="DefaultParagraphFont"/>
    <w:link w:val="Heading1"/>
    <w:uiPriority w:val="9"/>
    <w:rsid w:val="007802FD"/>
    <w:rPr>
      <w:rFonts w:asciiTheme="majorHAnsi" w:eastAsiaTheme="majorEastAsia" w:hAnsiTheme="majorHAnsi" w:cstheme="majorBidi"/>
      <w:b/>
      <w:bCs/>
      <w:color w:val="365F91" w:themeColor="accent1" w:themeShade="BF"/>
      <w:sz w:val="28"/>
      <w:szCs w:val="28"/>
      <w:lang w:eastAsia="en-US" w:bidi="ar-SA"/>
    </w:rPr>
  </w:style>
  <w:style w:type="paragraph" w:styleId="NoSpacing">
    <w:name w:val="No Spacing"/>
    <w:uiPriority w:val="1"/>
    <w:qFormat/>
    <w:rsid w:val="007802FD"/>
    <w:rPr>
      <w:sz w:val="22"/>
      <w:szCs w:val="22"/>
      <w:lang w:eastAsia="en-US"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N" w:eastAsia="en-I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yperlink" Target="http://www.gulfjobseeker.com/feedback/submit_fb_em.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631DE2-F7BE-454C-8338-446A7A175A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2</Pages>
  <Words>677</Words>
  <Characters>3859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4527</CharactersWithSpaces>
  <SharedDoc>false</SharedDoc>
  <HLinks>
    <vt:vector size="6" baseType="variant">
      <vt:variant>
        <vt:i4>6357014</vt:i4>
      </vt:variant>
      <vt:variant>
        <vt:i4>0</vt:i4>
      </vt:variant>
      <vt:variant>
        <vt:i4>0</vt:i4>
      </vt:variant>
      <vt:variant>
        <vt:i4>5</vt:i4>
      </vt:variant>
      <vt:variant>
        <vt:lpwstr>mailto:majeesh.m@gmail.com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Sagar Garg</dc:creator>
  <cp:lastModifiedBy>Pc3</cp:lastModifiedBy>
  <cp:revision>112</cp:revision>
  <cp:lastPrinted>2014-02-01T15:05:00Z</cp:lastPrinted>
  <dcterms:created xsi:type="dcterms:W3CDTF">2015-11-19T04:51:00Z</dcterms:created>
  <dcterms:modified xsi:type="dcterms:W3CDTF">2016-06-02T09:59:00Z</dcterms:modified>
</cp:coreProperties>
</file>