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A2" w:rsidRPr="00FD2A6D" w:rsidRDefault="00FD2A6D" w:rsidP="001E42A2">
      <w:pPr>
        <w:tabs>
          <w:tab w:val="center" w:pos="4680"/>
        </w:tabs>
        <w:rPr>
          <w:rFonts w:cstheme="minorHAnsi"/>
          <w:b/>
          <w:sz w:val="40"/>
          <w:szCs w:val="40"/>
        </w:rPr>
      </w:pPr>
      <w:r w:rsidRPr="00FD2A6D">
        <w:rPr>
          <w:rFonts w:cstheme="minorHAnsi"/>
          <w:b/>
          <w:sz w:val="40"/>
          <w:szCs w:val="40"/>
        </w:rPr>
        <w:t xml:space="preserve">JULIO </w:t>
      </w:r>
    </w:p>
    <w:p w:rsidR="00E84B72" w:rsidRPr="00397488" w:rsidRDefault="00397488" w:rsidP="00A8677C">
      <w:pPr>
        <w:tabs>
          <w:tab w:val="center" w:pos="4680"/>
        </w:tabs>
        <w:spacing w:after="0" w:line="240" w:lineRule="auto"/>
        <w:rPr>
          <w:rFonts w:cstheme="minorHAnsi"/>
          <w:b/>
        </w:rPr>
      </w:pPr>
      <w:r w:rsidRPr="00397488">
        <w:rPr>
          <w:rFonts w:eastAsiaTheme="majorEastAsia" w:cstheme="minorHAnsi"/>
          <w:b/>
          <w:bCs/>
          <w:color w:val="0D0D0D" w:themeColor="text1" w:themeTint="F2"/>
        </w:rPr>
        <w:t xml:space="preserve">BACHELOR OF ARTS </w:t>
      </w:r>
      <w:r>
        <w:rPr>
          <w:rFonts w:eastAsiaTheme="majorEastAsia" w:cstheme="minorHAnsi"/>
          <w:b/>
          <w:bCs/>
          <w:color w:val="0D0D0D" w:themeColor="text1" w:themeTint="F2"/>
        </w:rPr>
        <w:t>(</w:t>
      </w:r>
      <w:r w:rsidRPr="00397488">
        <w:rPr>
          <w:rFonts w:eastAsiaTheme="majorEastAsia" w:cstheme="minorHAnsi"/>
          <w:b/>
          <w:bCs/>
          <w:color w:val="0D0D0D" w:themeColor="text1" w:themeTint="F2"/>
        </w:rPr>
        <w:t>MAJOR IN INDUSTRIAL MANAGEMENT</w:t>
      </w:r>
      <w:r>
        <w:rPr>
          <w:rFonts w:eastAsiaTheme="majorEastAsia" w:cstheme="minorHAnsi"/>
          <w:b/>
          <w:bCs/>
          <w:color w:val="0D0D0D" w:themeColor="text1" w:themeTint="F2"/>
        </w:rPr>
        <w:t>)</w:t>
      </w:r>
    </w:p>
    <w:p w:rsidR="001E42A2" w:rsidRPr="00566F99" w:rsidRDefault="001E42A2" w:rsidP="001E42A2">
      <w:pPr>
        <w:tabs>
          <w:tab w:val="center" w:pos="4680"/>
        </w:tabs>
        <w:rPr>
          <w:rFonts w:cstheme="minorHAnsi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576"/>
      </w:tblGrid>
      <w:tr w:rsidR="00F80498" w:rsidRPr="00566F99" w:rsidTr="001C02A3">
        <w:trPr>
          <w:trHeight w:val="287"/>
        </w:trPr>
        <w:tc>
          <w:tcPr>
            <w:tcW w:w="9576" w:type="dxa"/>
            <w:shd w:val="clear" w:color="auto" w:fill="95B3D7" w:themeFill="accent1" w:themeFillTint="99"/>
          </w:tcPr>
          <w:p w:rsidR="00F80498" w:rsidRPr="00566F99" w:rsidRDefault="00F80498" w:rsidP="00803E31">
            <w:pPr>
              <w:jc w:val="center"/>
              <w:rPr>
                <w:rFonts w:cstheme="minorHAnsi"/>
                <w:b/>
              </w:rPr>
            </w:pPr>
            <w:r w:rsidRPr="00566F99">
              <w:rPr>
                <w:rFonts w:cstheme="minorHAnsi"/>
                <w:b/>
                <w:sz w:val="28"/>
              </w:rPr>
              <w:t>Objective</w:t>
            </w:r>
          </w:p>
        </w:tc>
      </w:tr>
    </w:tbl>
    <w:p w:rsidR="00CC0DB8" w:rsidRDefault="00CC0DB8" w:rsidP="00CC0DB8">
      <w:pPr>
        <w:tabs>
          <w:tab w:val="center" w:pos="4680"/>
        </w:tabs>
        <w:rPr>
          <w:rFonts w:cstheme="minorHAnsi"/>
          <w:sz w:val="10"/>
          <w:szCs w:val="10"/>
        </w:rPr>
      </w:pPr>
    </w:p>
    <w:p w:rsidR="001E42A2" w:rsidRPr="00566F99" w:rsidRDefault="00CC0DB8" w:rsidP="00CC0DB8">
      <w:pPr>
        <w:tabs>
          <w:tab w:val="center" w:pos="4680"/>
        </w:tabs>
        <w:rPr>
          <w:rFonts w:cstheme="minorHAnsi"/>
        </w:rPr>
      </w:pPr>
      <w:r>
        <w:rPr>
          <w:rFonts w:cstheme="minorHAnsi"/>
        </w:rPr>
        <w:t xml:space="preserve">To be part of an organization where I can share my knowledge and make contributions through my skills while meeting the company’s goal and objective. </w:t>
      </w: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576"/>
      </w:tblGrid>
      <w:tr w:rsidR="00252423" w:rsidRPr="00566F99" w:rsidTr="00803E31">
        <w:trPr>
          <w:trHeight w:val="287"/>
        </w:trPr>
        <w:tc>
          <w:tcPr>
            <w:tcW w:w="9576" w:type="dxa"/>
            <w:shd w:val="clear" w:color="auto" w:fill="95B3D7" w:themeFill="accent1" w:themeFillTint="99"/>
          </w:tcPr>
          <w:p w:rsidR="00252423" w:rsidRPr="00566F99" w:rsidRDefault="00252423" w:rsidP="00803E31">
            <w:pPr>
              <w:jc w:val="center"/>
              <w:rPr>
                <w:rFonts w:cstheme="minorHAnsi"/>
                <w:b/>
              </w:rPr>
            </w:pPr>
            <w:r w:rsidRPr="00566F99">
              <w:rPr>
                <w:rFonts w:cstheme="minorHAnsi"/>
                <w:b/>
                <w:sz w:val="28"/>
              </w:rPr>
              <w:t>Highlights of Qualifications</w:t>
            </w:r>
          </w:p>
        </w:tc>
      </w:tr>
    </w:tbl>
    <w:p w:rsidR="001E42A2" w:rsidRPr="00566F99" w:rsidRDefault="00E84B72" w:rsidP="002C2761">
      <w:pPr>
        <w:pStyle w:val="Heading1"/>
        <w:numPr>
          <w:ilvl w:val="0"/>
          <w:numId w:val="1"/>
        </w:numPr>
        <w:tabs>
          <w:tab w:val="left" w:pos="720"/>
        </w:tabs>
        <w:ind w:left="810"/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</w:rPr>
        <w:t>More than 3 year</w:t>
      </w:r>
      <w:r w:rsidR="00252423" w:rsidRPr="00566F99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</w:rPr>
        <w:t xml:space="preserve"> experience</w:t>
      </w:r>
      <w:r w:rsidR="00F62B0B" w:rsidRPr="00566F99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</w:rPr>
        <w:t xml:space="preserve"> as</w:t>
      </w:r>
      <w:r w:rsidR="00252423" w:rsidRPr="00566F99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</w:rPr>
        <w:t xml:space="preserve"> </w:t>
      </w:r>
      <w:r w:rsidR="003E4C90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</w:rPr>
        <w:t>leasing</w:t>
      </w:r>
      <w:r w:rsidR="00F62B0B" w:rsidRPr="00566F99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</w:rPr>
        <w:t xml:space="preserve"> admin in a banking industry</w:t>
      </w:r>
      <w:r w:rsidR="00252423" w:rsidRPr="00566F99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</w:rPr>
        <w:t xml:space="preserve"> under Lease Management Department</w:t>
      </w:r>
      <w:r w:rsidR="00F62B0B" w:rsidRPr="00566F99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</w:rPr>
        <w:t xml:space="preserve"> and 6 months </w:t>
      </w:r>
      <w:r w:rsidR="008F72ED" w:rsidRPr="00566F99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</w:rPr>
        <w:t>in Human Resource as</w:t>
      </w:r>
      <w:r w:rsidR="00F62B0B" w:rsidRPr="00566F99">
        <w:rPr>
          <w:rFonts w:asciiTheme="minorHAnsi" w:hAnsiTheme="minorHAnsi" w:cstheme="minorHAnsi"/>
          <w:b w:val="0"/>
          <w:bCs w:val="0"/>
          <w:color w:val="0D0D0D" w:themeColor="text1" w:themeTint="F2"/>
          <w:sz w:val="22"/>
          <w:szCs w:val="22"/>
        </w:rPr>
        <w:t xml:space="preserve"> HR clerk</w:t>
      </w:r>
    </w:p>
    <w:p w:rsidR="008F72ED" w:rsidRDefault="008F72ED" w:rsidP="00CC65ED">
      <w:pPr>
        <w:pStyle w:val="ListParagraph"/>
        <w:numPr>
          <w:ilvl w:val="0"/>
          <w:numId w:val="1"/>
        </w:numPr>
        <w:ind w:hanging="270"/>
        <w:rPr>
          <w:rFonts w:cstheme="minorHAnsi"/>
        </w:rPr>
      </w:pPr>
      <w:r w:rsidRPr="00566F99">
        <w:rPr>
          <w:rFonts w:cstheme="minorHAnsi"/>
        </w:rPr>
        <w:t>Proficient in use of MS applications, internet and other computer software</w:t>
      </w:r>
    </w:p>
    <w:p w:rsidR="004C5FF9" w:rsidRDefault="00E45803" w:rsidP="00CC65ED">
      <w:pPr>
        <w:pStyle w:val="ListParagraph"/>
        <w:numPr>
          <w:ilvl w:val="0"/>
          <w:numId w:val="1"/>
        </w:numPr>
        <w:ind w:hanging="270"/>
        <w:rPr>
          <w:rFonts w:cstheme="minorHAnsi"/>
        </w:rPr>
      </w:pPr>
      <w:r>
        <w:rPr>
          <w:rFonts w:cstheme="minorHAnsi"/>
        </w:rPr>
        <w:t>Responsible and Goal oriented, can</w:t>
      </w:r>
      <w:r w:rsidR="004C5FF9">
        <w:rPr>
          <w:rFonts w:cstheme="minorHAnsi"/>
        </w:rPr>
        <w:t xml:space="preserve"> work under pressure and deadlines.</w:t>
      </w:r>
    </w:p>
    <w:p w:rsidR="00E45803" w:rsidRDefault="00E45803" w:rsidP="00CC65ED">
      <w:pPr>
        <w:pStyle w:val="ListParagraph"/>
        <w:numPr>
          <w:ilvl w:val="0"/>
          <w:numId w:val="1"/>
        </w:numPr>
        <w:ind w:hanging="270"/>
        <w:rPr>
          <w:rFonts w:cstheme="minorHAnsi"/>
        </w:rPr>
      </w:pPr>
      <w:r>
        <w:rPr>
          <w:rFonts w:cstheme="minorHAnsi"/>
        </w:rPr>
        <w:t>Strong personal communication, leadership and organizational skills.</w:t>
      </w:r>
    </w:p>
    <w:p w:rsidR="00E45803" w:rsidRDefault="00E45803" w:rsidP="00CC65ED">
      <w:pPr>
        <w:pStyle w:val="ListParagraph"/>
        <w:numPr>
          <w:ilvl w:val="0"/>
          <w:numId w:val="1"/>
        </w:numPr>
        <w:ind w:hanging="270"/>
        <w:rPr>
          <w:rFonts w:cstheme="minorHAnsi"/>
        </w:rPr>
      </w:pPr>
      <w:r>
        <w:rPr>
          <w:rFonts w:cstheme="minorHAnsi"/>
        </w:rPr>
        <w:t>Ability to work collaboratively having positive attitude and knowledge of admin procedures</w:t>
      </w: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576"/>
      </w:tblGrid>
      <w:tr w:rsidR="00B05417" w:rsidRPr="00566F99" w:rsidTr="002E3F14">
        <w:trPr>
          <w:trHeight w:val="287"/>
        </w:trPr>
        <w:tc>
          <w:tcPr>
            <w:tcW w:w="9576" w:type="dxa"/>
            <w:shd w:val="clear" w:color="auto" w:fill="95B3D7" w:themeFill="accent1" w:themeFillTint="99"/>
          </w:tcPr>
          <w:p w:rsidR="00B05417" w:rsidRPr="00566F99" w:rsidRDefault="00B05417" w:rsidP="002E3F1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</w:rPr>
              <w:t>Work Experience</w:t>
            </w:r>
          </w:p>
        </w:tc>
      </w:tr>
    </w:tbl>
    <w:p w:rsidR="00134E2F" w:rsidRDefault="00134E2F" w:rsidP="00B05417">
      <w:pPr>
        <w:pStyle w:val="Standard"/>
        <w:rPr>
          <w:rFonts w:asciiTheme="minorHAnsi" w:eastAsiaTheme="majorEastAsia" w:hAnsiTheme="minorHAnsi" w:cstheme="minorHAnsi"/>
          <w:b/>
          <w:bCs/>
          <w:color w:val="0D0D0D" w:themeColor="text1" w:themeTint="F2"/>
          <w:kern w:val="0"/>
          <w:sz w:val="22"/>
          <w:szCs w:val="22"/>
          <w:lang w:eastAsia="en-US" w:bidi="ar-SA"/>
        </w:rPr>
      </w:pPr>
    </w:p>
    <w:p w:rsidR="00B05417" w:rsidRPr="00E84B72" w:rsidRDefault="00B05417" w:rsidP="00B05417">
      <w:pPr>
        <w:pStyle w:val="Standard"/>
        <w:rPr>
          <w:rFonts w:asciiTheme="minorHAnsi" w:eastAsiaTheme="majorEastAsia" w:hAnsiTheme="minorHAnsi" w:cstheme="minorHAnsi"/>
          <w:b/>
          <w:bCs/>
          <w:color w:val="0D0D0D" w:themeColor="text1" w:themeTint="F2"/>
          <w:kern w:val="0"/>
          <w:sz w:val="22"/>
          <w:szCs w:val="22"/>
          <w:u w:val="single"/>
          <w:lang w:eastAsia="en-US" w:bidi="ar-SA"/>
        </w:rPr>
      </w:pPr>
      <w:r w:rsidRPr="00E84B72">
        <w:rPr>
          <w:rFonts w:asciiTheme="minorHAnsi" w:eastAsiaTheme="majorEastAsia" w:hAnsiTheme="minorHAnsi" w:cstheme="minorHAnsi"/>
          <w:b/>
          <w:bCs/>
          <w:color w:val="0D0D0D" w:themeColor="text1" w:themeTint="F2"/>
          <w:kern w:val="0"/>
          <w:sz w:val="22"/>
          <w:szCs w:val="22"/>
          <w:u w:val="single"/>
          <w:lang w:eastAsia="en-US" w:bidi="ar-SA"/>
        </w:rPr>
        <w:t>BDO UNIBANK INC.</w:t>
      </w:r>
      <w:r w:rsidR="00E84B72">
        <w:rPr>
          <w:rFonts w:asciiTheme="minorHAnsi" w:eastAsiaTheme="majorEastAsia" w:hAnsiTheme="minorHAnsi" w:cstheme="minorHAnsi"/>
          <w:b/>
          <w:bCs/>
          <w:color w:val="0D0D0D" w:themeColor="text1" w:themeTint="F2"/>
          <w:kern w:val="0"/>
          <w:sz w:val="22"/>
          <w:szCs w:val="22"/>
          <w:u w:val="single"/>
          <w:lang w:eastAsia="en-US" w:bidi="ar-SA"/>
        </w:rPr>
        <w:t xml:space="preserve"> (Philippines)</w:t>
      </w:r>
    </w:p>
    <w:p w:rsidR="00B05417" w:rsidRPr="00B05417" w:rsidRDefault="00B05417" w:rsidP="00B05417">
      <w:pPr>
        <w:pStyle w:val="Standard"/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</w:pPr>
      <w:r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>(January</w:t>
      </w:r>
      <w:r w:rsidRPr="00B05417"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 xml:space="preserve"> 2013 </w:t>
      </w:r>
      <w:r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>–</w:t>
      </w:r>
      <w:r w:rsidRPr="00B05417"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>March 2016</w:t>
      </w:r>
      <w:r w:rsidRPr="00B05417"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>)</w:t>
      </w:r>
    </w:p>
    <w:p w:rsidR="00B05417" w:rsidRDefault="00B05417" w:rsidP="00B05417">
      <w:pPr>
        <w:pStyle w:val="Standard"/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</w:pPr>
      <w:r w:rsidRPr="00B05417"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>B</w:t>
      </w:r>
      <w:r w:rsidR="00A8677C"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 xml:space="preserve">ranch </w:t>
      </w:r>
      <w:r w:rsidRPr="00B05417"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>B</w:t>
      </w:r>
      <w:r w:rsidR="00A8677C"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 xml:space="preserve">anking </w:t>
      </w:r>
      <w:r w:rsidRPr="00B05417"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>G</w:t>
      </w:r>
      <w:r w:rsidR="00A8677C"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>roup</w:t>
      </w:r>
      <w:r w:rsidRPr="00B05417"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 xml:space="preserve"> – Lease Management Unit</w:t>
      </w:r>
    </w:p>
    <w:p w:rsidR="00CC65ED" w:rsidRDefault="00CC65ED" w:rsidP="00CC65ED">
      <w:pPr>
        <w:pStyle w:val="Standard"/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</w:pPr>
    </w:p>
    <w:p w:rsidR="00CC65ED" w:rsidRPr="00CC65ED" w:rsidRDefault="00CC65ED" w:rsidP="00CC65ED">
      <w:pPr>
        <w:pStyle w:val="Standard"/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</w:pPr>
      <w:r w:rsidRPr="00CC65ED"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>Responsibilities:</w:t>
      </w:r>
    </w:p>
    <w:p w:rsidR="00CC65ED" w:rsidRPr="00CC65ED" w:rsidRDefault="00CC65ED" w:rsidP="00CC65ED">
      <w:pPr>
        <w:pStyle w:val="Standard"/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</w:pPr>
    </w:p>
    <w:p w:rsidR="007C4174" w:rsidRPr="007C4174" w:rsidRDefault="007C4174" w:rsidP="007C4174">
      <w:pPr>
        <w:pStyle w:val="Standard"/>
        <w:numPr>
          <w:ilvl w:val="1"/>
          <w:numId w:val="3"/>
        </w:numPr>
        <w:ind w:left="810" w:hanging="270"/>
        <w:jc w:val="both"/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</w:pPr>
      <w:r w:rsidRPr="007C4174"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 xml:space="preserve">Draft proposals, contracts, deed of </w:t>
      </w:r>
      <w:r w:rsidR="00B50B9D"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>sale</w:t>
      </w:r>
      <w:r w:rsidRPr="007C4174"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 xml:space="preserve"> and other documentations required.</w:t>
      </w:r>
    </w:p>
    <w:p w:rsidR="00CC65ED" w:rsidRPr="007C4174" w:rsidRDefault="00CC65ED" w:rsidP="00CC65ED">
      <w:pPr>
        <w:pStyle w:val="Standard"/>
        <w:numPr>
          <w:ilvl w:val="1"/>
          <w:numId w:val="3"/>
        </w:numPr>
        <w:ind w:left="810" w:hanging="270"/>
        <w:jc w:val="both"/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</w:pPr>
      <w:r w:rsidRPr="007C4174"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>Answers telephone calls, emails and take messages from branch and lessors.</w:t>
      </w:r>
    </w:p>
    <w:p w:rsidR="00CC65ED" w:rsidRPr="007C4174" w:rsidRDefault="003E4C90" w:rsidP="003E4C90">
      <w:pPr>
        <w:pStyle w:val="Standard"/>
        <w:numPr>
          <w:ilvl w:val="1"/>
          <w:numId w:val="3"/>
        </w:numPr>
        <w:ind w:left="810" w:hanging="270"/>
        <w:jc w:val="both"/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</w:pPr>
      <w:r w:rsidRPr="007C4174"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>Negotiate lease</w:t>
      </w:r>
      <w:r w:rsidR="00CC65ED" w:rsidRPr="007C4174"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 xml:space="preserve"> </w:t>
      </w:r>
      <w:r w:rsidRPr="007C4174"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 xml:space="preserve">terms </w:t>
      </w:r>
      <w:r w:rsidR="00CC65ED" w:rsidRPr="007C4174"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>and contract provision with lessor.</w:t>
      </w:r>
    </w:p>
    <w:p w:rsidR="007C4174" w:rsidRPr="00152C3F" w:rsidRDefault="007C4174" w:rsidP="00CC65ED">
      <w:pPr>
        <w:pStyle w:val="Standard"/>
        <w:numPr>
          <w:ilvl w:val="1"/>
          <w:numId w:val="3"/>
        </w:numPr>
        <w:ind w:left="810" w:hanging="270"/>
        <w:jc w:val="both"/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</w:pPr>
      <w:r w:rsidRPr="007C4174">
        <w:rPr>
          <w:rFonts w:asciiTheme="minorHAnsi" w:hAnsiTheme="minorHAnsi"/>
          <w:sz w:val="22"/>
          <w:szCs w:val="22"/>
        </w:rPr>
        <w:t xml:space="preserve">Works with precision to ensure that all </w:t>
      </w:r>
      <w:r>
        <w:rPr>
          <w:rFonts w:asciiTheme="minorHAnsi" w:hAnsiTheme="minorHAnsi"/>
          <w:sz w:val="22"/>
          <w:szCs w:val="22"/>
        </w:rPr>
        <w:t>soft</w:t>
      </w:r>
      <w:r w:rsidRPr="007C4174">
        <w:rPr>
          <w:rFonts w:asciiTheme="minorHAnsi" w:hAnsiTheme="minorHAnsi"/>
          <w:sz w:val="22"/>
          <w:szCs w:val="22"/>
        </w:rPr>
        <w:t xml:space="preserve"> and hard copy filing is accurate and is easily retrievable</w:t>
      </w:r>
      <w:r w:rsidR="0004701D">
        <w:rPr>
          <w:rFonts w:asciiTheme="minorHAnsi" w:hAnsiTheme="minorHAnsi"/>
          <w:sz w:val="22"/>
          <w:szCs w:val="22"/>
        </w:rPr>
        <w:t>.</w:t>
      </w:r>
    </w:p>
    <w:p w:rsidR="00152C3F" w:rsidRPr="00152C3F" w:rsidRDefault="00152C3F" w:rsidP="00CC65ED">
      <w:pPr>
        <w:pStyle w:val="Standard"/>
        <w:numPr>
          <w:ilvl w:val="1"/>
          <w:numId w:val="3"/>
        </w:numPr>
        <w:ind w:left="810" w:hanging="270"/>
        <w:jc w:val="both"/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</w:pPr>
      <w:r w:rsidRPr="00152C3F">
        <w:rPr>
          <w:rFonts w:asciiTheme="minorHAnsi" w:hAnsiTheme="minorHAnsi"/>
          <w:sz w:val="22"/>
          <w:szCs w:val="22"/>
        </w:rPr>
        <w:t>Responds in a timely manner to requests to retrieve information, information searches and general re</w:t>
      </w:r>
      <w:r>
        <w:rPr>
          <w:rFonts w:asciiTheme="minorHAnsi" w:hAnsiTheme="minorHAnsi"/>
          <w:sz w:val="22"/>
          <w:szCs w:val="22"/>
        </w:rPr>
        <w:t>quests for support from branches and technical team</w:t>
      </w:r>
      <w:r w:rsidRPr="00152C3F">
        <w:rPr>
          <w:rFonts w:asciiTheme="minorHAnsi" w:hAnsiTheme="minorHAnsi"/>
          <w:sz w:val="22"/>
          <w:szCs w:val="22"/>
        </w:rPr>
        <w:t>.</w:t>
      </w:r>
    </w:p>
    <w:p w:rsidR="007C4174" w:rsidRPr="007C4174" w:rsidRDefault="007C4174" w:rsidP="007C4174">
      <w:pPr>
        <w:pStyle w:val="Standard"/>
        <w:numPr>
          <w:ilvl w:val="1"/>
          <w:numId w:val="3"/>
        </w:numPr>
        <w:ind w:left="810" w:hanging="270"/>
        <w:jc w:val="both"/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</w:pPr>
      <w:r w:rsidRPr="007C4174"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>Request appraisal report on the proposed property for lease/sale.</w:t>
      </w:r>
    </w:p>
    <w:p w:rsidR="00CC65ED" w:rsidRPr="007C4174" w:rsidRDefault="00CC65ED" w:rsidP="00CC65ED">
      <w:pPr>
        <w:pStyle w:val="Standard"/>
        <w:numPr>
          <w:ilvl w:val="1"/>
          <w:numId w:val="3"/>
        </w:numPr>
        <w:ind w:left="810" w:hanging="270"/>
        <w:jc w:val="both"/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</w:pPr>
      <w:r w:rsidRPr="007C4174"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>Coordinate issues affecting branch lease with concerned unit’s appropriate and immediate resolution.</w:t>
      </w:r>
    </w:p>
    <w:p w:rsidR="00CC65ED" w:rsidRPr="007C4174" w:rsidRDefault="00CC65ED" w:rsidP="00CC65ED">
      <w:pPr>
        <w:pStyle w:val="Standard"/>
        <w:numPr>
          <w:ilvl w:val="1"/>
          <w:numId w:val="3"/>
        </w:numPr>
        <w:ind w:left="810" w:hanging="270"/>
        <w:jc w:val="both"/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</w:pPr>
      <w:r w:rsidRPr="007C4174"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>Monitor lease expirations and proactively contact existing lessor for renewals or extensions.</w:t>
      </w:r>
    </w:p>
    <w:p w:rsidR="00CC65ED" w:rsidRDefault="00CC65ED" w:rsidP="00CC65ED">
      <w:pPr>
        <w:pStyle w:val="Standard"/>
        <w:numPr>
          <w:ilvl w:val="1"/>
          <w:numId w:val="3"/>
        </w:numPr>
        <w:ind w:left="810" w:hanging="270"/>
        <w:jc w:val="both"/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</w:pPr>
      <w:r w:rsidRPr="007C4174"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>Examines leased branches to ensure all provisions of the lease agreement are observed.</w:t>
      </w:r>
    </w:p>
    <w:p w:rsidR="007C4174" w:rsidRPr="007C4174" w:rsidRDefault="007C4174" w:rsidP="00CC65ED">
      <w:pPr>
        <w:pStyle w:val="Standard"/>
        <w:numPr>
          <w:ilvl w:val="1"/>
          <w:numId w:val="3"/>
        </w:numPr>
        <w:ind w:left="810" w:hanging="270"/>
        <w:jc w:val="both"/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</w:pPr>
      <w:r w:rsidRPr="007C4174">
        <w:rPr>
          <w:rFonts w:asciiTheme="minorHAnsi" w:hAnsiTheme="minorHAnsi"/>
          <w:sz w:val="22"/>
          <w:szCs w:val="22"/>
        </w:rPr>
        <w:t>Accurately updates information as required.</w:t>
      </w:r>
    </w:p>
    <w:p w:rsidR="00CC65ED" w:rsidRPr="007C4174" w:rsidRDefault="00CC65ED" w:rsidP="00CC65ED">
      <w:pPr>
        <w:pStyle w:val="Standard"/>
        <w:numPr>
          <w:ilvl w:val="1"/>
          <w:numId w:val="3"/>
        </w:numPr>
        <w:ind w:left="810" w:hanging="270"/>
        <w:jc w:val="both"/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</w:pPr>
      <w:r w:rsidRPr="007C4174"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>Facilitate approvals in paying Security Deposit and Advance Rentals.</w:t>
      </w:r>
    </w:p>
    <w:p w:rsidR="007C4174" w:rsidRDefault="00CC65ED" w:rsidP="003617B4">
      <w:pPr>
        <w:pStyle w:val="Standard"/>
        <w:numPr>
          <w:ilvl w:val="1"/>
          <w:numId w:val="3"/>
        </w:numPr>
        <w:ind w:left="810" w:hanging="270"/>
        <w:jc w:val="both"/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</w:pPr>
      <w:r w:rsidRPr="007C4174"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>Perform other duties a</w:t>
      </w:r>
      <w:r w:rsidR="007C4174"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>nd functions as may be assigned.</w:t>
      </w:r>
    </w:p>
    <w:p w:rsidR="00E424AF" w:rsidRDefault="00E424AF" w:rsidP="00E424AF">
      <w:pPr>
        <w:pStyle w:val="Standard"/>
        <w:ind w:left="810"/>
        <w:jc w:val="both"/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</w:pPr>
    </w:p>
    <w:p w:rsidR="00E424AF" w:rsidRPr="00FF255F" w:rsidRDefault="00E424AF" w:rsidP="00E424AF">
      <w:pPr>
        <w:pStyle w:val="Standard"/>
        <w:ind w:left="810"/>
        <w:jc w:val="both"/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</w:pPr>
    </w:p>
    <w:p w:rsidR="003617B4" w:rsidRPr="00E84B72" w:rsidRDefault="003617B4" w:rsidP="003617B4">
      <w:pPr>
        <w:pStyle w:val="Standard"/>
        <w:rPr>
          <w:rFonts w:ascii="Calibri" w:eastAsia="Times New Roman" w:hAnsi="Calibri" w:cs="Calibri"/>
          <w:b/>
          <w:bCs/>
          <w:color w:val="0D0D0D"/>
          <w:kern w:val="0"/>
          <w:sz w:val="22"/>
          <w:szCs w:val="22"/>
          <w:u w:val="single"/>
          <w:lang w:eastAsia="en-US" w:bidi="ar-SA"/>
        </w:rPr>
      </w:pPr>
      <w:r w:rsidRPr="00E84B72">
        <w:rPr>
          <w:rFonts w:ascii="Calibri" w:eastAsia="Times New Roman" w:hAnsi="Calibri" w:cs="Calibri"/>
          <w:b/>
          <w:bCs/>
          <w:color w:val="0D0D0D"/>
          <w:kern w:val="0"/>
          <w:sz w:val="22"/>
          <w:szCs w:val="22"/>
          <w:u w:val="single"/>
          <w:lang w:eastAsia="en-US" w:bidi="ar-SA"/>
        </w:rPr>
        <w:lastRenderedPageBreak/>
        <w:t>BDO UNIBANK, INC.</w:t>
      </w:r>
      <w:r w:rsidR="00E84B72">
        <w:rPr>
          <w:rFonts w:ascii="Calibri" w:eastAsia="Times New Roman" w:hAnsi="Calibri" w:cs="Calibri"/>
          <w:b/>
          <w:bCs/>
          <w:color w:val="0D0D0D"/>
          <w:kern w:val="0"/>
          <w:sz w:val="22"/>
          <w:szCs w:val="22"/>
          <w:u w:val="single"/>
          <w:lang w:eastAsia="en-US" w:bidi="ar-SA"/>
        </w:rPr>
        <w:t xml:space="preserve"> (Philippines)</w:t>
      </w:r>
    </w:p>
    <w:p w:rsidR="003617B4" w:rsidRPr="003617B4" w:rsidRDefault="003617B4" w:rsidP="00134E2F">
      <w:pPr>
        <w:pStyle w:val="Standard"/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</w:pPr>
      <w:r w:rsidRPr="003617B4"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  <w:t>(June</w:t>
      </w:r>
      <w:r w:rsidR="00A8677C"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  <w:t xml:space="preserve"> 2012</w:t>
      </w:r>
      <w:r w:rsidRPr="003617B4"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  <w:t xml:space="preserve"> </w:t>
      </w:r>
      <w:r w:rsidR="00134E2F"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 xml:space="preserve">–December </w:t>
      </w:r>
      <w:r w:rsidRPr="003617B4"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  <w:t>2012)</w:t>
      </w:r>
    </w:p>
    <w:p w:rsidR="003617B4" w:rsidRPr="003617B4" w:rsidRDefault="003617B4" w:rsidP="003617B4">
      <w:pPr>
        <w:pStyle w:val="Standard"/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</w:pPr>
      <w:r w:rsidRPr="003617B4"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  <w:t>H</w:t>
      </w:r>
      <w:r w:rsidR="00A8677C"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  <w:t xml:space="preserve">uman </w:t>
      </w:r>
      <w:r w:rsidRPr="003617B4"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  <w:t>R</w:t>
      </w:r>
      <w:r w:rsidR="00A8677C"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  <w:t xml:space="preserve">esource </w:t>
      </w:r>
      <w:r w:rsidRPr="003617B4"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  <w:t>G</w:t>
      </w:r>
      <w:r w:rsidR="00A8677C"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  <w:t>roup</w:t>
      </w:r>
      <w:r w:rsidRPr="003617B4"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  <w:t xml:space="preserve"> – Recruitment Clerk (Contractual)</w:t>
      </w:r>
    </w:p>
    <w:p w:rsidR="003617B4" w:rsidRPr="003617B4" w:rsidRDefault="003617B4" w:rsidP="003617B4">
      <w:pPr>
        <w:pStyle w:val="Standard"/>
        <w:rPr>
          <w:rFonts w:ascii="Calibri" w:eastAsia="Times New Roman" w:hAnsi="Calibri" w:cs="Calibri"/>
          <w:b/>
          <w:bCs/>
          <w:color w:val="0D0D0D"/>
          <w:kern w:val="0"/>
          <w:sz w:val="22"/>
          <w:szCs w:val="22"/>
          <w:lang w:eastAsia="en-US" w:bidi="ar-SA"/>
        </w:rPr>
      </w:pPr>
    </w:p>
    <w:p w:rsidR="003617B4" w:rsidRPr="003617B4" w:rsidRDefault="003617B4" w:rsidP="003617B4">
      <w:pPr>
        <w:pStyle w:val="Standard"/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</w:pPr>
      <w:r w:rsidRPr="003617B4"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  <w:t>Responsibilities:</w:t>
      </w:r>
    </w:p>
    <w:p w:rsidR="003617B4" w:rsidRPr="003617B4" w:rsidRDefault="003617B4" w:rsidP="003617B4">
      <w:pPr>
        <w:pStyle w:val="Standard"/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</w:pPr>
    </w:p>
    <w:p w:rsidR="003617B4" w:rsidRPr="003617B4" w:rsidRDefault="003617B4" w:rsidP="003617B4">
      <w:pPr>
        <w:pStyle w:val="Standard"/>
        <w:numPr>
          <w:ilvl w:val="0"/>
          <w:numId w:val="4"/>
        </w:numPr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</w:pPr>
      <w:r w:rsidRPr="003617B4"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  <w:t>Encodes profile of all scheduled staff for exam and officers for interview.</w:t>
      </w:r>
    </w:p>
    <w:p w:rsidR="003617B4" w:rsidRPr="003617B4" w:rsidRDefault="003617B4" w:rsidP="003617B4">
      <w:pPr>
        <w:pStyle w:val="Standard"/>
        <w:numPr>
          <w:ilvl w:val="0"/>
          <w:numId w:val="4"/>
        </w:numPr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</w:pPr>
      <w:r w:rsidRPr="003617B4"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  <w:t>Ensures accuracy of database of all applicants for easy tracking.</w:t>
      </w:r>
    </w:p>
    <w:p w:rsidR="003617B4" w:rsidRPr="003617B4" w:rsidRDefault="003617B4" w:rsidP="003617B4">
      <w:pPr>
        <w:pStyle w:val="Standard"/>
        <w:numPr>
          <w:ilvl w:val="0"/>
          <w:numId w:val="4"/>
        </w:numPr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</w:pPr>
      <w:r w:rsidRPr="003617B4"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  <w:t>Checks database and provide applicant's application status to Sourcing Officer.</w:t>
      </w:r>
    </w:p>
    <w:p w:rsidR="003617B4" w:rsidRPr="003617B4" w:rsidRDefault="003617B4" w:rsidP="003617B4">
      <w:pPr>
        <w:pStyle w:val="Standard"/>
        <w:numPr>
          <w:ilvl w:val="0"/>
          <w:numId w:val="4"/>
        </w:numPr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</w:pPr>
      <w:r w:rsidRPr="003617B4"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  <w:t>Files documents (resumes, rejected application forms etc.) and retrieves them whenever needed.</w:t>
      </w:r>
    </w:p>
    <w:p w:rsidR="003617B4" w:rsidRPr="003617B4" w:rsidRDefault="003617B4" w:rsidP="003617B4">
      <w:pPr>
        <w:pStyle w:val="Standard"/>
        <w:numPr>
          <w:ilvl w:val="0"/>
          <w:numId w:val="4"/>
        </w:numPr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</w:pPr>
      <w:r w:rsidRPr="003617B4"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  <w:t>Prepares list of staff interview and in-charge of re-scheduling staff for interview.</w:t>
      </w:r>
    </w:p>
    <w:p w:rsidR="003617B4" w:rsidRPr="003617B4" w:rsidRDefault="003617B4" w:rsidP="003617B4">
      <w:pPr>
        <w:pStyle w:val="Standard"/>
        <w:numPr>
          <w:ilvl w:val="0"/>
          <w:numId w:val="4"/>
        </w:numPr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</w:pPr>
      <w:r w:rsidRPr="003617B4"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  <w:t>Assists during company in-house Job Fairs and encodes profile of all Job Fair participants.</w:t>
      </w:r>
    </w:p>
    <w:p w:rsidR="003617B4" w:rsidRPr="003617B4" w:rsidRDefault="003617B4" w:rsidP="003617B4">
      <w:pPr>
        <w:pStyle w:val="Standard"/>
        <w:numPr>
          <w:ilvl w:val="0"/>
          <w:numId w:val="4"/>
        </w:numPr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</w:pPr>
      <w:r w:rsidRPr="003617B4"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  <w:t>Routes documents as required.</w:t>
      </w:r>
    </w:p>
    <w:p w:rsidR="003617B4" w:rsidRDefault="003617B4" w:rsidP="003617B4">
      <w:pPr>
        <w:pStyle w:val="Standard"/>
        <w:numPr>
          <w:ilvl w:val="0"/>
          <w:numId w:val="4"/>
        </w:numPr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</w:pPr>
      <w:r w:rsidRPr="003617B4"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  <w:t>Other administrative functions that may be assigned from time to time.</w:t>
      </w:r>
    </w:p>
    <w:p w:rsidR="00EC1440" w:rsidRDefault="00EC1440" w:rsidP="00E84B72">
      <w:pPr>
        <w:pStyle w:val="Standard"/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</w:pPr>
    </w:p>
    <w:p w:rsidR="00FF255F" w:rsidRDefault="00FF255F" w:rsidP="00E84B72">
      <w:pPr>
        <w:pStyle w:val="Standard"/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</w:pPr>
    </w:p>
    <w:p w:rsidR="00353075" w:rsidRPr="00E84B72" w:rsidRDefault="00353075" w:rsidP="00353075">
      <w:pPr>
        <w:pStyle w:val="Standard"/>
        <w:rPr>
          <w:rFonts w:ascii="Calibri" w:eastAsia="Times New Roman" w:hAnsi="Calibri" w:cs="Calibri"/>
          <w:b/>
          <w:bCs/>
          <w:color w:val="0D0D0D"/>
          <w:kern w:val="0"/>
          <w:sz w:val="22"/>
          <w:szCs w:val="22"/>
          <w:u w:val="single"/>
          <w:lang w:eastAsia="en-US" w:bidi="ar-SA"/>
        </w:rPr>
      </w:pPr>
      <w:r>
        <w:rPr>
          <w:rFonts w:ascii="Calibri" w:eastAsia="Times New Roman" w:hAnsi="Calibri" w:cs="Calibri"/>
          <w:b/>
          <w:bCs/>
          <w:color w:val="0D0D0D"/>
          <w:kern w:val="0"/>
          <w:sz w:val="22"/>
          <w:szCs w:val="22"/>
          <w:u w:val="single"/>
          <w:lang w:eastAsia="en-US" w:bidi="ar-SA"/>
        </w:rPr>
        <w:t>GENDIESEL PHILIPPINES, INC.</w:t>
      </w:r>
    </w:p>
    <w:p w:rsidR="00E84B72" w:rsidRDefault="00353075" w:rsidP="00E84B72">
      <w:pPr>
        <w:pStyle w:val="Standard"/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</w:pPr>
      <w:r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  <w:t>(September 2011 - March 2012)</w:t>
      </w:r>
    </w:p>
    <w:p w:rsidR="00353075" w:rsidRDefault="00353075" w:rsidP="00E84B72">
      <w:pPr>
        <w:pStyle w:val="Standard"/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</w:pPr>
      <w:r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  <w:t>Warehouse Assistant (OJT - 480 hours)</w:t>
      </w:r>
    </w:p>
    <w:p w:rsidR="00353075" w:rsidRDefault="00353075" w:rsidP="00E84B72">
      <w:pPr>
        <w:pStyle w:val="Standard"/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</w:pPr>
    </w:p>
    <w:p w:rsidR="00353075" w:rsidRPr="003617B4" w:rsidRDefault="00353075" w:rsidP="00353075">
      <w:pPr>
        <w:pStyle w:val="Standard"/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</w:pPr>
      <w:r w:rsidRPr="003617B4"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  <w:t>Responsibilities:</w:t>
      </w:r>
    </w:p>
    <w:p w:rsidR="00353075" w:rsidRPr="003617B4" w:rsidRDefault="00353075" w:rsidP="00353075">
      <w:pPr>
        <w:pStyle w:val="Standard"/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</w:pPr>
    </w:p>
    <w:p w:rsidR="00353075" w:rsidRPr="003617B4" w:rsidRDefault="00353075" w:rsidP="00353075">
      <w:pPr>
        <w:pStyle w:val="Standard"/>
        <w:numPr>
          <w:ilvl w:val="0"/>
          <w:numId w:val="4"/>
        </w:numPr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</w:pPr>
      <w:r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  <w:t>In-charge in the maintenance and release of parts of generators.</w:t>
      </w:r>
    </w:p>
    <w:p w:rsidR="00353075" w:rsidRDefault="00353075" w:rsidP="00353075">
      <w:pPr>
        <w:pStyle w:val="Standard"/>
        <w:numPr>
          <w:ilvl w:val="0"/>
          <w:numId w:val="4"/>
        </w:numPr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</w:pPr>
      <w:r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  <w:t>Prepares orders and documents needed to be able to issue orders of branches.</w:t>
      </w:r>
    </w:p>
    <w:p w:rsidR="00353075" w:rsidRDefault="00353075" w:rsidP="00353075">
      <w:pPr>
        <w:pStyle w:val="Standard"/>
        <w:numPr>
          <w:ilvl w:val="0"/>
          <w:numId w:val="4"/>
        </w:numPr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</w:pPr>
      <w:r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  <w:t>Files documents and retrieves them whenever needed.</w:t>
      </w:r>
    </w:p>
    <w:p w:rsidR="00397488" w:rsidRPr="00353075" w:rsidRDefault="00353075" w:rsidP="00E84B72">
      <w:pPr>
        <w:pStyle w:val="Standard"/>
        <w:numPr>
          <w:ilvl w:val="0"/>
          <w:numId w:val="4"/>
        </w:numPr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</w:pPr>
      <w:r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  <w:t>Check the accuracy of new delivered items and machine parts.</w:t>
      </w:r>
    </w:p>
    <w:p w:rsidR="00397488" w:rsidRDefault="00397488" w:rsidP="00E84B72">
      <w:pPr>
        <w:pStyle w:val="Standard"/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</w:pPr>
    </w:p>
    <w:p w:rsidR="00E84B72" w:rsidRDefault="00E84B72" w:rsidP="00E84B72">
      <w:pPr>
        <w:pStyle w:val="Standard"/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576"/>
      </w:tblGrid>
      <w:tr w:rsidR="00E84B72" w:rsidRPr="00566F99" w:rsidTr="00A44C6A">
        <w:trPr>
          <w:trHeight w:val="287"/>
        </w:trPr>
        <w:tc>
          <w:tcPr>
            <w:tcW w:w="9576" w:type="dxa"/>
            <w:shd w:val="clear" w:color="auto" w:fill="95B3D7" w:themeFill="accent1" w:themeFillTint="99"/>
          </w:tcPr>
          <w:p w:rsidR="00E84B72" w:rsidRPr="00566F99" w:rsidRDefault="00E84B72" w:rsidP="00A44C6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</w:rPr>
              <w:t>Skills</w:t>
            </w:r>
          </w:p>
        </w:tc>
      </w:tr>
    </w:tbl>
    <w:p w:rsidR="00E84B72" w:rsidRDefault="00E84B72" w:rsidP="00E84B72">
      <w:pPr>
        <w:pStyle w:val="Standard"/>
        <w:rPr>
          <w:rFonts w:ascii="Calibri" w:eastAsia="Times New Roman" w:hAnsi="Calibri" w:cs="Calibri"/>
          <w:color w:val="0D0D0D"/>
          <w:kern w:val="0"/>
          <w:sz w:val="22"/>
          <w:szCs w:val="22"/>
          <w:lang w:eastAsia="en-US" w:bidi="ar-SA"/>
        </w:rPr>
      </w:pPr>
    </w:p>
    <w:p w:rsidR="00E84B72" w:rsidRPr="00E84B72" w:rsidRDefault="00E84B72" w:rsidP="00E84B72">
      <w:pPr>
        <w:numPr>
          <w:ilvl w:val="0"/>
          <w:numId w:val="8"/>
        </w:numPr>
        <w:spacing w:after="0" w:line="220" w:lineRule="atLeast"/>
        <w:jc w:val="both"/>
        <w:rPr>
          <w:rFonts w:eastAsia="Calibri" w:cstheme="majorBidi"/>
          <w:bCs/>
        </w:rPr>
      </w:pPr>
      <w:r w:rsidRPr="00E84B72">
        <w:rPr>
          <w:rFonts w:eastAsia="Calibri" w:cstheme="majorBidi"/>
          <w:bCs/>
        </w:rPr>
        <w:t>Good team player and multi-tasking abilities</w:t>
      </w:r>
    </w:p>
    <w:p w:rsidR="00E84B72" w:rsidRPr="00E84B72" w:rsidRDefault="00E84B72" w:rsidP="00E84B72">
      <w:pPr>
        <w:numPr>
          <w:ilvl w:val="0"/>
          <w:numId w:val="8"/>
        </w:numPr>
        <w:spacing w:after="0" w:line="220" w:lineRule="atLeast"/>
        <w:jc w:val="both"/>
        <w:rPr>
          <w:rFonts w:eastAsia="Calibri" w:cstheme="majorBidi"/>
          <w:bCs/>
        </w:rPr>
      </w:pPr>
      <w:r w:rsidRPr="00E84B72">
        <w:rPr>
          <w:rFonts w:eastAsia="Calibri" w:cstheme="majorBidi"/>
          <w:bCs/>
        </w:rPr>
        <w:t>Proven initiative, ability to work with minimal supervision, enthusiastic, fast learner and always eager to learn new things</w:t>
      </w:r>
    </w:p>
    <w:p w:rsidR="00E84B72" w:rsidRPr="00E84B72" w:rsidRDefault="00E84B72" w:rsidP="00E84B72">
      <w:pPr>
        <w:numPr>
          <w:ilvl w:val="0"/>
          <w:numId w:val="8"/>
        </w:numPr>
        <w:spacing w:after="0" w:line="220" w:lineRule="atLeast"/>
        <w:jc w:val="both"/>
        <w:rPr>
          <w:rFonts w:eastAsia="Calibri" w:cstheme="majorBidi"/>
          <w:bCs/>
        </w:rPr>
      </w:pPr>
      <w:r w:rsidRPr="00E84B72">
        <w:rPr>
          <w:rFonts w:eastAsia="Calibri" w:cstheme="majorBidi"/>
          <w:bCs/>
        </w:rPr>
        <w:t>Persuasive and adaptive to various settings</w:t>
      </w:r>
    </w:p>
    <w:p w:rsidR="00E84B72" w:rsidRPr="00E84B72" w:rsidRDefault="00E84B72" w:rsidP="00E84B72">
      <w:pPr>
        <w:numPr>
          <w:ilvl w:val="0"/>
          <w:numId w:val="8"/>
        </w:numPr>
        <w:spacing w:after="0" w:line="220" w:lineRule="atLeast"/>
        <w:jc w:val="both"/>
        <w:rPr>
          <w:rFonts w:eastAsia="Calibri" w:cstheme="majorBidi"/>
          <w:bCs/>
        </w:rPr>
      </w:pPr>
      <w:r w:rsidRPr="00E84B72">
        <w:rPr>
          <w:rFonts w:eastAsia="Calibri" w:cstheme="majorBidi"/>
          <w:bCs/>
        </w:rPr>
        <w:t>Positive and Professional attitude</w:t>
      </w:r>
    </w:p>
    <w:p w:rsidR="00E84B72" w:rsidRPr="00E84B72" w:rsidRDefault="00E84B72" w:rsidP="00E84B72">
      <w:pPr>
        <w:numPr>
          <w:ilvl w:val="0"/>
          <w:numId w:val="8"/>
        </w:numPr>
        <w:spacing w:after="0" w:line="220" w:lineRule="atLeast"/>
        <w:jc w:val="both"/>
        <w:rPr>
          <w:rFonts w:eastAsia="Calibri" w:cstheme="majorBidi"/>
          <w:bCs/>
        </w:rPr>
      </w:pPr>
      <w:r w:rsidRPr="00E84B72">
        <w:rPr>
          <w:rFonts w:eastAsia="Calibri" w:cstheme="majorBidi"/>
          <w:bCs/>
        </w:rPr>
        <w:t>Good oral and interpersonal skills</w:t>
      </w:r>
    </w:p>
    <w:p w:rsidR="00E84B72" w:rsidRPr="00E84B72" w:rsidRDefault="00E84B72" w:rsidP="00E84B72">
      <w:pPr>
        <w:numPr>
          <w:ilvl w:val="0"/>
          <w:numId w:val="8"/>
        </w:numPr>
        <w:spacing w:after="0" w:line="220" w:lineRule="atLeast"/>
        <w:jc w:val="both"/>
        <w:rPr>
          <w:rFonts w:eastAsia="Calibri" w:cstheme="majorBidi"/>
          <w:bCs/>
        </w:rPr>
      </w:pPr>
      <w:r w:rsidRPr="00E84B72">
        <w:rPr>
          <w:rFonts w:eastAsia="Calibri" w:cstheme="majorBidi"/>
          <w:bCs/>
        </w:rPr>
        <w:t>Good organizational and time management skills</w:t>
      </w:r>
    </w:p>
    <w:p w:rsidR="00C721E8" w:rsidRPr="00C721E8" w:rsidRDefault="00C721E8" w:rsidP="00C721E8">
      <w:pPr>
        <w:numPr>
          <w:ilvl w:val="0"/>
          <w:numId w:val="8"/>
        </w:numPr>
        <w:tabs>
          <w:tab w:val="left" w:pos="900"/>
        </w:tabs>
        <w:spacing w:after="60" w:line="240" w:lineRule="auto"/>
        <w:jc w:val="both"/>
        <w:rPr>
          <w:rFonts w:ascii="Calibri" w:eastAsia="Times New Roman" w:hAnsi="Calibri" w:cs="Times New Roman"/>
          <w:lang w:eastAsia="ja-JP"/>
        </w:rPr>
      </w:pPr>
      <w:r w:rsidRPr="00C721E8">
        <w:rPr>
          <w:rFonts w:ascii="Calibri" w:eastAsia="Times New Roman" w:hAnsi="Calibri" w:cs="Times New Roman"/>
          <w:lang w:eastAsia="ja-JP"/>
        </w:rPr>
        <w:t>Highly competitive and can handle pressure</w:t>
      </w:r>
    </w:p>
    <w:p w:rsidR="00C721E8" w:rsidRPr="00C721E8" w:rsidRDefault="00C721E8" w:rsidP="00C721E8">
      <w:pPr>
        <w:numPr>
          <w:ilvl w:val="0"/>
          <w:numId w:val="8"/>
        </w:numPr>
        <w:tabs>
          <w:tab w:val="left" w:pos="900"/>
        </w:tabs>
        <w:spacing w:after="60" w:line="240" w:lineRule="auto"/>
        <w:jc w:val="both"/>
        <w:rPr>
          <w:rFonts w:ascii="Calibri" w:eastAsia="Times New Roman" w:hAnsi="Calibri" w:cs="Times New Roman"/>
          <w:lang w:eastAsia="ja-JP"/>
        </w:rPr>
      </w:pPr>
      <w:r w:rsidRPr="00C721E8">
        <w:rPr>
          <w:rFonts w:ascii="Calibri" w:eastAsia="Times New Roman" w:hAnsi="Calibri" w:cs="Times New Roman"/>
          <w:lang w:eastAsia="ja-JP"/>
        </w:rPr>
        <w:t>Good command of oral and written English language</w:t>
      </w:r>
    </w:p>
    <w:p w:rsidR="00C721E8" w:rsidRPr="00C721E8" w:rsidRDefault="00C721E8" w:rsidP="00C721E8">
      <w:pPr>
        <w:numPr>
          <w:ilvl w:val="0"/>
          <w:numId w:val="8"/>
        </w:numPr>
        <w:tabs>
          <w:tab w:val="left" w:pos="900"/>
        </w:tabs>
        <w:spacing w:after="60" w:line="240" w:lineRule="auto"/>
        <w:jc w:val="both"/>
        <w:rPr>
          <w:rFonts w:ascii="Calibri" w:eastAsia="Times New Roman" w:hAnsi="Calibri" w:cs="Times New Roman"/>
          <w:lang w:eastAsia="ja-JP"/>
        </w:rPr>
      </w:pPr>
      <w:r w:rsidRPr="00C721E8">
        <w:rPr>
          <w:rFonts w:ascii="Calibri" w:eastAsia="Times New Roman" w:hAnsi="Calibri" w:cs="Times New Roman"/>
          <w:lang w:eastAsia="ja-JP"/>
        </w:rPr>
        <w:t>Service and Goal-oriented</w:t>
      </w:r>
    </w:p>
    <w:p w:rsidR="00C721E8" w:rsidRPr="00C721E8" w:rsidRDefault="00C721E8" w:rsidP="00C721E8">
      <w:pPr>
        <w:numPr>
          <w:ilvl w:val="0"/>
          <w:numId w:val="8"/>
        </w:numPr>
        <w:tabs>
          <w:tab w:val="left" w:pos="900"/>
        </w:tabs>
        <w:spacing w:after="60" w:line="240" w:lineRule="auto"/>
        <w:jc w:val="both"/>
        <w:rPr>
          <w:rFonts w:ascii="Calibri" w:eastAsia="Times New Roman" w:hAnsi="Calibri" w:cs="Times New Roman"/>
          <w:lang w:eastAsia="ja-JP"/>
        </w:rPr>
      </w:pPr>
      <w:r w:rsidRPr="00C721E8">
        <w:rPr>
          <w:rFonts w:ascii="Calibri" w:eastAsia="Times New Roman" w:hAnsi="Calibri" w:cs="Times New Roman"/>
          <w:lang w:eastAsia="ja-JP"/>
        </w:rPr>
        <w:t>Strong negotiation and customer service skills</w:t>
      </w:r>
    </w:p>
    <w:p w:rsidR="00C721E8" w:rsidRDefault="00C721E8" w:rsidP="00C721E8">
      <w:pPr>
        <w:numPr>
          <w:ilvl w:val="0"/>
          <w:numId w:val="8"/>
        </w:numPr>
        <w:tabs>
          <w:tab w:val="left" w:pos="900"/>
        </w:tabs>
        <w:spacing w:after="60" w:line="240" w:lineRule="auto"/>
        <w:jc w:val="both"/>
        <w:rPr>
          <w:rFonts w:ascii="Calibri" w:eastAsia="Times New Roman" w:hAnsi="Calibri" w:cs="Times New Roman"/>
          <w:lang w:eastAsia="ja-JP"/>
        </w:rPr>
      </w:pPr>
      <w:r w:rsidRPr="00C721E8">
        <w:rPr>
          <w:rFonts w:ascii="Calibri" w:eastAsia="Times New Roman" w:hAnsi="Calibri" w:cs="Times New Roman"/>
          <w:lang w:eastAsia="ja-JP"/>
        </w:rPr>
        <w:t>Computer literate ( MS Word, Excel, Internet)</w:t>
      </w:r>
    </w:p>
    <w:p w:rsidR="00FB442F" w:rsidRPr="00C721E8" w:rsidRDefault="00FB442F" w:rsidP="00C721E8">
      <w:pPr>
        <w:numPr>
          <w:ilvl w:val="0"/>
          <w:numId w:val="8"/>
        </w:numPr>
        <w:tabs>
          <w:tab w:val="left" w:pos="900"/>
        </w:tabs>
        <w:spacing w:after="60" w:line="240" w:lineRule="auto"/>
        <w:jc w:val="both"/>
        <w:rPr>
          <w:rFonts w:ascii="Calibri" w:eastAsia="Times New Roman" w:hAnsi="Calibri" w:cs="Times New Roman"/>
          <w:lang w:eastAsia="ja-JP"/>
        </w:rPr>
      </w:pPr>
      <w:r>
        <w:rPr>
          <w:rFonts w:ascii="Calibri" w:eastAsia="Times New Roman" w:hAnsi="Calibri" w:cs="Times New Roman"/>
          <w:lang w:eastAsia="ja-JP"/>
        </w:rPr>
        <w:t>Typing Speed: 70 words per minute</w:t>
      </w:r>
    </w:p>
    <w:p w:rsidR="00C721E8" w:rsidRPr="00C721E8" w:rsidRDefault="00C721E8" w:rsidP="00C721E8">
      <w:pPr>
        <w:numPr>
          <w:ilvl w:val="0"/>
          <w:numId w:val="8"/>
        </w:numPr>
        <w:tabs>
          <w:tab w:val="left" w:pos="900"/>
        </w:tabs>
        <w:spacing w:after="60" w:line="240" w:lineRule="auto"/>
        <w:jc w:val="both"/>
        <w:rPr>
          <w:rFonts w:ascii="Calibri" w:eastAsia="Times New Roman" w:hAnsi="Calibri" w:cs="Times New Roman"/>
          <w:lang w:eastAsia="ja-JP"/>
        </w:rPr>
      </w:pPr>
      <w:r w:rsidRPr="00C721E8">
        <w:rPr>
          <w:rFonts w:ascii="Calibri" w:eastAsia="Times New Roman" w:hAnsi="Calibri" w:cs="Times New Roman"/>
          <w:lang w:eastAsia="ja-JP"/>
        </w:rPr>
        <w:t>Able to establish and maintain healthy working relationship with people in course of work</w:t>
      </w:r>
    </w:p>
    <w:p w:rsidR="00C721E8" w:rsidRPr="00C721E8" w:rsidRDefault="00C721E8" w:rsidP="00C721E8">
      <w:pPr>
        <w:numPr>
          <w:ilvl w:val="0"/>
          <w:numId w:val="8"/>
        </w:numPr>
        <w:tabs>
          <w:tab w:val="left" w:pos="900"/>
        </w:tabs>
        <w:spacing w:after="60" w:line="240" w:lineRule="auto"/>
        <w:jc w:val="both"/>
        <w:rPr>
          <w:rFonts w:ascii="Calibri" w:eastAsia="Times New Roman" w:hAnsi="Calibri" w:cs="Times New Roman"/>
          <w:lang w:eastAsia="ja-JP"/>
        </w:rPr>
      </w:pPr>
      <w:r w:rsidRPr="00C721E8">
        <w:rPr>
          <w:rFonts w:ascii="Calibri" w:eastAsia="Times New Roman" w:hAnsi="Calibri" w:cs="Times New Roman"/>
          <w:lang w:eastAsia="ja-JP"/>
        </w:rPr>
        <w:t>Able to deliver effective results, meet tight deadlines and targets</w:t>
      </w:r>
    </w:p>
    <w:p w:rsidR="00B05417" w:rsidRDefault="00C721E8" w:rsidP="00B05417">
      <w:pPr>
        <w:numPr>
          <w:ilvl w:val="0"/>
          <w:numId w:val="8"/>
        </w:numPr>
        <w:tabs>
          <w:tab w:val="left" w:pos="900"/>
        </w:tabs>
        <w:spacing w:after="60" w:line="240" w:lineRule="auto"/>
        <w:jc w:val="both"/>
        <w:rPr>
          <w:rFonts w:ascii="Calibri" w:eastAsia="Times New Roman" w:hAnsi="Calibri" w:cs="Times New Roman"/>
          <w:lang w:eastAsia="ja-JP"/>
        </w:rPr>
      </w:pPr>
      <w:r w:rsidRPr="00C721E8">
        <w:rPr>
          <w:rFonts w:ascii="Calibri" w:eastAsia="Times New Roman" w:hAnsi="Calibri" w:cs="Times New Roman"/>
          <w:lang w:eastAsia="ja-JP"/>
        </w:rPr>
        <w:lastRenderedPageBreak/>
        <w:t>Able to motivate and empower others to reach organizational growth</w:t>
      </w:r>
    </w:p>
    <w:p w:rsidR="00E424AF" w:rsidRDefault="00E424AF" w:rsidP="00E424AF">
      <w:pPr>
        <w:tabs>
          <w:tab w:val="left" w:pos="900"/>
        </w:tabs>
        <w:spacing w:after="60" w:line="240" w:lineRule="auto"/>
        <w:ind w:left="720"/>
        <w:jc w:val="both"/>
        <w:rPr>
          <w:rFonts w:ascii="Calibri" w:eastAsia="Times New Roman" w:hAnsi="Calibri" w:cs="Times New Roman"/>
          <w:lang w:eastAsia="ja-JP"/>
        </w:rPr>
      </w:pPr>
    </w:p>
    <w:p w:rsidR="00E424AF" w:rsidRPr="00D31F2F" w:rsidRDefault="00E424AF" w:rsidP="00E424AF">
      <w:pPr>
        <w:tabs>
          <w:tab w:val="left" w:pos="900"/>
        </w:tabs>
        <w:spacing w:after="60" w:line="240" w:lineRule="auto"/>
        <w:ind w:left="720"/>
        <w:jc w:val="both"/>
        <w:rPr>
          <w:rFonts w:ascii="Calibri" w:eastAsia="Times New Roman" w:hAnsi="Calibri" w:cs="Times New Roman"/>
          <w:lang w:eastAsia="ja-JP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576"/>
      </w:tblGrid>
      <w:tr w:rsidR="008F72ED" w:rsidRPr="00566F99" w:rsidTr="00803E31">
        <w:trPr>
          <w:trHeight w:val="287"/>
        </w:trPr>
        <w:tc>
          <w:tcPr>
            <w:tcW w:w="9576" w:type="dxa"/>
            <w:shd w:val="clear" w:color="auto" w:fill="95B3D7" w:themeFill="accent1" w:themeFillTint="99"/>
          </w:tcPr>
          <w:p w:rsidR="008F72ED" w:rsidRPr="00566F99" w:rsidRDefault="00566F99" w:rsidP="00803E31">
            <w:pPr>
              <w:jc w:val="center"/>
              <w:rPr>
                <w:rFonts w:cstheme="minorHAnsi"/>
                <w:b/>
              </w:rPr>
            </w:pPr>
            <w:r w:rsidRPr="00566F99">
              <w:rPr>
                <w:rFonts w:cstheme="minorHAnsi"/>
                <w:b/>
                <w:sz w:val="28"/>
              </w:rPr>
              <w:t>Education</w:t>
            </w:r>
          </w:p>
        </w:tc>
      </w:tr>
    </w:tbl>
    <w:p w:rsidR="00134E2F" w:rsidRDefault="00134E2F" w:rsidP="00566F99">
      <w:pPr>
        <w:pStyle w:val="Standard"/>
        <w:rPr>
          <w:rFonts w:asciiTheme="minorHAnsi" w:eastAsiaTheme="majorEastAsia" w:hAnsiTheme="minorHAnsi" w:cstheme="minorHAnsi"/>
          <w:b/>
          <w:bCs/>
          <w:color w:val="0D0D0D" w:themeColor="text1" w:themeTint="F2"/>
          <w:kern w:val="0"/>
          <w:sz w:val="22"/>
          <w:szCs w:val="22"/>
          <w:lang w:eastAsia="en-US" w:bidi="ar-SA"/>
        </w:rPr>
      </w:pPr>
    </w:p>
    <w:p w:rsidR="00566F99" w:rsidRPr="00157DDE" w:rsidRDefault="00157DDE" w:rsidP="00566F99">
      <w:pPr>
        <w:pStyle w:val="Standard"/>
        <w:rPr>
          <w:rFonts w:asciiTheme="minorHAnsi" w:eastAsiaTheme="majorEastAsia" w:hAnsiTheme="minorHAnsi" w:cstheme="minorHAnsi"/>
          <w:b/>
          <w:bCs/>
          <w:color w:val="0D0D0D" w:themeColor="text1" w:themeTint="F2"/>
          <w:kern w:val="0"/>
          <w:sz w:val="22"/>
          <w:szCs w:val="22"/>
          <w:lang w:eastAsia="en-US" w:bidi="ar-SA"/>
        </w:rPr>
      </w:pPr>
      <w:r w:rsidRPr="00157DDE">
        <w:rPr>
          <w:rFonts w:asciiTheme="minorHAnsi" w:eastAsiaTheme="majorEastAsia" w:hAnsiTheme="minorHAnsi" w:cstheme="minorHAnsi"/>
          <w:b/>
          <w:bCs/>
          <w:color w:val="0D0D0D" w:themeColor="text1" w:themeTint="F2"/>
          <w:kern w:val="0"/>
          <w:sz w:val="22"/>
          <w:szCs w:val="22"/>
          <w:lang w:eastAsia="en-US" w:bidi="ar-SA"/>
        </w:rPr>
        <w:t xml:space="preserve">BACHELOR OF ARTS MAJOR IN INDUSTRIAL MANAGEMENT </w:t>
      </w:r>
    </w:p>
    <w:p w:rsidR="00157DDE" w:rsidRPr="00157DDE" w:rsidRDefault="00157DDE" w:rsidP="00157DDE">
      <w:pPr>
        <w:pStyle w:val="Standard"/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</w:pPr>
      <w:r w:rsidRPr="00157DDE"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>Technological University of the Philippines</w:t>
      </w:r>
    </w:p>
    <w:p w:rsidR="00566F99" w:rsidRPr="00566F99" w:rsidRDefault="00566F99" w:rsidP="00566F99">
      <w:pPr>
        <w:pStyle w:val="Standard"/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</w:pPr>
      <w:r w:rsidRPr="00566F99"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>2010 - 2012 (Graduate)</w:t>
      </w:r>
    </w:p>
    <w:p w:rsidR="00566F99" w:rsidRPr="00566F99" w:rsidRDefault="00566F99" w:rsidP="00566F99">
      <w:pPr>
        <w:pStyle w:val="Standard"/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</w:pPr>
    </w:p>
    <w:p w:rsidR="00566F99" w:rsidRPr="00157DDE" w:rsidRDefault="00157DDE" w:rsidP="00566F99">
      <w:pPr>
        <w:pStyle w:val="Standard"/>
        <w:rPr>
          <w:rFonts w:asciiTheme="minorHAnsi" w:eastAsiaTheme="majorEastAsia" w:hAnsiTheme="minorHAnsi" w:cstheme="minorHAnsi"/>
          <w:b/>
          <w:bCs/>
          <w:color w:val="0D0D0D" w:themeColor="text1" w:themeTint="F2"/>
          <w:kern w:val="0"/>
          <w:sz w:val="22"/>
          <w:szCs w:val="22"/>
          <w:lang w:eastAsia="en-US" w:bidi="ar-SA"/>
        </w:rPr>
      </w:pPr>
      <w:r w:rsidRPr="00157DDE">
        <w:rPr>
          <w:rFonts w:asciiTheme="minorHAnsi" w:eastAsiaTheme="majorEastAsia" w:hAnsiTheme="minorHAnsi" w:cstheme="minorHAnsi"/>
          <w:b/>
          <w:bCs/>
          <w:color w:val="0D0D0D" w:themeColor="text1" w:themeTint="F2"/>
          <w:kern w:val="0"/>
          <w:sz w:val="22"/>
          <w:szCs w:val="22"/>
          <w:lang w:eastAsia="en-US" w:bidi="ar-SA"/>
        </w:rPr>
        <w:t>COMPUTER ENGINEERING TECHNOLOGY MAJOR IN SOFTWARE</w:t>
      </w:r>
    </w:p>
    <w:p w:rsidR="00157DDE" w:rsidRPr="00157DDE" w:rsidRDefault="00157DDE" w:rsidP="00157DDE">
      <w:pPr>
        <w:pStyle w:val="Standard"/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</w:pPr>
      <w:r w:rsidRPr="00157DDE"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>Technological University of the Philippines</w:t>
      </w:r>
    </w:p>
    <w:p w:rsidR="00566F99" w:rsidRPr="00566F99" w:rsidRDefault="00566F99" w:rsidP="00566F99">
      <w:pPr>
        <w:pStyle w:val="Standard"/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</w:pPr>
      <w:r w:rsidRPr="00566F99">
        <w:rPr>
          <w:rFonts w:asciiTheme="minorHAnsi" w:eastAsiaTheme="majorEastAsia" w:hAnsiTheme="minorHAnsi" w:cstheme="minorHAnsi"/>
          <w:color w:val="0D0D0D" w:themeColor="text1" w:themeTint="F2"/>
          <w:kern w:val="0"/>
          <w:sz w:val="22"/>
          <w:szCs w:val="22"/>
          <w:lang w:eastAsia="en-US" w:bidi="ar-SA"/>
        </w:rPr>
        <w:t>2006 - 2009 (Graduate)</w:t>
      </w:r>
    </w:p>
    <w:p w:rsidR="008F72ED" w:rsidRPr="00566F99" w:rsidRDefault="008F72ED" w:rsidP="008F72ED">
      <w:pPr>
        <w:rPr>
          <w:rFonts w:cstheme="minorHAnsi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576"/>
      </w:tblGrid>
      <w:tr w:rsidR="008F72ED" w:rsidRPr="00566F99" w:rsidTr="00803E31">
        <w:trPr>
          <w:trHeight w:val="287"/>
        </w:trPr>
        <w:tc>
          <w:tcPr>
            <w:tcW w:w="9576" w:type="dxa"/>
            <w:shd w:val="clear" w:color="auto" w:fill="95B3D7" w:themeFill="accent1" w:themeFillTint="99"/>
          </w:tcPr>
          <w:p w:rsidR="008F72ED" w:rsidRPr="00566F99" w:rsidRDefault="008F72ED" w:rsidP="00803E31">
            <w:pPr>
              <w:jc w:val="center"/>
              <w:rPr>
                <w:rFonts w:cstheme="minorHAnsi"/>
                <w:b/>
              </w:rPr>
            </w:pPr>
            <w:r w:rsidRPr="00566F99">
              <w:rPr>
                <w:rFonts w:cstheme="minorHAnsi"/>
                <w:b/>
                <w:sz w:val="28"/>
              </w:rPr>
              <w:t>Personal Information</w:t>
            </w:r>
          </w:p>
        </w:tc>
      </w:tr>
    </w:tbl>
    <w:p w:rsidR="00F62B0B" w:rsidRPr="00566F99" w:rsidRDefault="00F62B0B" w:rsidP="00F62B0B">
      <w:pPr>
        <w:rPr>
          <w:rFonts w:cstheme="minorHAnsi"/>
        </w:rPr>
      </w:pPr>
    </w:p>
    <w:p w:rsidR="008F72ED" w:rsidRPr="00566F99" w:rsidRDefault="008F72ED" w:rsidP="00A8677C">
      <w:pPr>
        <w:spacing w:after="0"/>
        <w:rPr>
          <w:rFonts w:cstheme="minorHAnsi"/>
        </w:rPr>
      </w:pPr>
      <w:r w:rsidRPr="00566F99">
        <w:rPr>
          <w:rFonts w:cstheme="minorHAnsi"/>
        </w:rPr>
        <w:t>Nationality: Filipino</w:t>
      </w:r>
    </w:p>
    <w:p w:rsidR="008F72ED" w:rsidRPr="00566F99" w:rsidRDefault="00566F99" w:rsidP="00A8677C">
      <w:pPr>
        <w:spacing w:after="0"/>
        <w:rPr>
          <w:rFonts w:cstheme="minorHAnsi"/>
        </w:rPr>
      </w:pPr>
      <w:r w:rsidRPr="00566F99">
        <w:rPr>
          <w:rFonts w:cstheme="minorHAnsi"/>
        </w:rPr>
        <w:t xml:space="preserve">Civil </w:t>
      </w:r>
      <w:r w:rsidR="008F72ED" w:rsidRPr="00566F99">
        <w:rPr>
          <w:rFonts w:cstheme="minorHAnsi"/>
        </w:rPr>
        <w:t>Status: Single</w:t>
      </w:r>
    </w:p>
    <w:p w:rsidR="008F72ED" w:rsidRPr="00566F99" w:rsidRDefault="008F72ED" w:rsidP="00A8677C">
      <w:pPr>
        <w:spacing w:after="0"/>
        <w:rPr>
          <w:rFonts w:cstheme="minorHAnsi"/>
        </w:rPr>
      </w:pPr>
      <w:r w:rsidRPr="00566F99">
        <w:rPr>
          <w:rFonts w:cstheme="minorHAnsi"/>
        </w:rPr>
        <w:t>Languages: English &amp; Tagalog</w:t>
      </w:r>
    </w:p>
    <w:p w:rsidR="001E42A2" w:rsidRDefault="001E42A2" w:rsidP="00A8677C">
      <w:pPr>
        <w:spacing w:after="0"/>
        <w:rPr>
          <w:rFonts w:cstheme="minorHAnsi"/>
        </w:rPr>
      </w:pPr>
    </w:p>
    <w:p w:rsidR="00904E88" w:rsidRDefault="00904E88" w:rsidP="00A8677C">
      <w:pPr>
        <w:spacing w:after="0"/>
        <w:rPr>
          <w:rFonts w:cstheme="minorHAnsi"/>
        </w:rPr>
      </w:pPr>
    </w:p>
    <w:p w:rsidR="00904E88" w:rsidRDefault="00904E88" w:rsidP="00A8677C">
      <w:pPr>
        <w:spacing w:after="0"/>
        <w:rPr>
          <w:rFonts w:cstheme="minorHAnsi"/>
        </w:rPr>
      </w:pPr>
    </w:p>
    <w:p w:rsidR="00904E88" w:rsidRDefault="00904E88" w:rsidP="00904E88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1717338</w:t>
      </w:r>
      <w:bookmarkStart w:id="0" w:name="_GoBack"/>
      <w:bookmarkEnd w:id="0"/>
    </w:p>
    <w:p w:rsidR="00904E88" w:rsidRDefault="00904E88" w:rsidP="00904E88">
      <w:hyperlink r:id="rId7" w:history="1">
        <w:r>
          <w:rPr>
            <w:rStyle w:val="Hyperlink"/>
          </w:rPr>
          <w:t>Click to send CV No &amp; get contact details of candidate</w:t>
        </w:r>
      </w:hyperlink>
    </w:p>
    <w:p w:rsidR="00904E88" w:rsidRDefault="00904E88" w:rsidP="00904E8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CDBE2A6" wp14:editId="0A92CD07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E88" w:rsidRPr="00566F99" w:rsidRDefault="00904E88" w:rsidP="00A8677C">
      <w:pPr>
        <w:spacing w:after="0"/>
        <w:rPr>
          <w:rFonts w:cstheme="minorHAnsi"/>
        </w:rPr>
      </w:pPr>
    </w:p>
    <w:sectPr w:rsidR="00904E88" w:rsidRPr="00566F99" w:rsidSect="006F7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35C"/>
    <w:multiLevelType w:val="hybridMultilevel"/>
    <w:tmpl w:val="3224E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B74E9"/>
    <w:multiLevelType w:val="hybridMultilevel"/>
    <w:tmpl w:val="C436E3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B7627"/>
    <w:multiLevelType w:val="multilevel"/>
    <w:tmpl w:val="26225DE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379B7B6B"/>
    <w:multiLevelType w:val="hybridMultilevel"/>
    <w:tmpl w:val="1C7041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D422B"/>
    <w:multiLevelType w:val="hybridMultilevel"/>
    <w:tmpl w:val="46B6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13FB8"/>
    <w:multiLevelType w:val="multilevel"/>
    <w:tmpl w:val="6B10A9F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5E8C6EA5"/>
    <w:multiLevelType w:val="hybridMultilevel"/>
    <w:tmpl w:val="95DEF1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D36F8"/>
    <w:multiLevelType w:val="hybridMultilevel"/>
    <w:tmpl w:val="9824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97892"/>
    <w:multiLevelType w:val="hybridMultilevel"/>
    <w:tmpl w:val="54D83954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A2"/>
    <w:rsid w:val="0004701D"/>
    <w:rsid w:val="00134E2F"/>
    <w:rsid w:val="0015019E"/>
    <w:rsid w:val="00152C3F"/>
    <w:rsid w:val="00157DDE"/>
    <w:rsid w:val="001C02A3"/>
    <w:rsid w:val="001E42A2"/>
    <w:rsid w:val="002243FF"/>
    <w:rsid w:val="0025172C"/>
    <w:rsid w:val="00252423"/>
    <w:rsid w:val="002A2507"/>
    <w:rsid w:val="002C2761"/>
    <w:rsid w:val="00353075"/>
    <w:rsid w:val="003617B4"/>
    <w:rsid w:val="00397488"/>
    <w:rsid w:val="003E4C90"/>
    <w:rsid w:val="004C5FF9"/>
    <w:rsid w:val="00566F99"/>
    <w:rsid w:val="005C0114"/>
    <w:rsid w:val="006C05E8"/>
    <w:rsid w:val="006F7534"/>
    <w:rsid w:val="00703C64"/>
    <w:rsid w:val="00735417"/>
    <w:rsid w:val="007C4174"/>
    <w:rsid w:val="008F72ED"/>
    <w:rsid w:val="00904E88"/>
    <w:rsid w:val="00915077"/>
    <w:rsid w:val="00A30BB4"/>
    <w:rsid w:val="00A64630"/>
    <w:rsid w:val="00A8677C"/>
    <w:rsid w:val="00B05417"/>
    <w:rsid w:val="00B23829"/>
    <w:rsid w:val="00B416B5"/>
    <w:rsid w:val="00B50B9D"/>
    <w:rsid w:val="00B86A18"/>
    <w:rsid w:val="00C63CAC"/>
    <w:rsid w:val="00C721E8"/>
    <w:rsid w:val="00CC0DB8"/>
    <w:rsid w:val="00CC65ED"/>
    <w:rsid w:val="00D31F2F"/>
    <w:rsid w:val="00E424AF"/>
    <w:rsid w:val="00E45803"/>
    <w:rsid w:val="00E84B72"/>
    <w:rsid w:val="00EC1440"/>
    <w:rsid w:val="00F62B0B"/>
    <w:rsid w:val="00F80498"/>
    <w:rsid w:val="00FB442F"/>
    <w:rsid w:val="00FD2A6D"/>
    <w:rsid w:val="00FF255F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4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2A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4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0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B0B"/>
    <w:pPr>
      <w:ind w:left="720"/>
      <w:contextualSpacing/>
    </w:pPr>
  </w:style>
  <w:style w:type="paragraph" w:customStyle="1" w:styleId="Standard">
    <w:name w:val="Standard"/>
    <w:rsid w:val="00566F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4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2A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4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0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B0B"/>
    <w:pPr>
      <w:ind w:left="720"/>
      <w:contextualSpacing/>
    </w:pPr>
  </w:style>
  <w:style w:type="paragraph" w:customStyle="1" w:styleId="Standard">
    <w:name w:val="Standard"/>
    <w:rsid w:val="00566F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D8466-D7C1-4657-807C-55ACD107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11</cp:revision>
  <dcterms:created xsi:type="dcterms:W3CDTF">2016-04-20T13:13:00Z</dcterms:created>
  <dcterms:modified xsi:type="dcterms:W3CDTF">2016-06-13T10:59:00Z</dcterms:modified>
</cp:coreProperties>
</file>