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B6" w:rsidRPr="00255E61" w:rsidRDefault="00184AC6" w:rsidP="007E0FC7">
      <w:pPr>
        <w:pBdr>
          <w:bottom w:val="single" w:sz="4" w:space="1" w:color="auto"/>
        </w:pBdr>
        <w:tabs>
          <w:tab w:val="right" w:pos="10800"/>
        </w:tabs>
        <w:spacing w:after="0" w:line="240" w:lineRule="auto"/>
        <w:rPr>
          <w:rFonts w:ascii="Cambria" w:hAnsi="Cambria"/>
          <w:b/>
          <w:iCs/>
          <w:smallCaps/>
          <w:sz w:val="32"/>
          <w:szCs w:val="32"/>
        </w:rPr>
      </w:pPr>
      <w:proofErr w:type="spellStart"/>
      <w:r w:rsidRPr="00255E61">
        <w:rPr>
          <w:rFonts w:ascii="Cambria" w:hAnsi="Cambria"/>
          <w:b/>
          <w:iCs/>
          <w:smallCaps/>
          <w:color w:val="000000"/>
          <w:sz w:val="36"/>
          <w:szCs w:val="36"/>
        </w:rPr>
        <w:t>Eyad</w:t>
      </w:r>
      <w:proofErr w:type="spellEnd"/>
      <w:r w:rsidR="00AA27B6" w:rsidRPr="00255E61">
        <w:rPr>
          <w:rFonts w:ascii="Cambria" w:hAnsi="Cambria"/>
          <w:b/>
          <w:iCs/>
          <w:smallCaps/>
          <w:sz w:val="32"/>
          <w:szCs w:val="32"/>
        </w:rPr>
        <w:tab/>
      </w:r>
      <w:r w:rsidR="007E0FC7" w:rsidRPr="00255E61">
        <w:rPr>
          <w:rFonts w:ascii="Cambria" w:hAnsi="Cambria"/>
          <w:b/>
          <w:iCs/>
          <w:smallCaps/>
          <w:sz w:val="28"/>
          <w:szCs w:val="28"/>
        </w:rPr>
        <w:t>Lead</w:t>
      </w:r>
      <w:r w:rsidR="00AA27B6" w:rsidRPr="00255E61">
        <w:rPr>
          <w:rFonts w:ascii="Cambria" w:hAnsi="Cambria"/>
          <w:b/>
          <w:iCs/>
          <w:smallCaps/>
          <w:sz w:val="28"/>
          <w:szCs w:val="28"/>
        </w:rPr>
        <w:t xml:space="preserve"> Electrical Engineer</w:t>
      </w:r>
    </w:p>
    <w:p w:rsidR="00AA27B6" w:rsidRPr="00255E61" w:rsidRDefault="00AA27B6" w:rsidP="00013DEB">
      <w:pPr>
        <w:tabs>
          <w:tab w:val="right" w:pos="10800"/>
        </w:tabs>
        <w:spacing w:after="0" w:line="240" w:lineRule="auto"/>
        <w:rPr>
          <w:rFonts w:ascii="Cambria" w:hAnsi="Cambria"/>
          <w:i/>
          <w:sz w:val="21"/>
          <w:szCs w:val="21"/>
        </w:rPr>
      </w:pPr>
      <w:r w:rsidRPr="00255E61">
        <w:rPr>
          <w:rFonts w:ascii="Cambria" w:hAnsi="Cambria"/>
          <w:i/>
          <w:iCs/>
          <w:sz w:val="21"/>
          <w:szCs w:val="21"/>
        </w:rPr>
        <w:sym w:font="Symbol" w:char="F0B7"/>
      </w:r>
      <w:r w:rsidR="004C1C48">
        <w:t xml:space="preserve"> </w:t>
      </w:r>
      <w:hyperlink r:id="rId7" w:history="1">
        <w:r w:rsidR="004C1C48" w:rsidRPr="0078042A">
          <w:rPr>
            <w:rStyle w:val="Hyperlink"/>
          </w:rPr>
          <w:t>eyad.293755@2freemail.com</w:t>
        </w:r>
      </w:hyperlink>
      <w:r w:rsidR="004C1C48">
        <w:t xml:space="preserve"> </w:t>
      </w:r>
      <w:r w:rsidRPr="00255E61">
        <w:rPr>
          <w:rFonts w:ascii="Cambria" w:hAnsi="Cambria"/>
          <w:i/>
          <w:iCs/>
          <w:color w:val="000000"/>
          <w:sz w:val="21"/>
          <w:szCs w:val="21"/>
        </w:rPr>
        <w:tab/>
      </w:r>
    </w:p>
    <w:p w:rsidR="00BE27D3" w:rsidRPr="00255E61" w:rsidRDefault="00BE27D3" w:rsidP="00333C5A">
      <w:pPr>
        <w:pStyle w:val="BodyText"/>
        <w:tabs>
          <w:tab w:val="right" w:pos="9900"/>
          <w:tab w:val="left" w:pos="11520"/>
        </w:tabs>
        <w:rPr>
          <w:rFonts w:ascii="Cambria" w:hAnsi="Cambria"/>
          <w:sz w:val="21"/>
          <w:szCs w:val="21"/>
        </w:rPr>
      </w:pPr>
    </w:p>
    <w:p w:rsidR="00333C5A" w:rsidRPr="00255E61" w:rsidRDefault="00C54254" w:rsidP="00EE4C92">
      <w:pPr>
        <w:pStyle w:val="NoSpacing"/>
        <w:jc w:val="both"/>
        <w:rPr>
          <w:rFonts w:ascii="Cambria" w:hAnsi="Cambria"/>
          <w:i/>
          <w:color w:val="000000"/>
          <w:sz w:val="21"/>
          <w:szCs w:val="21"/>
        </w:rPr>
      </w:pPr>
      <w:r w:rsidRPr="00255E61">
        <w:rPr>
          <w:rFonts w:ascii="Cambria" w:hAnsi="Cambria"/>
          <w:sz w:val="21"/>
          <w:szCs w:val="21"/>
        </w:rPr>
        <w:t xml:space="preserve">Results-driven, dedicated, and accomplished </w:t>
      </w:r>
      <w:r w:rsidR="007E0FC7" w:rsidRPr="00255E61">
        <w:rPr>
          <w:rFonts w:ascii="Cambria" w:hAnsi="Cambria"/>
          <w:sz w:val="21"/>
          <w:szCs w:val="21"/>
        </w:rPr>
        <w:t>Lead</w:t>
      </w:r>
      <w:r w:rsidRPr="00255E61">
        <w:rPr>
          <w:rFonts w:ascii="Cambria" w:hAnsi="Cambria"/>
          <w:sz w:val="21"/>
          <w:szCs w:val="21"/>
        </w:rPr>
        <w:t xml:space="preserve"> Electrical Engineer with a track record of success in planning, managing, leading, and completing complex, h</w:t>
      </w:r>
      <w:r w:rsidR="007E0FC7" w:rsidRPr="00255E61">
        <w:rPr>
          <w:rFonts w:ascii="Cambria" w:hAnsi="Cambria"/>
          <w:sz w:val="21"/>
          <w:szCs w:val="21"/>
        </w:rPr>
        <w:t xml:space="preserve">igh-profile </w:t>
      </w:r>
      <w:r w:rsidRPr="00255E61">
        <w:rPr>
          <w:rFonts w:ascii="Cambria" w:hAnsi="Cambria"/>
          <w:sz w:val="21"/>
          <w:szCs w:val="21"/>
        </w:rPr>
        <w:t>project</w:t>
      </w:r>
      <w:r w:rsidR="007E0FC7" w:rsidRPr="00255E61">
        <w:rPr>
          <w:rFonts w:ascii="Cambria" w:hAnsi="Cambria"/>
          <w:sz w:val="21"/>
          <w:szCs w:val="21"/>
        </w:rPr>
        <w:t xml:space="preserve">s </w:t>
      </w:r>
      <w:r w:rsidR="00BD6C17" w:rsidRPr="00255E61">
        <w:rPr>
          <w:rFonts w:ascii="Cambria" w:hAnsi="Cambria"/>
          <w:sz w:val="21"/>
          <w:szCs w:val="21"/>
        </w:rPr>
        <w:t xml:space="preserve">for </w:t>
      </w:r>
      <w:r w:rsidR="007E04B3" w:rsidRPr="00255E61">
        <w:rPr>
          <w:rFonts w:ascii="Cambria" w:hAnsi="Cambria"/>
          <w:sz w:val="21"/>
          <w:szCs w:val="21"/>
        </w:rPr>
        <w:t xml:space="preserve">Oil </w:t>
      </w:r>
      <w:r w:rsidR="00B71D56" w:rsidRPr="00255E61">
        <w:rPr>
          <w:rFonts w:ascii="Cambria" w:hAnsi="Cambria"/>
          <w:sz w:val="21"/>
          <w:szCs w:val="21"/>
        </w:rPr>
        <w:t>and</w:t>
      </w:r>
      <w:r w:rsidR="007E04B3" w:rsidRPr="00255E61">
        <w:rPr>
          <w:rFonts w:ascii="Cambria" w:hAnsi="Cambria"/>
          <w:sz w:val="21"/>
          <w:szCs w:val="21"/>
        </w:rPr>
        <w:t xml:space="preserve"> Gas </w:t>
      </w:r>
      <w:r w:rsidR="0085184C" w:rsidRPr="00255E61">
        <w:rPr>
          <w:rFonts w:ascii="Cambria" w:hAnsi="Cambria"/>
          <w:sz w:val="21"/>
          <w:szCs w:val="21"/>
        </w:rPr>
        <w:t>O</w:t>
      </w:r>
      <w:r w:rsidR="007E0FC7" w:rsidRPr="00255E61">
        <w:rPr>
          <w:rFonts w:ascii="Cambria" w:hAnsi="Cambria"/>
          <w:sz w:val="21"/>
          <w:szCs w:val="21"/>
        </w:rPr>
        <w:t xml:space="preserve">nshore/ </w:t>
      </w:r>
      <w:r w:rsidR="0085184C" w:rsidRPr="00255E61">
        <w:rPr>
          <w:rFonts w:ascii="Cambria" w:hAnsi="Cambria"/>
          <w:sz w:val="21"/>
          <w:szCs w:val="21"/>
        </w:rPr>
        <w:t>O</w:t>
      </w:r>
      <w:r w:rsidR="007E0FC7" w:rsidRPr="00255E61">
        <w:rPr>
          <w:rFonts w:ascii="Cambria" w:hAnsi="Cambria"/>
          <w:sz w:val="21"/>
          <w:szCs w:val="21"/>
        </w:rPr>
        <w:t>ffshore</w:t>
      </w:r>
      <w:r w:rsidR="0085184C" w:rsidRPr="00255E61">
        <w:rPr>
          <w:rFonts w:ascii="Cambria" w:hAnsi="Cambria"/>
          <w:sz w:val="21"/>
          <w:szCs w:val="21"/>
        </w:rPr>
        <w:t>,</w:t>
      </w:r>
      <w:r w:rsidR="007E0FC7" w:rsidRPr="00255E61">
        <w:rPr>
          <w:rFonts w:ascii="Cambria" w:hAnsi="Cambria"/>
          <w:sz w:val="21"/>
          <w:szCs w:val="21"/>
        </w:rPr>
        <w:t xml:space="preserve"> </w:t>
      </w:r>
      <w:r w:rsidR="0085184C" w:rsidRPr="00255E61">
        <w:rPr>
          <w:rFonts w:ascii="Cambria" w:hAnsi="Cambria"/>
          <w:sz w:val="21"/>
          <w:szCs w:val="21"/>
        </w:rPr>
        <w:t>B</w:t>
      </w:r>
      <w:r w:rsidR="007E0FC7" w:rsidRPr="00255E61">
        <w:rPr>
          <w:rFonts w:ascii="Cambria" w:hAnsi="Cambria"/>
          <w:sz w:val="21"/>
          <w:szCs w:val="21"/>
        </w:rPr>
        <w:t xml:space="preserve">rown </w:t>
      </w:r>
      <w:r w:rsidR="007E04B3" w:rsidRPr="00255E61">
        <w:rPr>
          <w:rFonts w:ascii="Cambria" w:hAnsi="Cambria"/>
          <w:sz w:val="21"/>
          <w:szCs w:val="21"/>
        </w:rPr>
        <w:t xml:space="preserve">/ </w:t>
      </w:r>
      <w:r w:rsidR="0085184C" w:rsidRPr="00255E61">
        <w:rPr>
          <w:rFonts w:ascii="Cambria" w:hAnsi="Cambria"/>
          <w:sz w:val="21"/>
          <w:szCs w:val="21"/>
        </w:rPr>
        <w:t>Green</w:t>
      </w:r>
      <w:r w:rsidR="00B71D56" w:rsidRPr="00255E61">
        <w:rPr>
          <w:rFonts w:ascii="Cambria" w:hAnsi="Cambria"/>
          <w:sz w:val="21"/>
          <w:szCs w:val="21"/>
        </w:rPr>
        <w:t xml:space="preserve">    </w:t>
      </w:r>
      <w:r w:rsidR="0085184C" w:rsidRPr="00255E61">
        <w:rPr>
          <w:rFonts w:ascii="Cambria" w:hAnsi="Cambria"/>
          <w:sz w:val="21"/>
          <w:szCs w:val="21"/>
        </w:rPr>
        <w:t xml:space="preserve"> field</w:t>
      </w:r>
      <w:r w:rsidR="002F2EB8" w:rsidRPr="00255E61">
        <w:rPr>
          <w:rFonts w:ascii="Cambria" w:hAnsi="Cambria"/>
          <w:sz w:val="21"/>
          <w:szCs w:val="21"/>
        </w:rPr>
        <w:t>s</w:t>
      </w:r>
      <w:r w:rsidR="007E04B3" w:rsidRPr="00255E61">
        <w:rPr>
          <w:rFonts w:ascii="Cambria" w:hAnsi="Cambria"/>
          <w:sz w:val="21"/>
          <w:szCs w:val="21"/>
        </w:rPr>
        <w:t xml:space="preserve"> projects</w:t>
      </w:r>
      <w:r w:rsidR="004B6EF9" w:rsidRPr="00255E61">
        <w:rPr>
          <w:rFonts w:ascii="Cambria" w:hAnsi="Cambria"/>
          <w:sz w:val="21"/>
          <w:szCs w:val="21"/>
        </w:rPr>
        <w:t>,</w:t>
      </w:r>
      <w:r w:rsidR="0085184C" w:rsidRPr="00255E61">
        <w:rPr>
          <w:rFonts w:ascii="Cambria" w:hAnsi="Cambria"/>
          <w:sz w:val="21"/>
          <w:szCs w:val="21"/>
        </w:rPr>
        <w:t xml:space="preserve"> Petrochemical</w:t>
      </w:r>
      <w:r w:rsidR="007E04B3" w:rsidRPr="00255E61">
        <w:rPr>
          <w:rFonts w:ascii="Cambria" w:hAnsi="Cambria"/>
          <w:sz w:val="21"/>
          <w:szCs w:val="21"/>
        </w:rPr>
        <w:t xml:space="preserve"> industries </w:t>
      </w:r>
      <w:r w:rsidR="0085184C" w:rsidRPr="00255E61">
        <w:rPr>
          <w:rFonts w:ascii="Cambria" w:hAnsi="Cambria"/>
          <w:sz w:val="21"/>
          <w:szCs w:val="21"/>
        </w:rPr>
        <w:t>and LNG</w:t>
      </w:r>
      <w:r w:rsidR="007E04B3" w:rsidRPr="00255E61">
        <w:rPr>
          <w:rFonts w:ascii="Cambria" w:hAnsi="Cambria"/>
          <w:sz w:val="21"/>
          <w:szCs w:val="21"/>
        </w:rPr>
        <w:t xml:space="preserve"> plant </w:t>
      </w:r>
      <w:r w:rsidR="004B6EF9" w:rsidRPr="00255E61">
        <w:rPr>
          <w:rFonts w:ascii="Cambria" w:hAnsi="Cambria"/>
          <w:sz w:val="21"/>
          <w:szCs w:val="21"/>
        </w:rPr>
        <w:t>with premier Consulting Companies (Mott Macdonald, EXIDASP, Chiyoda CCC Engineering, CB&amp;I Lummus and Enppi</w:t>
      </w:r>
      <w:r w:rsidR="00B71D56" w:rsidRPr="00255E61">
        <w:rPr>
          <w:rFonts w:ascii="Cambria" w:hAnsi="Cambria"/>
          <w:sz w:val="21"/>
          <w:szCs w:val="21"/>
        </w:rPr>
        <w:t>)</w:t>
      </w:r>
      <w:r w:rsidR="004B6EF9" w:rsidRPr="00255E61">
        <w:rPr>
          <w:rFonts w:ascii="Cambria" w:hAnsi="Cambria"/>
          <w:sz w:val="21"/>
          <w:szCs w:val="21"/>
        </w:rPr>
        <w:t xml:space="preserve"> </w:t>
      </w:r>
      <w:r w:rsidR="00B71D56" w:rsidRPr="00255E61">
        <w:rPr>
          <w:rFonts w:ascii="Cambria" w:hAnsi="Cambria"/>
          <w:sz w:val="21"/>
          <w:szCs w:val="21"/>
        </w:rPr>
        <w:t xml:space="preserve">and Egyptian and global clients </w:t>
      </w:r>
      <w:r w:rsidR="004B6EF9" w:rsidRPr="00255E61">
        <w:rPr>
          <w:rFonts w:ascii="Cambria" w:hAnsi="Cambria"/>
          <w:sz w:val="21"/>
          <w:szCs w:val="21"/>
        </w:rPr>
        <w:t xml:space="preserve">(Shell, </w:t>
      </w:r>
      <w:r w:rsidR="005A3252" w:rsidRPr="00255E61">
        <w:rPr>
          <w:rFonts w:ascii="Cambria" w:hAnsi="Cambria"/>
          <w:sz w:val="21"/>
          <w:szCs w:val="21"/>
        </w:rPr>
        <w:t>ENI, ExxonMobil</w:t>
      </w:r>
      <w:r w:rsidR="004B6EF9" w:rsidRPr="00255E61">
        <w:rPr>
          <w:rFonts w:ascii="Cambria" w:hAnsi="Cambria"/>
          <w:sz w:val="21"/>
          <w:szCs w:val="21"/>
        </w:rPr>
        <w:t xml:space="preserve">, SABIC, BP, BG, QP, ADMA and ADCO). </w:t>
      </w:r>
      <w:r w:rsidRPr="00255E61">
        <w:rPr>
          <w:rFonts w:ascii="Cambria" w:hAnsi="Cambria"/>
          <w:sz w:val="21"/>
          <w:szCs w:val="21"/>
        </w:rPr>
        <w:t xml:space="preserve">Demonstrated expertise in preparing project documents, </w:t>
      </w:r>
      <w:r w:rsidR="00701904" w:rsidRPr="00255E61">
        <w:rPr>
          <w:rFonts w:ascii="Cambria" w:hAnsi="Cambria"/>
          <w:sz w:val="21"/>
          <w:szCs w:val="21"/>
        </w:rPr>
        <w:t xml:space="preserve">creating proposal estimates, </w:t>
      </w:r>
      <w:r w:rsidRPr="00255E61">
        <w:rPr>
          <w:rFonts w:ascii="Cambria" w:hAnsi="Cambria"/>
          <w:sz w:val="21"/>
          <w:szCs w:val="21"/>
        </w:rPr>
        <w:t xml:space="preserve">developing budgets, gathering and meeting client requirements, and implementing project policies and procedures, while ensuring all deliverables completed on time, on budget, and </w:t>
      </w:r>
      <w:r w:rsidR="00514418" w:rsidRPr="00255E61">
        <w:rPr>
          <w:rFonts w:ascii="Cambria" w:hAnsi="Cambria"/>
          <w:sz w:val="21"/>
          <w:szCs w:val="21"/>
        </w:rPr>
        <w:t>within scope. Strong electrical engineering design skills</w:t>
      </w:r>
      <w:r w:rsidR="00E33266" w:rsidRPr="00255E61">
        <w:rPr>
          <w:rFonts w:ascii="Cambria" w:hAnsi="Cambria"/>
          <w:sz w:val="21"/>
          <w:szCs w:val="21"/>
        </w:rPr>
        <w:t xml:space="preserve"> with </w:t>
      </w:r>
      <w:r w:rsidR="00B71D56" w:rsidRPr="00255E61">
        <w:rPr>
          <w:rFonts w:ascii="Cambria" w:hAnsi="Cambria"/>
          <w:sz w:val="21"/>
          <w:szCs w:val="21"/>
        </w:rPr>
        <w:t xml:space="preserve">comprehensive </w:t>
      </w:r>
      <w:r w:rsidR="00E33266" w:rsidRPr="00255E61">
        <w:rPr>
          <w:rFonts w:ascii="Cambria" w:hAnsi="Cambria"/>
          <w:sz w:val="21"/>
          <w:szCs w:val="21"/>
        </w:rPr>
        <w:t xml:space="preserve">knowledge of all international industry codes and </w:t>
      </w:r>
      <w:r w:rsidR="00B71D56" w:rsidRPr="00255E61">
        <w:rPr>
          <w:rFonts w:ascii="Cambria" w:hAnsi="Cambria"/>
          <w:sz w:val="21"/>
          <w:szCs w:val="21"/>
        </w:rPr>
        <w:t xml:space="preserve">standards, including </w:t>
      </w:r>
      <w:r w:rsidR="00333C5A" w:rsidRPr="00255E61">
        <w:rPr>
          <w:rFonts w:ascii="Cambria" w:hAnsi="Cambria"/>
          <w:sz w:val="21"/>
          <w:szCs w:val="21"/>
        </w:rPr>
        <w:t xml:space="preserve">IEC, </w:t>
      </w:r>
      <w:r w:rsidR="0002500B" w:rsidRPr="00255E61">
        <w:rPr>
          <w:rFonts w:ascii="Cambria" w:hAnsi="Cambria"/>
          <w:sz w:val="21"/>
          <w:szCs w:val="21"/>
        </w:rPr>
        <w:t>BS,</w:t>
      </w:r>
      <w:r w:rsidR="00B71D56" w:rsidRPr="00255E61">
        <w:rPr>
          <w:rFonts w:ascii="Cambria" w:hAnsi="Cambria"/>
          <w:sz w:val="21"/>
          <w:szCs w:val="21"/>
        </w:rPr>
        <w:t xml:space="preserve"> ANSI,</w:t>
      </w:r>
      <w:r w:rsidR="0002500B" w:rsidRPr="00255E61">
        <w:rPr>
          <w:rFonts w:ascii="Cambria" w:hAnsi="Cambria"/>
          <w:sz w:val="21"/>
          <w:szCs w:val="21"/>
        </w:rPr>
        <w:t xml:space="preserve"> NEC</w:t>
      </w:r>
      <w:r w:rsidR="00333C5A" w:rsidRPr="00255E61">
        <w:rPr>
          <w:rFonts w:ascii="Cambria" w:hAnsi="Cambria"/>
          <w:sz w:val="21"/>
          <w:szCs w:val="21"/>
        </w:rPr>
        <w:t>, IEEE,</w:t>
      </w:r>
      <w:r w:rsidR="0002500B" w:rsidRPr="00255E61">
        <w:rPr>
          <w:rFonts w:ascii="Cambria" w:hAnsi="Cambria"/>
          <w:sz w:val="21"/>
          <w:szCs w:val="21"/>
        </w:rPr>
        <w:t xml:space="preserve"> API, NFPA</w:t>
      </w:r>
      <w:r w:rsidR="00B71D56" w:rsidRPr="00255E61">
        <w:rPr>
          <w:rFonts w:ascii="Cambria" w:hAnsi="Cambria"/>
          <w:sz w:val="21"/>
          <w:szCs w:val="21"/>
        </w:rPr>
        <w:t xml:space="preserve"> and Shell DEP</w:t>
      </w:r>
      <w:r w:rsidR="0062415A" w:rsidRPr="00255E61">
        <w:rPr>
          <w:rFonts w:ascii="Cambria" w:hAnsi="Cambria"/>
          <w:sz w:val="21"/>
          <w:szCs w:val="21"/>
        </w:rPr>
        <w:t>.</w:t>
      </w:r>
      <w:r w:rsidR="00333C5A" w:rsidRPr="00255E61">
        <w:rPr>
          <w:rFonts w:ascii="Cambria" w:hAnsi="Cambria"/>
          <w:sz w:val="21"/>
          <w:szCs w:val="21"/>
        </w:rPr>
        <w:t xml:space="preserve"> </w:t>
      </w:r>
      <w:r w:rsidR="00514418" w:rsidRPr="00255E61">
        <w:rPr>
          <w:rFonts w:ascii="Cambria" w:hAnsi="Cambria"/>
          <w:sz w:val="21"/>
          <w:szCs w:val="21"/>
        </w:rPr>
        <w:t>Recognized leader with a history of building, training, developing, and motivating high-performing teams to exceed all goals. Exemplary interpersonal skills used to interact and build strategic alliances with stakeholders, business partners, clients, senior leaders, associates, vendors, and other third parties</w:t>
      </w:r>
      <w:r w:rsidR="007D48B6" w:rsidRPr="00255E61">
        <w:rPr>
          <w:rFonts w:ascii="Cambria" w:hAnsi="Cambria"/>
          <w:color w:val="000000"/>
          <w:sz w:val="21"/>
          <w:szCs w:val="21"/>
        </w:rPr>
        <w:t xml:space="preserve">. </w:t>
      </w:r>
      <w:r w:rsidR="007D48B6" w:rsidRPr="00255E61">
        <w:rPr>
          <w:rFonts w:ascii="Cambria" w:hAnsi="Cambria"/>
          <w:i/>
          <w:color w:val="000000"/>
          <w:sz w:val="21"/>
          <w:szCs w:val="21"/>
        </w:rPr>
        <w:t>Areas of Expertise</w:t>
      </w:r>
      <w:r w:rsidR="00A96200" w:rsidRPr="00255E61">
        <w:rPr>
          <w:rFonts w:ascii="Cambria" w:hAnsi="Cambria"/>
          <w:i/>
          <w:color w:val="000000"/>
          <w:sz w:val="21"/>
          <w:szCs w:val="21"/>
        </w:rPr>
        <w:t xml:space="preserve"> </w:t>
      </w:r>
      <w:r w:rsidR="00482280" w:rsidRPr="00255E61">
        <w:rPr>
          <w:rFonts w:ascii="Cambria" w:hAnsi="Cambria"/>
          <w:i/>
          <w:color w:val="000000"/>
          <w:sz w:val="21"/>
          <w:szCs w:val="21"/>
        </w:rPr>
        <w:t xml:space="preserve">developed over more than </w:t>
      </w:r>
      <w:r w:rsidR="00A96200" w:rsidRPr="00255E61">
        <w:rPr>
          <w:rFonts w:ascii="Cambria" w:hAnsi="Cambria"/>
          <w:i/>
          <w:color w:val="000000"/>
          <w:sz w:val="21"/>
          <w:szCs w:val="21"/>
        </w:rPr>
        <w:t>19 years</w:t>
      </w:r>
      <w:r w:rsidR="006558B7" w:rsidRPr="00255E61">
        <w:rPr>
          <w:rFonts w:ascii="Cambria" w:hAnsi="Cambria"/>
          <w:i/>
          <w:color w:val="000000"/>
          <w:sz w:val="21"/>
          <w:szCs w:val="21"/>
        </w:rPr>
        <w:t xml:space="preserve"> of experience</w:t>
      </w:r>
      <w:r w:rsidR="00A96200" w:rsidRPr="00255E61">
        <w:rPr>
          <w:rFonts w:ascii="Cambria" w:hAnsi="Cambria"/>
          <w:i/>
          <w:color w:val="000000"/>
          <w:sz w:val="21"/>
          <w:szCs w:val="21"/>
        </w:rPr>
        <w:t xml:space="preserve"> include</w:t>
      </w:r>
      <w:r w:rsidR="0002500B" w:rsidRPr="00255E61">
        <w:rPr>
          <w:rFonts w:ascii="Cambria" w:hAnsi="Cambria"/>
          <w:i/>
          <w:color w:val="000000"/>
          <w:sz w:val="21"/>
          <w:szCs w:val="21"/>
        </w:rPr>
        <w:t>:</w:t>
      </w:r>
    </w:p>
    <w:p w:rsidR="00EE4C92" w:rsidRPr="00255E61" w:rsidRDefault="00EE4C92" w:rsidP="00EE4C92">
      <w:pPr>
        <w:pStyle w:val="NoSpacing"/>
        <w:jc w:val="both"/>
        <w:rPr>
          <w:rFonts w:ascii="Cambria" w:hAnsi="Cambria"/>
          <w:sz w:val="21"/>
          <w:szCs w:val="21"/>
        </w:rPr>
      </w:pPr>
    </w:p>
    <w:tbl>
      <w:tblPr>
        <w:tblW w:w="5044" w:type="pct"/>
        <w:jc w:val="center"/>
        <w:tblLook w:val="04A0"/>
      </w:tblPr>
      <w:tblGrid>
        <w:gridCol w:w="3762"/>
        <w:gridCol w:w="3401"/>
        <w:gridCol w:w="3950"/>
      </w:tblGrid>
      <w:tr w:rsidR="00333C5A" w:rsidRPr="00255E61" w:rsidTr="00362534">
        <w:trPr>
          <w:jc w:val="center"/>
        </w:trPr>
        <w:tc>
          <w:tcPr>
            <w:tcW w:w="1693" w:type="pct"/>
          </w:tcPr>
          <w:p w:rsidR="00333C5A" w:rsidRPr="00255E61" w:rsidRDefault="00A01412" w:rsidP="00A01412">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 xml:space="preserve">Electrical Equipment Sizing  </w:t>
            </w:r>
          </w:p>
        </w:tc>
        <w:tc>
          <w:tcPr>
            <w:tcW w:w="1530" w:type="pct"/>
          </w:tcPr>
          <w:p w:rsidR="00333C5A" w:rsidRPr="00255E61" w:rsidRDefault="00333C5A" w:rsidP="00333C5A">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Project Design &amp; Specification</w:t>
            </w:r>
          </w:p>
        </w:tc>
        <w:tc>
          <w:tcPr>
            <w:tcW w:w="1777" w:type="pct"/>
          </w:tcPr>
          <w:p w:rsidR="00333C5A" w:rsidRPr="00255E61" w:rsidRDefault="00362534"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 xml:space="preserve">Power System </w:t>
            </w:r>
            <w:r w:rsidR="00333C5A" w:rsidRPr="00255E61">
              <w:rPr>
                <w:rFonts w:ascii="Cambria" w:hAnsi="Cambria"/>
                <w:spacing w:val="-4"/>
                <w:sz w:val="21"/>
                <w:szCs w:val="21"/>
                <w:lang w:val="en-AU"/>
              </w:rPr>
              <w:t>Studies</w:t>
            </w:r>
          </w:p>
        </w:tc>
      </w:tr>
      <w:tr w:rsidR="00362534" w:rsidRPr="00255E61" w:rsidTr="00362534">
        <w:trPr>
          <w:jc w:val="center"/>
        </w:trPr>
        <w:tc>
          <w:tcPr>
            <w:tcW w:w="1693" w:type="pct"/>
          </w:tcPr>
          <w:p w:rsidR="00362534" w:rsidRPr="00255E61" w:rsidRDefault="00362534" w:rsidP="00362534">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Electrical Systems</w:t>
            </w:r>
          </w:p>
        </w:tc>
        <w:tc>
          <w:tcPr>
            <w:tcW w:w="1530" w:type="pct"/>
          </w:tcPr>
          <w:p w:rsidR="00362534" w:rsidRPr="00255E61" w:rsidRDefault="00F27F49" w:rsidP="00362534">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Electrical Calculations</w:t>
            </w:r>
          </w:p>
        </w:tc>
        <w:tc>
          <w:tcPr>
            <w:tcW w:w="1777" w:type="pct"/>
          </w:tcPr>
          <w:p w:rsidR="00362534" w:rsidRPr="00255E61" w:rsidRDefault="00362534" w:rsidP="00362534">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Engineering Documentation</w:t>
            </w:r>
          </w:p>
        </w:tc>
      </w:tr>
      <w:tr w:rsidR="00333C5A" w:rsidRPr="00255E61" w:rsidTr="00362534">
        <w:trPr>
          <w:jc w:val="center"/>
        </w:trPr>
        <w:tc>
          <w:tcPr>
            <w:tcW w:w="1693" w:type="pct"/>
          </w:tcPr>
          <w:p w:rsidR="00333C5A" w:rsidRPr="00255E61" w:rsidRDefault="00896507"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Cost Estimation &amp; Reduction</w:t>
            </w:r>
          </w:p>
        </w:tc>
        <w:tc>
          <w:tcPr>
            <w:tcW w:w="1530" w:type="pct"/>
          </w:tcPr>
          <w:p w:rsidR="00333C5A" w:rsidRPr="00255E61" w:rsidRDefault="00896507"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Project Planning&amp; Scheduling</w:t>
            </w:r>
          </w:p>
        </w:tc>
        <w:tc>
          <w:tcPr>
            <w:tcW w:w="1777" w:type="pct"/>
          </w:tcPr>
          <w:p w:rsidR="00333C5A" w:rsidRPr="00255E61" w:rsidRDefault="004E5999"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Hazard Area Classification</w:t>
            </w:r>
          </w:p>
        </w:tc>
      </w:tr>
      <w:tr w:rsidR="007D48B6" w:rsidRPr="00255E61" w:rsidTr="00362534">
        <w:trPr>
          <w:jc w:val="center"/>
        </w:trPr>
        <w:tc>
          <w:tcPr>
            <w:tcW w:w="1693" w:type="pct"/>
          </w:tcPr>
          <w:p w:rsidR="007D48B6" w:rsidRPr="00255E61" w:rsidRDefault="00896507"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Technical Expertise &amp; Supervision</w:t>
            </w:r>
          </w:p>
        </w:tc>
        <w:tc>
          <w:tcPr>
            <w:tcW w:w="1530" w:type="pct"/>
          </w:tcPr>
          <w:p w:rsidR="007D48B6" w:rsidRPr="00255E61" w:rsidRDefault="00514418"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Health &amp; Safety Compliance</w:t>
            </w:r>
          </w:p>
        </w:tc>
        <w:tc>
          <w:tcPr>
            <w:tcW w:w="1777" w:type="pct"/>
          </w:tcPr>
          <w:p w:rsidR="007D48B6" w:rsidRPr="00255E61" w:rsidRDefault="004E5999"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Quality Assurance</w:t>
            </w:r>
          </w:p>
        </w:tc>
      </w:tr>
      <w:tr w:rsidR="007D48B6" w:rsidRPr="00255E61" w:rsidTr="00362534">
        <w:trPr>
          <w:trHeight w:val="100"/>
          <w:jc w:val="center"/>
        </w:trPr>
        <w:tc>
          <w:tcPr>
            <w:tcW w:w="1693" w:type="pct"/>
          </w:tcPr>
          <w:p w:rsidR="007D48B6" w:rsidRPr="00255E61" w:rsidRDefault="00D82A8B"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Resource</w:t>
            </w:r>
            <w:r w:rsidR="00023EA8" w:rsidRPr="00255E61">
              <w:rPr>
                <w:rFonts w:ascii="Cambria" w:hAnsi="Cambria"/>
                <w:spacing w:val="-4"/>
                <w:sz w:val="21"/>
                <w:szCs w:val="21"/>
                <w:lang w:val="en-AU"/>
              </w:rPr>
              <w:t>&amp; Personnel Management</w:t>
            </w:r>
          </w:p>
        </w:tc>
        <w:tc>
          <w:tcPr>
            <w:tcW w:w="1530" w:type="pct"/>
          </w:tcPr>
          <w:p w:rsidR="007D48B6" w:rsidRPr="00255E61" w:rsidRDefault="007D48B6"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Relationship Building</w:t>
            </w:r>
          </w:p>
        </w:tc>
        <w:tc>
          <w:tcPr>
            <w:tcW w:w="1777" w:type="pct"/>
          </w:tcPr>
          <w:p w:rsidR="007D48B6" w:rsidRPr="00255E61" w:rsidRDefault="00896507"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Problem Resolution</w:t>
            </w:r>
          </w:p>
        </w:tc>
      </w:tr>
      <w:tr w:rsidR="00F25895" w:rsidRPr="00255E61" w:rsidTr="00362534">
        <w:trPr>
          <w:jc w:val="center"/>
        </w:trPr>
        <w:tc>
          <w:tcPr>
            <w:tcW w:w="1693" w:type="pct"/>
          </w:tcPr>
          <w:p w:rsidR="00F25895" w:rsidRPr="00255E61" w:rsidRDefault="00F25895"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 xml:space="preserve">Construction </w:t>
            </w:r>
            <w:r w:rsidR="00D82A8B" w:rsidRPr="00255E61">
              <w:rPr>
                <w:rFonts w:ascii="Cambria" w:hAnsi="Cambria"/>
                <w:spacing w:val="-4"/>
                <w:sz w:val="21"/>
                <w:szCs w:val="21"/>
                <w:lang w:val="en-AU"/>
              </w:rPr>
              <w:t>Management</w:t>
            </w:r>
          </w:p>
        </w:tc>
        <w:tc>
          <w:tcPr>
            <w:tcW w:w="1530" w:type="pct"/>
          </w:tcPr>
          <w:p w:rsidR="00F25895" w:rsidRPr="00255E61" w:rsidRDefault="00F25895" w:rsidP="00D82A8B">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 xml:space="preserve">Commissioning </w:t>
            </w:r>
            <w:r w:rsidR="00D82A8B" w:rsidRPr="00255E61">
              <w:rPr>
                <w:rFonts w:ascii="Cambria" w:hAnsi="Cambria"/>
                <w:spacing w:val="-4"/>
                <w:sz w:val="21"/>
                <w:szCs w:val="21"/>
                <w:lang w:val="en-AU"/>
              </w:rPr>
              <w:t>Support</w:t>
            </w:r>
          </w:p>
        </w:tc>
        <w:tc>
          <w:tcPr>
            <w:tcW w:w="1777" w:type="pct"/>
          </w:tcPr>
          <w:p w:rsidR="00F25895" w:rsidRPr="00255E61" w:rsidRDefault="00896507"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Purchasing</w:t>
            </w:r>
            <w:r w:rsidR="00A01412" w:rsidRPr="00255E61">
              <w:rPr>
                <w:rFonts w:ascii="Cambria" w:hAnsi="Cambria"/>
                <w:spacing w:val="-4"/>
                <w:sz w:val="21"/>
                <w:szCs w:val="21"/>
                <w:lang w:val="en-AU"/>
              </w:rPr>
              <w:t xml:space="preserve"> &amp; Technical Bid Evaluation</w:t>
            </w:r>
          </w:p>
        </w:tc>
      </w:tr>
      <w:tr w:rsidR="00362534" w:rsidRPr="00255E61" w:rsidTr="00362534">
        <w:trPr>
          <w:jc w:val="center"/>
        </w:trPr>
        <w:tc>
          <w:tcPr>
            <w:tcW w:w="1693" w:type="pct"/>
          </w:tcPr>
          <w:p w:rsidR="00362534" w:rsidRPr="00255E61" w:rsidRDefault="00362534"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Training &amp; Development</w:t>
            </w:r>
          </w:p>
        </w:tc>
        <w:tc>
          <w:tcPr>
            <w:tcW w:w="1530" w:type="pct"/>
          </w:tcPr>
          <w:p w:rsidR="00362534" w:rsidRPr="00255E61" w:rsidRDefault="00F27F49" w:rsidP="00D82A8B">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Team Building &amp; Leadership</w:t>
            </w:r>
          </w:p>
        </w:tc>
        <w:tc>
          <w:tcPr>
            <w:tcW w:w="1777" w:type="pct"/>
          </w:tcPr>
          <w:p w:rsidR="00362534" w:rsidRPr="00255E61" w:rsidRDefault="00362534" w:rsidP="007D48B6">
            <w:pPr>
              <w:pStyle w:val="BodyText"/>
              <w:numPr>
                <w:ilvl w:val="0"/>
                <w:numId w:val="1"/>
              </w:numPr>
              <w:tabs>
                <w:tab w:val="right" w:pos="360"/>
                <w:tab w:val="left" w:pos="11520"/>
              </w:tabs>
              <w:ind w:left="360" w:hanging="270"/>
              <w:rPr>
                <w:rFonts w:ascii="Cambria" w:hAnsi="Cambria"/>
                <w:spacing w:val="-4"/>
                <w:sz w:val="21"/>
                <w:szCs w:val="21"/>
                <w:lang w:val="en-AU"/>
              </w:rPr>
            </w:pPr>
            <w:r w:rsidRPr="00255E61">
              <w:rPr>
                <w:rFonts w:ascii="Cambria" w:hAnsi="Cambria"/>
                <w:spacing w:val="-4"/>
                <w:sz w:val="21"/>
                <w:szCs w:val="21"/>
                <w:lang w:val="en-AU"/>
              </w:rPr>
              <w:t>Project Management</w:t>
            </w:r>
          </w:p>
        </w:tc>
      </w:tr>
    </w:tbl>
    <w:p w:rsidR="00BD6C17" w:rsidRPr="00255E61" w:rsidRDefault="00BD6C17" w:rsidP="007D48B6">
      <w:pPr>
        <w:spacing w:after="0" w:line="240" w:lineRule="auto"/>
        <w:rPr>
          <w:rFonts w:ascii="Cambria" w:hAnsi="Cambria"/>
          <w:b/>
          <w:smallCaps/>
          <w:color w:val="000000"/>
          <w:sz w:val="20"/>
          <w:szCs w:val="20"/>
        </w:rPr>
      </w:pPr>
    </w:p>
    <w:tbl>
      <w:tblPr>
        <w:tblW w:w="10800" w:type="dxa"/>
        <w:tblInd w:w="108" w:type="dxa"/>
        <w:shd w:val="clear" w:color="auto" w:fill="DDD9C3"/>
        <w:tblLook w:val="04A0"/>
      </w:tblPr>
      <w:tblGrid>
        <w:gridCol w:w="10800"/>
      </w:tblGrid>
      <w:tr w:rsidR="007D48B6" w:rsidRPr="00255E61">
        <w:tc>
          <w:tcPr>
            <w:tcW w:w="10800" w:type="dxa"/>
            <w:shd w:val="clear" w:color="auto" w:fill="DDD9C3"/>
          </w:tcPr>
          <w:p w:rsidR="007D48B6" w:rsidRPr="00255E61" w:rsidRDefault="00E128A3" w:rsidP="007D48B6">
            <w:pPr>
              <w:spacing w:after="0" w:line="240" w:lineRule="auto"/>
              <w:jc w:val="center"/>
              <w:rPr>
                <w:rFonts w:ascii="Cambria" w:hAnsi="Cambria"/>
                <w:b/>
                <w:smallCaps/>
                <w:color w:val="000000"/>
                <w:spacing w:val="10"/>
                <w:sz w:val="28"/>
                <w:szCs w:val="28"/>
              </w:rPr>
            </w:pPr>
            <w:r w:rsidRPr="00255E61">
              <w:rPr>
                <w:rFonts w:ascii="Cambria" w:hAnsi="Cambria"/>
                <w:b/>
                <w:smallCaps/>
                <w:color w:val="000000"/>
                <w:spacing w:val="10"/>
                <w:sz w:val="28"/>
                <w:szCs w:val="28"/>
              </w:rPr>
              <w:t xml:space="preserve">Professional </w:t>
            </w:r>
            <w:r w:rsidR="007D48B6" w:rsidRPr="00255E61">
              <w:rPr>
                <w:rFonts w:ascii="Cambria" w:hAnsi="Cambria"/>
                <w:b/>
                <w:smallCaps/>
                <w:color w:val="000000"/>
                <w:spacing w:val="10"/>
                <w:sz w:val="28"/>
                <w:szCs w:val="28"/>
              </w:rPr>
              <w:t>Experience</w:t>
            </w:r>
          </w:p>
        </w:tc>
      </w:tr>
    </w:tbl>
    <w:p w:rsidR="007D48B6" w:rsidRPr="00255E61" w:rsidRDefault="007D48B6" w:rsidP="007D48B6">
      <w:pPr>
        <w:pStyle w:val="BodyText"/>
        <w:rPr>
          <w:rFonts w:ascii="Cambria" w:hAnsi="Cambria"/>
          <w:color w:val="000000"/>
          <w:szCs w:val="20"/>
        </w:rPr>
      </w:pPr>
    </w:p>
    <w:p w:rsidR="007D48B6" w:rsidRPr="00255E61" w:rsidRDefault="00370594" w:rsidP="007D48B6">
      <w:pPr>
        <w:pStyle w:val="BodyText"/>
        <w:jc w:val="center"/>
        <w:rPr>
          <w:rFonts w:ascii="Cambria" w:hAnsi="Cambria"/>
          <w:iCs/>
          <w:color w:val="000000"/>
          <w:sz w:val="21"/>
          <w:szCs w:val="21"/>
        </w:rPr>
      </w:pPr>
      <w:r w:rsidRPr="00255E61">
        <w:rPr>
          <w:rFonts w:ascii="Cambria" w:hAnsi="Cambria"/>
          <w:b/>
          <w:color w:val="000000"/>
          <w:sz w:val="21"/>
          <w:szCs w:val="21"/>
        </w:rPr>
        <w:t>MOTT MADCONALD</w:t>
      </w:r>
      <w:r w:rsidR="007D48B6" w:rsidRPr="00255E61">
        <w:rPr>
          <w:rFonts w:ascii="Cambria" w:hAnsi="Cambria"/>
          <w:b/>
          <w:color w:val="000000"/>
          <w:sz w:val="21"/>
          <w:szCs w:val="21"/>
        </w:rPr>
        <w:t xml:space="preserve"> </w:t>
      </w:r>
      <w:r w:rsidR="007D48B6" w:rsidRPr="00255E61">
        <w:rPr>
          <w:rFonts w:ascii="Cambria" w:hAnsi="Cambria"/>
          <w:iCs/>
          <w:color w:val="000000"/>
          <w:sz w:val="21"/>
          <w:szCs w:val="21"/>
        </w:rPr>
        <w:sym w:font="Symbol" w:char="F0B7"/>
      </w:r>
      <w:r w:rsidRPr="00255E61">
        <w:rPr>
          <w:rFonts w:ascii="Cambria" w:hAnsi="Cambria"/>
          <w:color w:val="000000"/>
          <w:sz w:val="21"/>
          <w:szCs w:val="21"/>
        </w:rPr>
        <w:t xml:space="preserve"> Abu Dhabi, UAE</w:t>
      </w:r>
      <w:r w:rsidR="007D48B6" w:rsidRPr="00255E61">
        <w:rPr>
          <w:rFonts w:ascii="Cambria" w:hAnsi="Cambria"/>
          <w:color w:val="000000"/>
          <w:sz w:val="21"/>
          <w:szCs w:val="21"/>
        </w:rPr>
        <w:t xml:space="preserve"> </w:t>
      </w:r>
      <w:r w:rsidR="007D48B6" w:rsidRPr="00255E61">
        <w:rPr>
          <w:rFonts w:ascii="Cambria" w:hAnsi="Cambria"/>
          <w:iCs/>
          <w:color w:val="000000"/>
          <w:sz w:val="21"/>
          <w:szCs w:val="21"/>
        </w:rPr>
        <w:sym w:font="Symbol" w:char="F0B7"/>
      </w:r>
      <w:r w:rsidRPr="00255E61">
        <w:rPr>
          <w:rFonts w:ascii="Cambria" w:hAnsi="Cambria"/>
          <w:iCs/>
          <w:color w:val="000000"/>
          <w:sz w:val="21"/>
          <w:szCs w:val="21"/>
        </w:rPr>
        <w:t xml:space="preserve"> Apr 2015-Present</w:t>
      </w:r>
    </w:p>
    <w:p w:rsidR="007D48B6" w:rsidRPr="00255E61" w:rsidRDefault="00370594" w:rsidP="00C96618">
      <w:pPr>
        <w:pStyle w:val="BodyText"/>
        <w:rPr>
          <w:rFonts w:ascii="Cambria" w:hAnsi="Cambria"/>
          <w:b/>
          <w:bCs/>
          <w:smallCaps/>
          <w:color w:val="000000"/>
          <w:sz w:val="21"/>
          <w:szCs w:val="20"/>
        </w:rPr>
      </w:pPr>
      <w:r w:rsidRPr="00255E61">
        <w:rPr>
          <w:rFonts w:ascii="Cambria" w:hAnsi="Cambria"/>
          <w:b/>
          <w:bCs/>
          <w:smallCaps/>
          <w:color w:val="000000"/>
          <w:sz w:val="21"/>
          <w:szCs w:val="20"/>
        </w:rPr>
        <w:t>Senior Electrical Engineer (PMC)</w:t>
      </w:r>
      <w:r w:rsidR="00013DEB" w:rsidRPr="00255E61">
        <w:rPr>
          <w:rFonts w:ascii="Cambria" w:hAnsi="Cambria"/>
          <w:b/>
          <w:bCs/>
          <w:smallCaps/>
          <w:color w:val="000000"/>
          <w:sz w:val="21"/>
          <w:szCs w:val="20"/>
        </w:rPr>
        <w:t xml:space="preserve"> Seconded to ADCO</w:t>
      </w:r>
    </w:p>
    <w:p w:rsidR="00BE27D3" w:rsidRPr="00255E61" w:rsidRDefault="00213114"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bCs/>
          <w:sz w:val="21"/>
          <w:szCs w:val="21"/>
        </w:rPr>
        <w:t xml:space="preserve">Apply engineering, project management, and leadership expertise to oversee and manage </w:t>
      </w:r>
      <w:r w:rsidR="00AA27B6" w:rsidRPr="00255E61">
        <w:rPr>
          <w:rFonts w:ascii="Cambria" w:hAnsi="Cambria"/>
          <w:bCs/>
          <w:sz w:val="21"/>
          <w:szCs w:val="21"/>
        </w:rPr>
        <w:t xml:space="preserve">all aspects of </w:t>
      </w:r>
      <w:r w:rsidRPr="00255E61">
        <w:rPr>
          <w:rFonts w:ascii="Cambria" w:hAnsi="Cambria"/>
          <w:bCs/>
          <w:sz w:val="21"/>
          <w:szCs w:val="21"/>
        </w:rPr>
        <w:t xml:space="preserve">electrical projects, including </w:t>
      </w:r>
      <w:r w:rsidRPr="00255E61">
        <w:rPr>
          <w:rFonts w:ascii="Cambria" w:hAnsi="Cambria"/>
          <w:sz w:val="21"/>
          <w:szCs w:val="21"/>
        </w:rPr>
        <w:t xml:space="preserve">interpreting plans, specifications, drawings, and documents related to engineering and construction, coordinating project construction with project managers and site construction managers to resolve critical and time-sensitive construction-related electrical issues, leading and assisting electrical-related issues, including root cause analysis as needed, reviewing FEED/EPC schedule and CTRs, supervising engineering team progress and listing flawed policy in documents tracking, reviewing all project documents issued by consultant, approving validated documents to </w:t>
      </w:r>
      <w:r w:rsidR="00BE27D3" w:rsidRPr="00255E61">
        <w:rPr>
          <w:rFonts w:ascii="Cambria" w:hAnsi="Cambria"/>
          <w:sz w:val="21"/>
          <w:szCs w:val="21"/>
        </w:rPr>
        <w:t>the detailed engineering phase.</w:t>
      </w:r>
    </w:p>
    <w:p w:rsidR="000501B6" w:rsidRPr="00255E61" w:rsidRDefault="00BE27D3"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sz w:val="21"/>
          <w:szCs w:val="21"/>
        </w:rPr>
        <w:t>R</w:t>
      </w:r>
      <w:r w:rsidR="00213114" w:rsidRPr="00255E61">
        <w:rPr>
          <w:rFonts w:ascii="Cambria" w:hAnsi="Cambria"/>
          <w:sz w:val="21"/>
          <w:szCs w:val="21"/>
        </w:rPr>
        <w:t xml:space="preserve">esolving conflicts occurring during project execution to minimize project risk, analyzing project reports and action logs to investigate unforeseen problems and deviations from project plan, and reporting project progress and performance to management. </w:t>
      </w:r>
    </w:p>
    <w:p w:rsidR="000501B6" w:rsidRPr="00255E61" w:rsidRDefault="00213114"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bCs/>
          <w:sz w:val="21"/>
          <w:szCs w:val="21"/>
        </w:rPr>
        <w:t>Other essential project tasks include: replying to bidde</w:t>
      </w:r>
      <w:r w:rsidRPr="00255E61">
        <w:rPr>
          <w:rFonts w:ascii="Cambria" w:hAnsi="Cambria"/>
          <w:sz w:val="21"/>
          <w:szCs w:val="21"/>
        </w:rPr>
        <w:t xml:space="preserve">rs’ clarifications during bidding stage, updating scope of work and design basis based on tender bulletin clarification, managing, expediting, and supporting consultants’ and contractor document submittals, budgets, and schedules, and monitoring and analyzing contractor performance in scheduling, cost, and budget forecasting. </w:t>
      </w:r>
    </w:p>
    <w:p w:rsidR="000501B6" w:rsidRPr="00255E61" w:rsidRDefault="00213114"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sz w:val="21"/>
          <w:szCs w:val="21"/>
        </w:rPr>
        <w:t>Cultivate and maintain contacts with consultants, contractors, vendors, and material suppliers. Serve as a liaison between the electrical engineering team and internal clients, including Construction, Operations, Environmental, Health &amp; Safety to enhance interdepartmental relations. Assist with development of new electrical engineering standards and improve existing standards and guidelines, implementing industry and company best practices.</w:t>
      </w:r>
    </w:p>
    <w:p w:rsidR="000501B6" w:rsidRPr="00255E61" w:rsidRDefault="00213114"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sz w:val="21"/>
          <w:szCs w:val="21"/>
        </w:rPr>
        <w:t xml:space="preserve">Ensure electrical portion of the estimated balance of plant cost optimized by providing accurate project layouts and bills of material takeoffs with constructability and operability needs. Act as a subject matter expert regarding certain electrical engineering activities. Collaborated with internal teams to ensure project needs and objectives met. Monitor and update electrical-related scope documents, exhibits, budgets, specifications, schedules, and Requests for Proposals (RFPs). Attend and participate in project’s design review, as well as in </w:t>
      </w:r>
      <w:r w:rsidRPr="00255E61">
        <w:rPr>
          <w:rFonts w:ascii="Cambria" w:hAnsi="Cambria"/>
          <w:snapToGrid w:val="0"/>
          <w:sz w:val="21"/>
          <w:szCs w:val="21"/>
        </w:rPr>
        <w:t xml:space="preserve">engineering, design, and construction review processes. </w:t>
      </w:r>
    </w:p>
    <w:p w:rsidR="00EE4C92" w:rsidRPr="00255E61" w:rsidRDefault="00213114" w:rsidP="00EE4C92">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snapToGrid w:val="0"/>
          <w:sz w:val="21"/>
          <w:szCs w:val="21"/>
        </w:rPr>
        <w:t>Lead and conducts value-engineering studies of alternative design approaches. Review electrical discipline calculations, including power study (short circuit, load flow, motor starting, relay coordination), earthing calculation, cable sizing, lighting calculation, and electrical equipment sizing.</w:t>
      </w:r>
    </w:p>
    <w:p w:rsidR="00EE4C92" w:rsidRPr="00255E61" w:rsidRDefault="00EE4C92" w:rsidP="00EE4C92">
      <w:pPr>
        <w:pStyle w:val="BodyText"/>
        <w:tabs>
          <w:tab w:val="right" w:pos="360"/>
        </w:tabs>
        <w:ind w:left="360"/>
        <w:rPr>
          <w:rFonts w:ascii="Cambria" w:hAnsi="Cambria"/>
          <w:b/>
          <w:color w:val="000000"/>
          <w:sz w:val="21"/>
          <w:szCs w:val="20"/>
        </w:rPr>
      </w:pPr>
    </w:p>
    <w:p w:rsidR="00EE4C92" w:rsidRPr="00255E61" w:rsidRDefault="00EE4C92" w:rsidP="00EE4C92">
      <w:pPr>
        <w:pStyle w:val="BodyText"/>
        <w:tabs>
          <w:tab w:val="right" w:pos="360"/>
        </w:tabs>
        <w:ind w:left="360"/>
        <w:rPr>
          <w:rFonts w:ascii="Cambria" w:hAnsi="Cambria"/>
          <w:b/>
          <w:color w:val="000000"/>
          <w:sz w:val="21"/>
          <w:szCs w:val="20"/>
        </w:rPr>
      </w:pPr>
    </w:p>
    <w:p w:rsidR="00EE4C92" w:rsidRPr="00255E61" w:rsidRDefault="00EE4C92" w:rsidP="00EE4C92">
      <w:pPr>
        <w:pStyle w:val="BodyText"/>
        <w:tabs>
          <w:tab w:val="right" w:pos="360"/>
        </w:tabs>
        <w:ind w:left="360"/>
        <w:jc w:val="right"/>
        <w:rPr>
          <w:rFonts w:ascii="Cambria" w:hAnsi="Cambria"/>
          <w:b/>
          <w:i/>
          <w:color w:val="808080" w:themeColor="background1" w:themeShade="80"/>
          <w:sz w:val="21"/>
          <w:szCs w:val="20"/>
        </w:rPr>
      </w:pPr>
    </w:p>
    <w:tbl>
      <w:tblPr>
        <w:tblW w:w="10800" w:type="dxa"/>
        <w:tblInd w:w="108" w:type="dxa"/>
        <w:shd w:val="clear" w:color="auto" w:fill="DDD9C3"/>
        <w:tblLook w:val="04A0"/>
      </w:tblPr>
      <w:tblGrid>
        <w:gridCol w:w="10800"/>
      </w:tblGrid>
      <w:tr w:rsidR="00C96618" w:rsidRPr="00255E61" w:rsidTr="005A188D">
        <w:tc>
          <w:tcPr>
            <w:tcW w:w="10800" w:type="dxa"/>
            <w:shd w:val="clear" w:color="auto" w:fill="DDD9C3"/>
          </w:tcPr>
          <w:p w:rsidR="00C96618" w:rsidRPr="00255E61" w:rsidRDefault="00C96618" w:rsidP="005A188D">
            <w:pPr>
              <w:spacing w:after="0" w:line="240" w:lineRule="auto"/>
              <w:jc w:val="center"/>
              <w:rPr>
                <w:rFonts w:ascii="Cambria" w:hAnsi="Cambria"/>
                <w:b/>
                <w:smallCaps/>
                <w:color w:val="000000"/>
                <w:spacing w:val="10"/>
                <w:sz w:val="28"/>
                <w:szCs w:val="28"/>
              </w:rPr>
            </w:pPr>
            <w:r w:rsidRPr="00255E61">
              <w:rPr>
                <w:rFonts w:ascii="Cambria" w:hAnsi="Cambria"/>
                <w:b/>
                <w:smallCaps/>
                <w:color w:val="000000"/>
                <w:spacing w:val="10"/>
                <w:sz w:val="28"/>
                <w:szCs w:val="28"/>
              </w:rPr>
              <w:lastRenderedPageBreak/>
              <w:t>Professional Experience Continued</w:t>
            </w:r>
            <w:r w:rsidR="00EE4C92" w:rsidRPr="00255E61">
              <w:rPr>
                <w:rFonts w:ascii="Cambria" w:hAnsi="Cambria"/>
                <w:b/>
                <w:smallCaps/>
                <w:color w:val="000000"/>
                <w:spacing w:val="10"/>
                <w:sz w:val="28"/>
                <w:szCs w:val="28"/>
              </w:rPr>
              <w:t xml:space="preserve"> – Eyad Kadour, CV Page 2</w:t>
            </w:r>
          </w:p>
        </w:tc>
      </w:tr>
    </w:tbl>
    <w:p w:rsidR="00C96618" w:rsidRPr="00255E61" w:rsidRDefault="00C96618" w:rsidP="008377B6">
      <w:pPr>
        <w:pStyle w:val="BodyText"/>
        <w:tabs>
          <w:tab w:val="right" w:pos="360"/>
        </w:tabs>
        <w:rPr>
          <w:rFonts w:ascii="Cambria" w:hAnsi="Cambria"/>
          <w:b/>
          <w:smallCaps/>
          <w:color w:val="000000"/>
          <w:sz w:val="21"/>
          <w:szCs w:val="20"/>
        </w:rPr>
      </w:pPr>
    </w:p>
    <w:p w:rsidR="00C96618" w:rsidRPr="00255E61" w:rsidRDefault="001434E2" w:rsidP="00C96618">
      <w:pPr>
        <w:pStyle w:val="BodyText"/>
        <w:jc w:val="center"/>
        <w:rPr>
          <w:rFonts w:ascii="Cambria" w:hAnsi="Cambria"/>
          <w:iCs/>
          <w:color w:val="000000"/>
          <w:sz w:val="21"/>
          <w:szCs w:val="21"/>
        </w:rPr>
      </w:pPr>
      <w:r>
        <w:rPr>
          <w:rFonts w:ascii="Cambria" w:hAnsi="Cambria"/>
          <w:b/>
          <w:color w:val="000000"/>
          <w:sz w:val="21"/>
          <w:szCs w:val="21"/>
        </w:rPr>
        <w:t>M</w:t>
      </w:r>
      <w:r w:rsidR="00C96618" w:rsidRPr="00255E61">
        <w:rPr>
          <w:rFonts w:ascii="Cambria" w:hAnsi="Cambria"/>
          <w:b/>
          <w:color w:val="000000"/>
          <w:sz w:val="21"/>
          <w:szCs w:val="21"/>
        </w:rPr>
        <w:t xml:space="preserve">OTT MADCONALD </w:t>
      </w:r>
      <w:r w:rsidR="00C96618" w:rsidRPr="00255E61">
        <w:rPr>
          <w:rFonts w:ascii="Cambria" w:hAnsi="Cambria"/>
          <w:iCs/>
          <w:color w:val="000000"/>
          <w:sz w:val="21"/>
          <w:szCs w:val="21"/>
        </w:rPr>
        <w:sym w:font="Symbol" w:char="F0B7"/>
      </w:r>
      <w:r w:rsidR="00C96618" w:rsidRPr="00255E61">
        <w:rPr>
          <w:rFonts w:ascii="Cambria" w:hAnsi="Cambria"/>
          <w:color w:val="000000"/>
          <w:sz w:val="21"/>
          <w:szCs w:val="21"/>
        </w:rPr>
        <w:t xml:space="preserve"> Abu Dhabi, UAE </w:t>
      </w:r>
      <w:r w:rsidR="00C96618" w:rsidRPr="00255E61">
        <w:rPr>
          <w:rFonts w:ascii="Cambria" w:hAnsi="Cambria"/>
          <w:iCs/>
          <w:color w:val="000000"/>
          <w:sz w:val="21"/>
          <w:szCs w:val="21"/>
        </w:rPr>
        <w:sym w:font="Symbol" w:char="F0B7"/>
      </w:r>
      <w:r w:rsidR="00C96618" w:rsidRPr="00255E61">
        <w:rPr>
          <w:rFonts w:ascii="Cambria" w:hAnsi="Cambria"/>
          <w:iCs/>
          <w:color w:val="000000"/>
          <w:sz w:val="21"/>
          <w:szCs w:val="21"/>
        </w:rPr>
        <w:t xml:space="preserve"> Apr 2015-Present</w:t>
      </w:r>
    </w:p>
    <w:p w:rsidR="00C96618" w:rsidRPr="00255E61" w:rsidRDefault="00C96618" w:rsidP="00C96618">
      <w:pPr>
        <w:pStyle w:val="BodyText"/>
        <w:rPr>
          <w:rFonts w:ascii="Cambria" w:hAnsi="Cambria"/>
          <w:b/>
          <w:bCs/>
          <w:smallCaps/>
          <w:color w:val="000000"/>
          <w:sz w:val="21"/>
          <w:szCs w:val="20"/>
        </w:rPr>
      </w:pPr>
      <w:r w:rsidRPr="00255E61">
        <w:rPr>
          <w:rFonts w:ascii="Cambria" w:hAnsi="Cambria"/>
          <w:b/>
          <w:bCs/>
          <w:smallCaps/>
          <w:color w:val="000000"/>
          <w:sz w:val="21"/>
          <w:szCs w:val="20"/>
        </w:rPr>
        <w:t>Senior Electrical Engineer (PMC) Seconded to ADCO</w:t>
      </w:r>
    </w:p>
    <w:p w:rsidR="007D48B6" w:rsidRPr="00255E61" w:rsidRDefault="001F462B" w:rsidP="008377B6">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 xml:space="preserve">Project </w:t>
      </w:r>
      <w:r w:rsidR="008377B6" w:rsidRPr="00255E61">
        <w:rPr>
          <w:rFonts w:ascii="Cambria" w:hAnsi="Cambria"/>
          <w:b/>
          <w:smallCaps/>
          <w:color w:val="000000"/>
          <w:sz w:val="21"/>
          <w:szCs w:val="20"/>
        </w:rPr>
        <w:t>Highlights:</w:t>
      </w:r>
    </w:p>
    <w:tbl>
      <w:tblPr>
        <w:tblStyle w:val="TableGrid"/>
        <w:tblW w:w="0" w:type="auto"/>
        <w:tblInd w:w="360" w:type="dxa"/>
        <w:tblLook w:val="04A0"/>
      </w:tblPr>
      <w:tblGrid>
        <w:gridCol w:w="3478"/>
        <w:gridCol w:w="2277"/>
        <w:gridCol w:w="4675"/>
      </w:tblGrid>
      <w:tr w:rsidR="006558B7" w:rsidRPr="00255E61" w:rsidTr="00A53E0A">
        <w:tc>
          <w:tcPr>
            <w:tcW w:w="3478" w:type="dxa"/>
          </w:tcPr>
          <w:p w:rsidR="006558B7" w:rsidRPr="00255E61" w:rsidRDefault="006558B7" w:rsidP="00537613">
            <w:pPr>
              <w:pStyle w:val="BodyText"/>
              <w:tabs>
                <w:tab w:val="right" w:pos="360"/>
              </w:tabs>
              <w:jc w:val="left"/>
              <w:rPr>
                <w:rFonts w:ascii="Cambria" w:hAnsi="Cambria"/>
                <w:b/>
                <w:bCs/>
                <w:snapToGrid w:val="0"/>
                <w:sz w:val="21"/>
                <w:szCs w:val="21"/>
              </w:rPr>
            </w:pPr>
            <w:r w:rsidRPr="00255E61">
              <w:rPr>
                <w:rFonts w:ascii="Cambria" w:hAnsi="Cambria"/>
                <w:b/>
                <w:bCs/>
                <w:snapToGrid w:val="0"/>
                <w:sz w:val="21"/>
                <w:szCs w:val="21"/>
              </w:rPr>
              <w:t>Project Title</w:t>
            </w:r>
          </w:p>
        </w:tc>
        <w:tc>
          <w:tcPr>
            <w:tcW w:w="2277" w:type="dxa"/>
          </w:tcPr>
          <w:p w:rsidR="006558B7" w:rsidRPr="00255E61" w:rsidRDefault="006558B7" w:rsidP="001F462B">
            <w:pPr>
              <w:pStyle w:val="BodyText"/>
              <w:tabs>
                <w:tab w:val="right" w:pos="360"/>
              </w:tabs>
              <w:jc w:val="center"/>
              <w:rPr>
                <w:rFonts w:ascii="Cambria" w:hAnsi="Cambria"/>
                <w:b/>
                <w:bCs/>
                <w:snapToGrid w:val="0"/>
                <w:sz w:val="21"/>
                <w:szCs w:val="21"/>
              </w:rPr>
            </w:pPr>
            <w:r w:rsidRPr="00255E61">
              <w:rPr>
                <w:rFonts w:ascii="Cambria" w:hAnsi="Cambria"/>
                <w:b/>
                <w:bCs/>
                <w:snapToGrid w:val="0"/>
                <w:sz w:val="21"/>
                <w:szCs w:val="21"/>
              </w:rPr>
              <w:t>Client</w:t>
            </w:r>
            <w:r w:rsidR="001F462B" w:rsidRPr="00255E61">
              <w:rPr>
                <w:rFonts w:ascii="Cambria" w:hAnsi="Cambria"/>
                <w:b/>
                <w:bCs/>
                <w:snapToGrid w:val="0"/>
                <w:sz w:val="21"/>
                <w:szCs w:val="21"/>
              </w:rPr>
              <w:t>/Location</w:t>
            </w:r>
          </w:p>
        </w:tc>
        <w:tc>
          <w:tcPr>
            <w:tcW w:w="4675" w:type="dxa"/>
          </w:tcPr>
          <w:p w:rsidR="006558B7" w:rsidRPr="00255E61" w:rsidRDefault="006558B7" w:rsidP="00EE049F">
            <w:pPr>
              <w:pStyle w:val="BodyText"/>
              <w:tabs>
                <w:tab w:val="right" w:pos="360"/>
              </w:tabs>
              <w:jc w:val="center"/>
              <w:rPr>
                <w:rFonts w:ascii="Cambria" w:hAnsi="Cambria"/>
                <w:b/>
                <w:bCs/>
                <w:snapToGrid w:val="0"/>
                <w:sz w:val="21"/>
                <w:szCs w:val="21"/>
              </w:rPr>
            </w:pPr>
            <w:r w:rsidRPr="00255E61">
              <w:rPr>
                <w:rFonts w:ascii="Cambria" w:hAnsi="Cambria"/>
                <w:b/>
                <w:bCs/>
                <w:snapToGrid w:val="0"/>
                <w:sz w:val="21"/>
                <w:szCs w:val="21"/>
              </w:rPr>
              <w:t>Project Value</w:t>
            </w:r>
            <w:r w:rsidR="00EE049F" w:rsidRPr="00255E61">
              <w:rPr>
                <w:rFonts w:ascii="Cambria" w:hAnsi="Cambria"/>
                <w:b/>
                <w:bCs/>
                <w:snapToGrid w:val="0"/>
                <w:sz w:val="21"/>
                <w:szCs w:val="21"/>
              </w:rPr>
              <w:t>/</w:t>
            </w:r>
            <w:r w:rsidRPr="00255E61">
              <w:rPr>
                <w:rFonts w:ascii="Cambria" w:hAnsi="Cambria"/>
                <w:b/>
                <w:bCs/>
                <w:snapToGrid w:val="0"/>
                <w:sz w:val="21"/>
                <w:szCs w:val="21"/>
              </w:rPr>
              <w:t>Type</w:t>
            </w:r>
          </w:p>
        </w:tc>
      </w:tr>
      <w:tr w:rsidR="00A53E0A" w:rsidRPr="00255E61" w:rsidTr="00A53E0A">
        <w:tc>
          <w:tcPr>
            <w:tcW w:w="3478" w:type="dxa"/>
          </w:tcPr>
          <w:p w:rsidR="00A53E0A" w:rsidRPr="00255E61" w:rsidRDefault="006A6CD7" w:rsidP="006A6CD7">
            <w:pPr>
              <w:pStyle w:val="BodyText"/>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 </w:t>
            </w:r>
            <w:r w:rsidR="00A53E0A" w:rsidRPr="00255E61">
              <w:rPr>
                <w:rFonts w:ascii="Cambria" w:hAnsi="Cambria"/>
                <w:bCs/>
                <w:smallCaps/>
                <w:color w:val="000000"/>
                <w:sz w:val="21"/>
                <w:szCs w:val="20"/>
              </w:rPr>
              <w:t>Bab Integrated Facilities Project</w:t>
            </w:r>
          </w:p>
        </w:tc>
        <w:tc>
          <w:tcPr>
            <w:tcW w:w="2277" w:type="dxa"/>
          </w:tcPr>
          <w:p w:rsidR="00A53E0A" w:rsidRPr="00255E61" w:rsidRDefault="00A53E0A" w:rsidP="00B149D3">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 xml:space="preserve">ADCO -  </w:t>
            </w:r>
            <w:r w:rsidRPr="00255E61">
              <w:rPr>
                <w:rFonts w:ascii="Cambria" w:hAnsi="Cambria"/>
                <w:bCs/>
                <w:color w:val="000000"/>
                <w:sz w:val="21"/>
                <w:szCs w:val="21"/>
              </w:rPr>
              <w:t>UAE</w:t>
            </w:r>
            <w:r w:rsidR="00B149D3" w:rsidRPr="00255E61">
              <w:rPr>
                <w:rFonts w:ascii="Cambria" w:hAnsi="Cambria"/>
                <w:bCs/>
                <w:color w:val="000000"/>
                <w:sz w:val="21"/>
                <w:szCs w:val="21"/>
              </w:rPr>
              <w:t xml:space="preserve"> </w:t>
            </w:r>
          </w:p>
        </w:tc>
        <w:tc>
          <w:tcPr>
            <w:tcW w:w="4675" w:type="dxa"/>
          </w:tcPr>
          <w:p w:rsidR="00A53E0A" w:rsidRPr="00255E61" w:rsidRDefault="006A6CD7" w:rsidP="005A415A">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$1.5B USD</w:t>
            </w:r>
            <w:r w:rsidR="00A53E0A" w:rsidRPr="00255E61">
              <w:rPr>
                <w:rFonts w:ascii="Cambria" w:hAnsi="Cambria"/>
                <w:bCs/>
                <w:smallCaps/>
                <w:color w:val="000000"/>
                <w:sz w:val="21"/>
                <w:szCs w:val="20"/>
              </w:rPr>
              <w:t xml:space="preserve"> Onshore Brown Field</w:t>
            </w:r>
          </w:p>
        </w:tc>
      </w:tr>
    </w:tbl>
    <w:p w:rsidR="00562982" w:rsidRPr="00255E61" w:rsidRDefault="00562982" w:rsidP="00046165">
      <w:pPr>
        <w:pStyle w:val="BodyText"/>
        <w:numPr>
          <w:ilvl w:val="0"/>
          <w:numId w:val="2"/>
        </w:numPr>
        <w:tabs>
          <w:tab w:val="right" w:pos="360"/>
        </w:tabs>
        <w:ind w:left="360" w:hanging="270"/>
        <w:rPr>
          <w:rFonts w:ascii="Cambria" w:hAnsi="Cambria"/>
          <w:bCs/>
          <w:sz w:val="21"/>
          <w:szCs w:val="21"/>
        </w:rPr>
      </w:pPr>
      <w:r w:rsidRPr="00255E61">
        <w:rPr>
          <w:rFonts w:ascii="Cambria" w:hAnsi="Cambria"/>
          <w:bCs/>
          <w:sz w:val="21"/>
          <w:szCs w:val="21"/>
        </w:rPr>
        <w:t>Create</w:t>
      </w:r>
      <w:r w:rsidR="006A6CD7" w:rsidRPr="00255E61">
        <w:rPr>
          <w:rFonts w:ascii="Cambria" w:hAnsi="Cambria"/>
          <w:bCs/>
          <w:sz w:val="21"/>
          <w:szCs w:val="21"/>
        </w:rPr>
        <w:t>d</w:t>
      </w:r>
      <w:r w:rsidRPr="00255E61">
        <w:rPr>
          <w:rFonts w:ascii="Cambria" w:hAnsi="Cambria"/>
          <w:bCs/>
          <w:sz w:val="21"/>
          <w:szCs w:val="21"/>
        </w:rPr>
        <w:t xml:space="preserve"> capacity for </w:t>
      </w:r>
      <w:proofErr w:type="spellStart"/>
      <w:r w:rsidRPr="00255E61">
        <w:rPr>
          <w:rFonts w:ascii="Cambria" w:hAnsi="Cambria"/>
          <w:bCs/>
          <w:sz w:val="21"/>
          <w:szCs w:val="21"/>
        </w:rPr>
        <w:t>Th</w:t>
      </w:r>
      <w:proofErr w:type="spellEnd"/>
      <w:r w:rsidRPr="00255E61">
        <w:rPr>
          <w:rFonts w:ascii="Cambria" w:hAnsi="Cambria"/>
          <w:bCs/>
          <w:sz w:val="21"/>
          <w:szCs w:val="21"/>
        </w:rPr>
        <w:t xml:space="preserve">-H and </w:t>
      </w:r>
      <w:proofErr w:type="spellStart"/>
      <w:r w:rsidRPr="00255E61">
        <w:rPr>
          <w:rFonts w:ascii="Cambria" w:hAnsi="Cambria"/>
          <w:bCs/>
          <w:sz w:val="21"/>
          <w:szCs w:val="21"/>
        </w:rPr>
        <w:t>Th</w:t>
      </w:r>
      <w:proofErr w:type="spellEnd"/>
      <w:r w:rsidRPr="00255E61">
        <w:rPr>
          <w:rFonts w:ascii="Cambria" w:hAnsi="Cambria"/>
          <w:bCs/>
          <w:sz w:val="21"/>
          <w:szCs w:val="21"/>
        </w:rPr>
        <w:t>-A new reservoir to produce an additional 15 MBOPD each as part of the 1.8 MMBOPD building blocks.</w:t>
      </w:r>
    </w:p>
    <w:p w:rsidR="00562982" w:rsidRPr="00255E61" w:rsidRDefault="00D55310" w:rsidP="00D55310">
      <w:pPr>
        <w:pStyle w:val="BodyText"/>
        <w:numPr>
          <w:ilvl w:val="0"/>
          <w:numId w:val="2"/>
        </w:numPr>
        <w:tabs>
          <w:tab w:val="right" w:pos="360"/>
        </w:tabs>
        <w:ind w:left="360" w:hanging="270"/>
        <w:rPr>
          <w:rFonts w:ascii="Cambria" w:hAnsi="Cambria"/>
          <w:bCs/>
          <w:sz w:val="21"/>
          <w:szCs w:val="21"/>
        </w:rPr>
      </w:pPr>
      <w:r>
        <w:rPr>
          <w:rFonts w:ascii="Cambria" w:hAnsi="Cambria"/>
          <w:bCs/>
          <w:sz w:val="21"/>
          <w:szCs w:val="21"/>
        </w:rPr>
        <w:t>Installing</w:t>
      </w:r>
      <w:r w:rsidR="0074213B" w:rsidRPr="00255E61">
        <w:rPr>
          <w:rFonts w:ascii="Cambria" w:hAnsi="Cambria"/>
          <w:bCs/>
          <w:sz w:val="21"/>
          <w:szCs w:val="21"/>
        </w:rPr>
        <w:t xml:space="preserve"> and </w:t>
      </w:r>
      <w:r w:rsidRPr="00255E61">
        <w:rPr>
          <w:rFonts w:ascii="Cambria" w:hAnsi="Cambria"/>
          <w:bCs/>
          <w:sz w:val="21"/>
          <w:szCs w:val="21"/>
        </w:rPr>
        <w:t>commission</w:t>
      </w:r>
      <w:r>
        <w:rPr>
          <w:rFonts w:ascii="Cambria" w:hAnsi="Cambria"/>
          <w:bCs/>
          <w:sz w:val="21"/>
          <w:szCs w:val="21"/>
        </w:rPr>
        <w:t>ing</w:t>
      </w:r>
      <w:r w:rsidR="0074213B" w:rsidRPr="00255E61">
        <w:rPr>
          <w:rFonts w:ascii="Cambria" w:hAnsi="Cambria"/>
          <w:bCs/>
          <w:sz w:val="21"/>
          <w:szCs w:val="21"/>
        </w:rPr>
        <w:t xml:space="preserve"> </w:t>
      </w:r>
      <w:r w:rsidR="00562982" w:rsidRPr="00255E61">
        <w:rPr>
          <w:rFonts w:ascii="Cambria" w:hAnsi="Cambria"/>
          <w:bCs/>
          <w:sz w:val="21"/>
          <w:szCs w:val="21"/>
        </w:rPr>
        <w:t xml:space="preserve">NO. 4 </w:t>
      </w:r>
      <w:r w:rsidR="0074213B" w:rsidRPr="00255E61">
        <w:rPr>
          <w:rFonts w:ascii="Cambria" w:hAnsi="Cambria"/>
          <w:bCs/>
          <w:sz w:val="21"/>
          <w:szCs w:val="21"/>
        </w:rPr>
        <w:t xml:space="preserve">high voltage </w:t>
      </w:r>
      <w:r w:rsidR="00562982" w:rsidRPr="00255E61">
        <w:rPr>
          <w:rFonts w:ascii="Cambria" w:hAnsi="Cambria"/>
          <w:bCs/>
          <w:sz w:val="21"/>
          <w:szCs w:val="21"/>
        </w:rPr>
        <w:t xml:space="preserve">220/33/11 KV substations complete </w:t>
      </w:r>
      <w:r w:rsidR="0074213B" w:rsidRPr="00255E61">
        <w:rPr>
          <w:rFonts w:ascii="Cambria" w:hAnsi="Cambria"/>
          <w:bCs/>
          <w:sz w:val="21"/>
          <w:szCs w:val="21"/>
        </w:rPr>
        <w:t xml:space="preserve">with </w:t>
      </w:r>
      <w:r w:rsidR="00562982" w:rsidRPr="00255E61">
        <w:rPr>
          <w:rFonts w:ascii="Cambria" w:hAnsi="Cambria"/>
          <w:bCs/>
          <w:sz w:val="21"/>
          <w:szCs w:val="21"/>
        </w:rPr>
        <w:t>major electrical equipment</w:t>
      </w:r>
      <w:r w:rsidR="0074213B" w:rsidRPr="00255E61">
        <w:rPr>
          <w:rFonts w:ascii="Cambria" w:hAnsi="Cambria"/>
          <w:bCs/>
          <w:sz w:val="21"/>
          <w:szCs w:val="21"/>
        </w:rPr>
        <w:t xml:space="preserve">, such as 150/120 MVA power transformers, HV switchgears, and </w:t>
      </w:r>
      <w:r w:rsidR="00562982" w:rsidRPr="00255E61">
        <w:rPr>
          <w:rFonts w:ascii="Cambria" w:hAnsi="Cambria"/>
          <w:bCs/>
          <w:sz w:val="21"/>
          <w:szCs w:val="21"/>
        </w:rPr>
        <w:t>HV MCC-power factor comp</w:t>
      </w:r>
      <w:r w:rsidR="0074213B" w:rsidRPr="00255E61">
        <w:rPr>
          <w:rFonts w:ascii="Cambria" w:hAnsi="Cambria"/>
          <w:bCs/>
          <w:sz w:val="21"/>
          <w:szCs w:val="21"/>
        </w:rPr>
        <w:t>ensation units-HV VF</w:t>
      </w:r>
      <w:r w:rsidR="00562982" w:rsidRPr="00255E61">
        <w:rPr>
          <w:rFonts w:ascii="Cambria" w:hAnsi="Cambria"/>
          <w:bCs/>
          <w:sz w:val="21"/>
          <w:szCs w:val="21"/>
        </w:rPr>
        <w:t xml:space="preserve">  </w:t>
      </w:r>
    </w:p>
    <w:p w:rsidR="00562982" w:rsidRPr="00255E61" w:rsidRDefault="0074213B" w:rsidP="00D55310">
      <w:pPr>
        <w:pStyle w:val="BodyText"/>
        <w:numPr>
          <w:ilvl w:val="0"/>
          <w:numId w:val="2"/>
        </w:numPr>
        <w:tabs>
          <w:tab w:val="right" w:pos="360"/>
        </w:tabs>
        <w:ind w:left="360" w:hanging="270"/>
        <w:rPr>
          <w:rFonts w:ascii="Cambria" w:hAnsi="Cambria"/>
          <w:bCs/>
          <w:sz w:val="21"/>
          <w:szCs w:val="21"/>
        </w:rPr>
      </w:pPr>
      <w:r w:rsidRPr="00255E61">
        <w:rPr>
          <w:rFonts w:ascii="Cambria" w:hAnsi="Cambria"/>
          <w:bCs/>
          <w:sz w:val="21"/>
          <w:szCs w:val="21"/>
        </w:rPr>
        <w:t>Replac</w:t>
      </w:r>
      <w:r w:rsidR="00D55310">
        <w:rPr>
          <w:rFonts w:ascii="Cambria" w:hAnsi="Cambria"/>
          <w:bCs/>
          <w:sz w:val="21"/>
          <w:szCs w:val="21"/>
        </w:rPr>
        <w:t>ing</w:t>
      </w:r>
      <w:r w:rsidRPr="00255E61">
        <w:rPr>
          <w:rFonts w:ascii="Cambria" w:hAnsi="Cambria"/>
          <w:bCs/>
          <w:sz w:val="21"/>
          <w:szCs w:val="21"/>
        </w:rPr>
        <w:t xml:space="preserve"> </w:t>
      </w:r>
      <w:r w:rsidR="00562982" w:rsidRPr="00255E61">
        <w:rPr>
          <w:rFonts w:ascii="Cambria" w:hAnsi="Cambria"/>
          <w:bCs/>
          <w:sz w:val="21"/>
          <w:szCs w:val="21"/>
        </w:rPr>
        <w:t>overall 2</w:t>
      </w:r>
      <w:r w:rsidRPr="00255E61">
        <w:rPr>
          <w:rFonts w:ascii="Cambria" w:hAnsi="Cambria"/>
          <w:bCs/>
          <w:sz w:val="21"/>
          <w:szCs w:val="21"/>
        </w:rPr>
        <w:t>20&amp;33 KV OHL network of BAB with lattice steel tow</w:t>
      </w:r>
      <w:r w:rsidR="00562982" w:rsidRPr="00255E61">
        <w:rPr>
          <w:rFonts w:ascii="Cambria" w:hAnsi="Cambria"/>
          <w:bCs/>
          <w:sz w:val="21"/>
          <w:szCs w:val="21"/>
        </w:rPr>
        <w:t>er</w:t>
      </w:r>
      <w:r w:rsidRPr="00255E61">
        <w:rPr>
          <w:rFonts w:ascii="Cambria" w:hAnsi="Cambria"/>
          <w:bCs/>
          <w:sz w:val="21"/>
          <w:szCs w:val="21"/>
        </w:rPr>
        <w:t xml:space="preserve">s double circuit to sustain </w:t>
      </w:r>
      <w:r w:rsidR="00562982" w:rsidRPr="00255E61">
        <w:rPr>
          <w:rFonts w:ascii="Cambria" w:hAnsi="Cambria"/>
          <w:bCs/>
          <w:sz w:val="21"/>
          <w:szCs w:val="21"/>
        </w:rPr>
        <w:t>required deman</w:t>
      </w:r>
      <w:r w:rsidRPr="00255E61">
        <w:rPr>
          <w:rFonts w:ascii="Cambria" w:hAnsi="Cambria"/>
          <w:bCs/>
          <w:sz w:val="21"/>
          <w:szCs w:val="21"/>
        </w:rPr>
        <w:t xml:space="preserve">d with all associated equipment, such as </w:t>
      </w:r>
      <w:r w:rsidR="00562982" w:rsidRPr="00255E61">
        <w:rPr>
          <w:rFonts w:ascii="Cambria" w:hAnsi="Cambria"/>
          <w:bCs/>
          <w:sz w:val="21"/>
          <w:szCs w:val="21"/>
        </w:rPr>
        <w:t>250</w:t>
      </w:r>
      <w:r w:rsidRPr="00255E61">
        <w:rPr>
          <w:rFonts w:ascii="Cambria" w:hAnsi="Cambria"/>
          <w:bCs/>
          <w:sz w:val="21"/>
          <w:szCs w:val="21"/>
        </w:rPr>
        <w:t xml:space="preserve"> km 33 KV, OHL-100 KM 220 KV and OHL-buffer transformers </w:t>
      </w:r>
      <w:r w:rsidR="00562982" w:rsidRPr="00255E61">
        <w:rPr>
          <w:rFonts w:ascii="Cambria" w:hAnsi="Cambria"/>
          <w:bCs/>
          <w:sz w:val="21"/>
          <w:szCs w:val="21"/>
        </w:rPr>
        <w:t>power factor compensation uni</w:t>
      </w:r>
      <w:r w:rsidRPr="00255E61">
        <w:rPr>
          <w:rFonts w:ascii="Cambria" w:hAnsi="Cambria"/>
          <w:bCs/>
          <w:sz w:val="21"/>
          <w:szCs w:val="21"/>
        </w:rPr>
        <w:t>ts for 3.3 KV network.</w:t>
      </w:r>
    </w:p>
    <w:p w:rsidR="00562982" w:rsidRPr="00255E61" w:rsidRDefault="00562982" w:rsidP="001F462B">
      <w:pPr>
        <w:pStyle w:val="BodyText"/>
        <w:tabs>
          <w:tab w:val="right" w:pos="360"/>
        </w:tabs>
        <w:ind w:left="360"/>
        <w:rPr>
          <w:rFonts w:ascii="Cambria" w:hAnsi="Cambria"/>
          <w:b/>
          <w:color w:val="000000"/>
          <w:sz w:val="21"/>
          <w:szCs w:val="20"/>
        </w:rPr>
      </w:pPr>
    </w:p>
    <w:p w:rsidR="007D48B6" w:rsidRPr="00255E61" w:rsidRDefault="00974348" w:rsidP="007D48B6">
      <w:pPr>
        <w:pStyle w:val="BodyText"/>
        <w:jc w:val="center"/>
        <w:rPr>
          <w:rFonts w:ascii="Cambria" w:hAnsi="Cambria"/>
          <w:iCs/>
          <w:color w:val="000000"/>
          <w:sz w:val="21"/>
          <w:szCs w:val="21"/>
        </w:rPr>
      </w:pPr>
      <w:r w:rsidRPr="00255E61">
        <w:rPr>
          <w:rFonts w:ascii="Cambria" w:hAnsi="Cambria"/>
          <w:b/>
          <w:color w:val="000000"/>
          <w:sz w:val="21"/>
          <w:szCs w:val="21"/>
        </w:rPr>
        <w:t>EXIDASP</w:t>
      </w:r>
      <w:r w:rsidR="007D48B6" w:rsidRPr="00255E61">
        <w:rPr>
          <w:rFonts w:ascii="Cambria" w:hAnsi="Cambria"/>
          <w:b/>
          <w:color w:val="000000"/>
          <w:sz w:val="21"/>
          <w:szCs w:val="21"/>
        </w:rPr>
        <w:t xml:space="preserve"> </w:t>
      </w:r>
      <w:r w:rsidR="007D48B6" w:rsidRPr="00255E61">
        <w:rPr>
          <w:rFonts w:ascii="Cambria" w:hAnsi="Cambria"/>
          <w:iCs/>
          <w:color w:val="000000"/>
          <w:sz w:val="21"/>
          <w:szCs w:val="21"/>
        </w:rPr>
        <w:sym w:font="Symbol" w:char="F0B7"/>
      </w:r>
      <w:r w:rsidRPr="00255E61">
        <w:rPr>
          <w:rFonts w:ascii="Cambria" w:hAnsi="Cambria"/>
          <w:color w:val="000000"/>
          <w:sz w:val="21"/>
          <w:szCs w:val="21"/>
        </w:rPr>
        <w:t xml:space="preserve"> Dubai, UAE</w:t>
      </w:r>
      <w:r w:rsidR="007D48B6" w:rsidRPr="00255E61">
        <w:rPr>
          <w:rFonts w:ascii="Cambria" w:hAnsi="Cambria"/>
          <w:color w:val="000000"/>
          <w:sz w:val="21"/>
          <w:szCs w:val="21"/>
        </w:rPr>
        <w:t xml:space="preserve"> </w:t>
      </w:r>
      <w:r w:rsidR="007D48B6" w:rsidRPr="00255E61">
        <w:rPr>
          <w:rFonts w:ascii="Cambria" w:hAnsi="Cambria"/>
          <w:iCs/>
          <w:color w:val="000000"/>
          <w:sz w:val="21"/>
          <w:szCs w:val="21"/>
        </w:rPr>
        <w:sym w:font="Symbol" w:char="F0B7"/>
      </w:r>
      <w:r w:rsidR="00037D2E" w:rsidRPr="00255E61">
        <w:rPr>
          <w:rFonts w:ascii="Cambria" w:hAnsi="Cambria"/>
          <w:iCs/>
          <w:color w:val="000000"/>
          <w:sz w:val="21"/>
          <w:szCs w:val="21"/>
        </w:rPr>
        <w:t xml:space="preserve"> Dec 2013</w:t>
      </w:r>
      <w:r w:rsidRPr="00255E61">
        <w:rPr>
          <w:rFonts w:ascii="Cambria" w:hAnsi="Cambria"/>
          <w:iCs/>
          <w:color w:val="000000"/>
          <w:sz w:val="21"/>
          <w:szCs w:val="21"/>
        </w:rPr>
        <w:t>-Apr  2015</w:t>
      </w:r>
    </w:p>
    <w:p w:rsidR="007D48B6" w:rsidRPr="00255E61" w:rsidRDefault="00974348" w:rsidP="007D48B6">
      <w:pPr>
        <w:pStyle w:val="BodyText"/>
        <w:rPr>
          <w:rFonts w:ascii="Cambria" w:hAnsi="Cambria"/>
          <w:b/>
          <w:bCs/>
          <w:smallCaps/>
          <w:color w:val="000000"/>
          <w:sz w:val="21"/>
          <w:szCs w:val="20"/>
        </w:rPr>
      </w:pPr>
      <w:r w:rsidRPr="00255E61">
        <w:rPr>
          <w:rFonts w:ascii="Cambria" w:hAnsi="Cambria"/>
          <w:b/>
          <w:bCs/>
          <w:smallCaps/>
          <w:color w:val="000000"/>
          <w:sz w:val="21"/>
          <w:szCs w:val="20"/>
        </w:rPr>
        <w:t>Lead Electrical Engineer</w:t>
      </w:r>
      <w:r w:rsidR="00013DEB" w:rsidRPr="00255E61">
        <w:rPr>
          <w:rFonts w:ascii="Cambria" w:hAnsi="Cambria"/>
          <w:b/>
          <w:bCs/>
          <w:smallCaps/>
          <w:color w:val="000000"/>
          <w:sz w:val="21"/>
          <w:szCs w:val="20"/>
        </w:rPr>
        <w:t xml:space="preserve"> Seconded to </w:t>
      </w:r>
      <w:r w:rsidR="0074213B" w:rsidRPr="00255E61">
        <w:rPr>
          <w:rFonts w:ascii="Cambria" w:hAnsi="Cambria"/>
          <w:b/>
          <w:bCs/>
          <w:smallCaps/>
          <w:color w:val="000000"/>
          <w:sz w:val="21"/>
          <w:szCs w:val="20"/>
        </w:rPr>
        <w:t>China Petroleum Engineering CO., LTD (CPE</w:t>
      </w:r>
      <w:r w:rsidR="00013DEB" w:rsidRPr="00255E61">
        <w:rPr>
          <w:rFonts w:ascii="Cambria" w:hAnsi="Cambria"/>
          <w:b/>
          <w:bCs/>
          <w:smallCaps/>
          <w:color w:val="000000"/>
          <w:sz w:val="21"/>
          <w:szCs w:val="20"/>
        </w:rPr>
        <w:t>)</w:t>
      </w:r>
    </w:p>
    <w:p w:rsidR="000501B6" w:rsidRPr="00255E61" w:rsidRDefault="00974348"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bCs/>
          <w:sz w:val="21"/>
          <w:szCs w:val="21"/>
        </w:rPr>
        <w:t xml:space="preserve">Prepared CPE general specifications, data sheets, man-hours standard, and CPE design guide/check lists. Built CPE electrical engineering team by interviewing and selecting team members. Generated project man hours and scope of work during proposal stage. Reviewed and supervised </w:t>
      </w:r>
      <w:r w:rsidRPr="00255E61">
        <w:rPr>
          <w:rFonts w:ascii="Cambria" w:hAnsi="Cambria"/>
          <w:sz w:val="21"/>
          <w:szCs w:val="21"/>
        </w:rPr>
        <w:t xml:space="preserve">electrical technical and techno commercial issues, while evaluating, managing, and overseeing project’s technical issues and power studies, including short circuit, load flow, and motor starting using EDSA software. </w:t>
      </w:r>
    </w:p>
    <w:p w:rsidR="00542CA6" w:rsidRPr="00255E61" w:rsidRDefault="00542CA6" w:rsidP="00542CA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sz w:val="21"/>
          <w:szCs w:val="21"/>
        </w:rPr>
        <w:t xml:space="preserve">Ensured development drawings checked and completed in an efficient and timely manner. Reviewed job specification for alignment with contractual requirements. Developed electrical engineering designs conforming the contractual requirements and applicable codes. Participated in project’s design review. </w:t>
      </w:r>
    </w:p>
    <w:p w:rsidR="000501B6" w:rsidRPr="00255E61" w:rsidRDefault="000501B6" w:rsidP="000501B6">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sz w:val="21"/>
          <w:szCs w:val="21"/>
        </w:rPr>
        <w:t xml:space="preserve">Managed and monitored electrical team man hours and schedule of electrical deliverables. Reviewed hazardous area classification drawings for the proper selection of electrical equipment with respect to applicable code and </w:t>
      </w:r>
      <w:r w:rsidR="00624336" w:rsidRPr="00255E61">
        <w:rPr>
          <w:rFonts w:ascii="Cambria" w:hAnsi="Cambria"/>
          <w:sz w:val="21"/>
          <w:szCs w:val="21"/>
        </w:rPr>
        <w:t xml:space="preserve">assessed </w:t>
      </w:r>
      <w:r w:rsidRPr="00255E61">
        <w:rPr>
          <w:rFonts w:ascii="Cambria" w:hAnsi="Cambria"/>
          <w:sz w:val="21"/>
          <w:szCs w:val="21"/>
        </w:rPr>
        <w:t>all drawings prior to release to ensure complete and in compliance with project instructions, client requirements, applicable codes, standards, and specifications.</w:t>
      </w:r>
    </w:p>
    <w:p w:rsidR="001F462B" w:rsidRPr="00255E61" w:rsidRDefault="001F462B" w:rsidP="00174C9B">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 xml:space="preserve">Project </w:t>
      </w:r>
      <w:r w:rsidR="00174C9B" w:rsidRPr="00255E61">
        <w:rPr>
          <w:rFonts w:ascii="Cambria" w:hAnsi="Cambria"/>
          <w:b/>
          <w:smallCaps/>
          <w:color w:val="000000"/>
          <w:sz w:val="21"/>
          <w:szCs w:val="20"/>
        </w:rPr>
        <w:t>Highlights</w:t>
      </w:r>
      <w:r w:rsidRPr="00255E61">
        <w:rPr>
          <w:rFonts w:ascii="Cambria" w:hAnsi="Cambria"/>
          <w:b/>
          <w:smallCaps/>
          <w:color w:val="000000"/>
          <w:sz w:val="21"/>
          <w:szCs w:val="20"/>
        </w:rPr>
        <w:t>:</w:t>
      </w:r>
    </w:p>
    <w:tbl>
      <w:tblPr>
        <w:tblStyle w:val="TableGrid"/>
        <w:tblW w:w="0" w:type="auto"/>
        <w:tblInd w:w="360" w:type="dxa"/>
        <w:tblLook w:val="04A0"/>
      </w:tblPr>
      <w:tblGrid>
        <w:gridCol w:w="3775"/>
        <w:gridCol w:w="2970"/>
        <w:gridCol w:w="3685"/>
      </w:tblGrid>
      <w:tr w:rsidR="001F462B" w:rsidRPr="00255E61" w:rsidTr="00D53F82">
        <w:tc>
          <w:tcPr>
            <w:tcW w:w="3775" w:type="dxa"/>
          </w:tcPr>
          <w:p w:rsidR="001F462B" w:rsidRPr="00255E61" w:rsidRDefault="001F462B" w:rsidP="00537613">
            <w:pPr>
              <w:pStyle w:val="BodyText"/>
              <w:tabs>
                <w:tab w:val="right" w:pos="360"/>
              </w:tabs>
              <w:jc w:val="left"/>
              <w:rPr>
                <w:rFonts w:ascii="Cambria" w:hAnsi="Cambria"/>
                <w:b/>
                <w:smallCaps/>
                <w:color w:val="000000"/>
                <w:sz w:val="21"/>
                <w:szCs w:val="20"/>
              </w:rPr>
            </w:pPr>
            <w:r w:rsidRPr="00255E61">
              <w:rPr>
                <w:rFonts w:ascii="Cambria" w:hAnsi="Cambria"/>
                <w:b/>
                <w:smallCaps/>
                <w:color w:val="000000"/>
                <w:sz w:val="21"/>
                <w:szCs w:val="20"/>
              </w:rPr>
              <w:t>Project Title</w:t>
            </w:r>
          </w:p>
        </w:tc>
        <w:tc>
          <w:tcPr>
            <w:tcW w:w="2970" w:type="dxa"/>
          </w:tcPr>
          <w:p w:rsidR="001F462B" w:rsidRPr="00255E61" w:rsidRDefault="001F462B" w:rsidP="00D32C36">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Client/Location</w:t>
            </w:r>
          </w:p>
        </w:tc>
        <w:tc>
          <w:tcPr>
            <w:tcW w:w="3685" w:type="dxa"/>
          </w:tcPr>
          <w:p w:rsidR="001F462B" w:rsidRPr="00255E61" w:rsidRDefault="00D53F82" w:rsidP="00D32C36">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Project Value &amp;Type</w:t>
            </w:r>
          </w:p>
        </w:tc>
      </w:tr>
      <w:tr w:rsidR="00D32C36" w:rsidRPr="00255E61" w:rsidTr="00D53F82">
        <w:tc>
          <w:tcPr>
            <w:tcW w:w="3775" w:type="dxa"/>
          </w:tcPr>
          <w:p w:rsidR="00D32C36" w:rsidRPr="00255E61" w:rsidRDefault="006A6CD7" w:rsidP="006A6CD7">
            <w:pPr>
              <w:pStyle w:val="BodyText"/>
              <w:tabs>
                <w:tab w:val="right" w:pos="240"/>
              </w:tabs>
              <w:rPr>
                <w:rFonts w:ascii="Cambria" w:hAnsi="Cambria"/>
                <w:bCs/>
                <w:smallCaps/>
                <w:color w:val="000000"/>
                <w:sz w:val="21"/>
                <w:szCs w:val="20"/>
              </w:rPr>
            </w:pPr>
            <w:r w:rsidRPr="00255E61">
              <w:rPr>
                <w:rFonts w:ascii="Cambria" w:hAnsi="Cambria"/>
                <w:bCs/>
                <w:smallCaps/>
                <w:color w:val="000000"/>
                <w:sz w:val="21"/>
                <w:szCs w:val="20"/>
              </w:rPr>
              <w:t>Halfaya</w:t>
            </w:r>
            <w:r w:rsidR="00D32C36" w:rsidRPr="00255E61">
              <w:rPr>
                <w:rFonts w:ascii="Cambria" w:hAnsi="Cambria"/>
                <w:bCs/>
                <w:smallCaps/>
                <w:color w:val="000000"/>
                <w:sz w:val="21"/>
                <w:szCs w:val="20"/>
              </w:rPr>
              <w:t>Surface Facility Ph</w:t>
            </w:r>
            <w:r w:rsidR="00562982" w:rsidRPr="00255E61">
              <w:rPr>
                <w:rFonts w:ascii="Cambria" w:hAnsi="Cambria"/>
                <w:bCs/>
                <w:smallCaps/>
                <w:color w:val="000000"/>
                <w:sz w:val="21"/>
                <w:szCs w:val="20"/>
              </w:rPr>
              <w:t>3</w:t>
            </w:r>
            <w:r w:rsidR="00D32C36" w:rsidRPr="00255E61">
              <w:rPr>
                <w:rFonts w:ascii="Cambria" w:hAnsi="Cambria"/>
                <w:bCs/>
                <w:smallCaps/>
                <w:color w:val="000000"/>
                <w:sz w:val="21"/>
                <w:szCs w:val="20"/>
              </w:rPr>
              <w:t xml:space="preserve"> Project</w:t>
            </w:r>
            <w:r w:rsidR="00EB2F3E" w:rsidRPr="00255E61">
              <w:rPr>
                <w:rFonts w:ascii="Cambria" w:hAnsi="Cambria"/>
                <w:bCs/>
                <w:smallCaps/>
                <w:color w:val="000000"/>
                <w:sz w:val="21"/>
                <w:szCs w:val="20"/>
              </w:rPr>
              <w:t xml:space="preserve"> </w:t>
            </w:r>
          </w:p>
        </w:tc>
        <w:tc>
          <w:tcPr>
            <w:tcW w:w="2970" w:type="dxa"/>
          </w:tcPr>
          <w:p w:rsidR="00D32C36" w:rsidRPr="00255E61" w:rsidRDefault="00D32C36" w:rsidP="00562982">
            <w:pPr>
              <w:pStyle w:val="BodyText"/>
              <w:tabs>
                <w:tab w:val="right" w:pos="360"/>
              </w:tabs>
              <w:jc w:val="left"/>
              <w:rPr>
                <w:rFonts w:ascii="Cambria" w:hAnsi="Cambria"/>
                <w:bCs/>
                <w:smallCaps/>
                <w:color w:val="000000"/>
                <w:sz w:val="21"/>
                <w:szCs w:val="20"/>
              </w:rPr>
            </w:pPr>
            <w:r w:rsidRPr="00255E61">
              <w:rPr>
                <w:rFonts w:ascii="Cambria" w:hAnsi="Cambria"/>
                <w:bCs/>
                <w:smallCaps/>
                <w:color w:val="000000"/>
                <w:sz w:val="21"/>
                <w:szCs w:val="20"/>
              </w:rPr>
              <w:t>Petro China Int Iraq FZE</w:t>
            </w:r>
            <w:r w:rsidR="00562982" w:rsidRPr="00255E61">
              <w:rPr>
                <w:rFonts w:ascii="Cambria" w:hAnsi="Cambria"/>
                <w:bCs/>
                <w:smallCaps/>
                <w:color w:val="000000"/>
                <w:sz w:val="21"/>
                <w:szCs w:val="20"/>
              </w:rPr>
              <w:t xml:space="preserve"> -</w:t>
            </w:r>
            <w:r w:rsidR="00562982" w:rsidRPr="00255E61">
              <w:rPr>
                <w:rFonts w:ascii="Cambria" w:hAnsi="Cambria"/>
                <w:color w:val="000000"/>
                <w:sz w:val="21"/>
                <w:szCs w:val="21"/>
              </w:rPr>
              <w:t>Iraq</w:t>
            </w:r>
          </w:p>
        </w:tc>
        <w:tc>
          <w:tcPr>
            <w:tcW w:w="3685" w:type="dxa"/>
          </w:tcPr>
          <w:p w:rsidR="00D32C36" w:rsidRPr="00255E61" w:rsidRDefault="00482280" w:rsidP="00ED1D6F">
            <w:pPr>
              <w:pStyle w:val="BodyText"/>
              <w:tabs>
                <w:tab w:val="right" w:pos="360"/>
              </w:tabs>
              <w:jc w:val="left"/>
              <w:rPr>
                <w:rFonts w:ascii="Cambria" w:hAnsi="Cambria"/>
                <w:bCs/>
                <w:smallCaps/>
                <w:color w:val="000000"/>
                <w:sz w:val="21"/>
                <w:szCs w:val="20"/>
              </w:rPr>
            </w:pPr>
            <w:r w:rsidRPr="00255E61">
              <w:rPr>
                <w:rFonts w:ascii="Cambria" w:hAnsi="Cambria"/>
                <w:bCs/>
                <w:smallCaps/>
                <w:color w:val="000000"/>
                <w:sz w:val="21"/>
                <w:szCs w:val="20"/>
              </w:rPr>
              <w:t>$</w:t>
            </w:r>
            <w:r w:rsidR="00BA0995" w:rsidRPr="00255E61">
              <w:rPr>
                <w:rFonts w:ascii="Cambria" w:hAnsi="Cambria"/>
                <w:bCs/>
                <w:smallCaps/>
                <w:color w:val="000000"/>
                <w:sz w:val="21"/>
                <w:szCs w:val="20"/>
              </w:rPr>
              <w:t>450</w:t>
            </w:r>
            <w:r w:rsidRPr="00255E61">
              <w:rPr>
                <w:rFonts w:ascii="Cambria" w:hAnsi="Cambria"/>
                <w:bCs/>
                <w:smallCaps/>
                <w:color w:val="000000"/>
                <w:sz w:val="21"/>
                <w:szCs w:val="20"/>
              </w:rPr>
              <w:t xml:space="preserve">M  USD </w:t>
            </w:r>
            <w:r w:rsidR="00562982" w:rsidRPr="00255E61">
              <w:rPr>
                <w:rFonts w:ascii="Cambria" w:hAnsi="Cambria"/>
                <w:bCs/>
                <w:smallCaps/>
                <w:color w:val="000000"/>
                <w:sz w:val="21"/>
                <w:szCs w:val="20"/>
              </w:rPr>
              <w:t xml:space="preserve">Onshore </w:t>
            </w:r>
            <w:r w:rsidR="00ED1D6F" w:rsidRPr="00255E61">
              <w:rPr>
                <w:rFonts w:ascii="Cambria" w:hAnsi="Cambria"/>
                <w:bCs/>
                <w:smallCaps/>
                <w:color w:val="000000"/>
                <w:sz w:val="21"/>
                <w:szCs w:val="20"/>
              </w:rPr>
              <w:t>Green</w:t>
            </w:r>
            <w:r w:rsidR="00562982" w:rsidRPr="00255E61">
              <w:rPr>
                <w:rFonts w:ascii="Cambria" w:hAnsi="Cambria"/>
                <w:bCs/>
                <w:smallCaps/>
                <w:color w:val="000000"/>
                <w:sz w:val="21"/>
                <w:szCs w:val="20"/>
              </w:rPr>
              <w:t xml:space="preserve"> Field</w:t>
            </w:r>
          </w:p>
        </w:tc>
      </w:tr>
    </w:tbl>
    <w:p w:rsidR="007D48B6" w:rsidRPr="00255E61" w:rsidRDefault="007D48B6" w:rsidP="007D48B6">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Key Accomplishments:</w:t>
      </w:r>
    </w:p>
    <w:p w:rsidR="00FD1C0D" w:rsidRPr="00255E61" w:rsidRDefault="008A7DF1" w:rsidP="002F2EB8">
      <w:pPr>
        <w:pStyle w:val="BodyText"/>
        <w:numPr>
          <w:ilvl w:val="0"/>
          <w:numId w:val="2"/>
        </w:numPr>
        <w:tabs>
          <w:tab w:val="right" w:pos="360"/>
        </w:tabs>
        <w:ind w:left="360" w:hanging="270"/>
        <w:rPr>
          <w:rFonts w:ascii="Cambria" w:hAnsi="Cambria"/>
          <w:b/>
          <w:color w:val="000000"/>
          <w:sz w:val="21"/>
          <w:szCs w:val="20"/>
        </w:rPr>
      </w:pPr>
      <w:r w:rsidRPr="00255E61">
        <w:rPr>
          <w:rFonts w:ascii="Cambria" w:hAnsi="Cambria"/>
          <w:b/>
          <w:smallCaps/>
          <w:color w:val="000000"/>
          <w:sz w:val="21"/>
          <w:szCs w:val="20"/>
        </w:rPr>
        <w:t>Halfaya Surface Facility Ph3 Project</w:t>
      </w:r>
      <w:r w:rsidRPr="00255E61">
        <w:rPr>
          <w:rFonts w:ascii="Cambria" w:hAnsi="Cambria"/>
          <w:bCs/>
          <w:smallCaps/>
          <w:color w:val="000000"/>
          <w:sz w:val="21"/>
          <w:szCs w:val="20"/>
        </w:rPr>
        <w:t xml:space="preserve"> </w:t>
      </w:r>
      <w:r w:rsidR="00D53F82" w:rsidRPr="00255E61">
        <w:rPr>
          <w:rFonts w:ascii="Cambria" w:hAnsi="Cambria"/>
          <w:snapToGrid w:val="0"/>
          <w:sz w:val="21"/>
          <w:szCs w:val="21"/>
        </w:rPr>
        <w:t>O</w:t>
      </w:r>
      <w:r w:rsidR="006A6CD7" w:rsidRPr="00255E61">
        <w:rPr>
          <w:rFonts w:ascii="Cambria" w:hAnsi="Cambria"/>
          <w:snapToGrid w:val="0"/>
          <w:sz w:val="21"/>
          <w:szCs w:val="21"/>
        </w:rPr>
        <w:t>ptimized</w:t>
      </w:r>
      <w:r w:rsidRPr="00255E61">
        <w:rPr>
          <w:rFonts w:ascii="Cambria" w:hAnsi="Cambria"/>
          <w:snapToGrid w:val="0"/>
          <w:sz w:val="21"/>
          <w:szCs w:val="21"/>
        </w:rPr>
        <w:t xml:space="preserve"> network design b</w:t>
      </w:r>
      <w:r w:rsidR="00F113A7" w:rsidRPr="00255E61">
        <w:rPr>
          <w:rFonts w:ascii="Cambria" w:hAnsi="Cambria"/>
          <w:snapToGrid w:val="0"/>
          <w:sz w:val="21"/>
          <w:szCs w:val="21"/>
        </w:rPr>
        <w:t>y utilizing 66Kv substation to feed projects loads and cancel purchasing</w:t>
      </w:r>
      <w:r w:rsidR="00D53F82" w:rsidRPr="00255E61">
        <w:rPr>
          <w:rFonts w:ascii="Cambria" w:hAnsi="Cambria"/>
          <w:snapToGrid w:val="0"/>
          <w:sz w:val="21"/>
          <w:szCs w:val="21"/>
        </w:rPr>
        <w:t xml:space="preserve"> of  three turbine sets </w:t>
      </w:r>
      <w:r w:rsidR="00F113A7" w:rsidRPr="00255E61">
        <w:rPr>
          <w:rFonts w:ascii="Cambria" w:hAnsi="Cambria"/>
          <w:snapToGrid w:val="0"/>
          <w:sz w:val="21"/>
          <w:szCs w:val="21"/>
        </w:rPr>
        <w:t xml:space="preserve">as was decided in conceptual design saving </w:t>
      </w:r>
      <w:r w:rsidR="006A6CD7" w:rsidRPr="00255E61">
        <w:rPr>
          <w:rFonts w:ascii="Cambria" w:hAnsi="Cambria"/>
          <w:snapToGrid w:val="0"/>
          <w:sz w:val="21"/>
          <w:szCs w:val="21"/>
        </w:rPr>
        <w:t>$12M USD</w:t>
      </w:r>
      <w:r w:rsidR="00F113A7" w:rsidRPr="00255E61">
        <w:rPr>
          <w:rFonts w:ascii="Cambria" w:hAnsi="Cambria"/>
          <w:snapToGrid w:val="0"/>
          <w:sz w:val="21"/>
          <w:szCs w:val="21"/>
        </w:rPr>
        <w:t>.</w:t>
      </w:r>
    </w:p>
    <w:p w:rsidR="00C96618" w:rsidRPr="00255E61" w:rsidRDefault="00C96618" w:rsidP="00C96618">
      <w:pPr>
        <w:pStyle w:val="BodyText"/>
        <w:jc w:val="left"/>
        <w:rPr>
          <w:rFonts w:ascii="Cambria" w:eastAsia="Calibri" w:hAnsi="Cambria"/>
          <w:b/>
          <w:smallCaps/>
          <w:color w:val="000000"/>
          <w:sz w:val="21"/>
          <w:szCs w:val="20"/>
        </w:rPr>
      </w:pPr>
    </w:p>
    <w:p w:rsidR="00C82BD0" w:rsidRPr="00255E61" w:rsidRDefault="00482280" w:rsidP="00C96618">
      <w:pPr>
        <w:pStyle w:val="BodyText"/>
        <w:jc w:val="center"/>
        <w:rPr>
          <w:rFonts w:ascii="Cambria" w:hAnsi="Cambria"/>
          <w:bCs/>
          <w:color w:val="000000"/>
          <w:sz w:val="21"/>
          <w:szCs w:val="21"/>
        </w:rPr>
      </w:pPr>
      <w:r w:rsidRPr="00255E61">
        <w:rPr>
          <w:rFonts w:ascii="Cambria" w:hAnsi="Cambria"/>
          <w:b/>
          <w:color w:val="000000"/>
          <w:sz w:val="21"/>
          <w:szCs w:val="21"/>
        </w:rPr>
        <w:t xml:space="preserve">CHIYODA CCC ENGINEERING LTD </w:t>
      </w:r>
      <w:r w:rsidR="0085184C" w:rsidRPr="00255E61">
        <w:rPr>
          <w:rFonts w:ascii="Cambria" w:hAnsi="Cambria"/>
          <w:b/>
          <w:color w:val="000000"/>
          <w:sz w:val="21"/>
          <w:szCs w:val="21"/>
        </w:rPr>
        <w:t>(</w:t>
      </w:r>
      <w:r w:rsidRPr="00255E61">
        <w:rPr>
          <w:rFonts w:ascii="Cambria" w:hAnsi="Cambria"/>
          <w:b/>
          <w:color w:val="000000"/>
          <w:sz w:val="21"/>
          <w:szCs w:val="21"/>
        </w:rPr>
        <w:t>CCEL</w:t>
      </w:r>
      <w:r w:rsidR="0085184C" w:rsidRPr="00255E61">
        <w:rPr>
          <w:rFonts w:ascii="Cambria" w:hAnsi="Cambria"/>
          <w:b/>
          <w:color w:val="000000"/>
          <w:sz w:val="21"/>
          <w:szCs w:val="21"/>
        </w:rPr>
        <w:t>)</w:t>
      </w:r>
      <w:r w:rsidR="00C82BD0" w:rsidRPr="00255E61">
        <w:rPr>
          <w:rFonts w:ascii="Cambria" w:hAnsi="Cambria"/>
          <w:b/>
          <w:color w:val="000000"/>
          <w:sz w:val="21"/>
          <w:szCs w:val="21"/>
        </w:rPr>
        <w:t xml:space="preserve"> </w:t>
      </w:r>
      <w:r w:rsidR="00C82BD0" w:rsidRPr="00255E61">
        <w:rPr>
          <w:rFonts w:ascii="Cambria" w:hAnsi="Cambria"/>
          <w:bCs/>
          <w:color w:val="000000"/>
          <w:sz w:val="21"/>
          <w:szCs w:val="21"/>
        </w:rPr>
        <w:sym w:font="Symbol" w:char="F0B7"/>
      </w:r>
      <w:r w:rsidR="00427BE3" w:rsidRPr="00255E61">
        <w:rPr>
          <w:rFonts w:ascii="Cambria" w:hAnsi="Cambria"/>
          <w:bCs/>
          <w:color w:val="000000"/>
          <w:sz w:val="21"/>
          <w:szCs w:val="21"/>
        </w:rPr>
        <w:t xml:space="preserve"> Abu Dhabi, UAE</w:t>
      </w:r>
      <w:r w:rsidR="00C82BD0" w:rsidRPr="00255E61">
        <w:rPr>
          <w:rFonts w:ascii="Cambria" w:hAnsi="Cambria"/>
          <w:bCs/>
          <w:color w:val="000000"/>
          <w:sz w:val="21"/>
          <w:szCs w:val="21"/>
        </w:rPr>
        <w:t xml:space="preserve"> </w:t>
      </w:r>
      <w:r w:rsidR="00C82BD0" w:rsidRPr="00255E61">
        <w:rPr>
          <w:rFonts w:ascii="Cambria" w:hAnsi="Cambria"/>
          <w:bCs/>
          <w:color w:val="000000"/>
          <w:sz w:val="21"/>
          <w:szCs w:val="21"/>
        </w:rPr>
        <w:sym w:font="Symbol" w:char="F0B7"/>
      </w:r>
      <w:r w:rsidR="00427BE3" w:rsidRPr="00255E61">
        <w:rPr>
          <w:rFonts w:ascii="Cambria" w:hAnsi="Cambria"/>
          <w:bCs/>
          <w:color w:val="000000"/>
          <w:sz w:val="21"/>
          <w:szCs w:val="21"/>
        </w:rPr>
        <w:t xml:space="preserve"> Dec 2008-Dec 2013</w:t>
      </w:r>
    </w:p>
    <w:p w:rsidR="00C82BD0" w:rsidRPr="00255E61" w:rsidRDefault="00427BE3" w:rsidP="00ED469D">
      <w:pPr>
        <w:pStyle w:val="BodyText"/>
        <w:rPr>
          <w:rFonts w:ascii="Cambria" w:hAnsi="Cambria"/>
          <w:b/>
          <w:bCs/>
          <w:smallCaps/>
          <w:color w:val="000000"/>
          <w:sz w:val="21"/>
          <w:szCs w:val="20"/>
        </w:rPr>
      </w:pPr>
      <w:r w:rsidRPr="00255E61">
        <w:rPr>
          <w:rFonts w:ascii="Cambria" w:hAnsi="Cambria"/>
          <w:b/>
          <w:bCs/>
          <w:smallCaps/>
          <w:color w:val="000000"/>
          <w:sz w:val="21"/>
          <w:szCs w:val="20"/>
        </w:rPr>
        <w:t>Lead Electrical Engineer</w:t>
      </w:r>
    </w:p>
    <w:p w:rsidR="00BE27D3" w:rsidRPr="00255E61" w:rsidRDefault="00427BE3" w:rsidP="00F25895">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 xml:space="preserve">Prepared project man hours and scope of work during proposal stage. Reviewed and supervised electrical technical and techno commercial issues, while evaluating, managing, and overseeing project’s technical issues and power studies, including short circuit, load flow, and motor starting using ETAP/EDSA software. </w:t>
      </w:r>
    </w:p>
    <w:p w:rsidR="00BE27D3" w:rsidRPr="00255E61" w:rsidRDefault="00427BE3" w:rsidP="00F25895">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Ensure</w:t>
      </w:r>
      <w:r w:rsidR="00812697" w:rsidRPr="00255E61">
        <w:rPr>
          <w:rFonts w:ascii="Cambria" w:hAnsi="Cambria"/>
          <w:sz w:val="21"/>
          <w:szCs w:val="21"/>
        </w:rPr>
        <w:t>d</w:t>
      </w:r>
      <w:r w:rsidRPr="00255E61">
        <w:rPr>
          <w:rFonts w:ascii="Cambria" w:hAnsi="Cambria"/>
          <w:sz w:val="21"/>
          <w:szCs w:val="21"/>
        </w:rPr>
        <w:t xml:space="preserve"> development drawings checked and completed in an efficient and timely manner. Reviewed job specification for alignment with contractual requirements. Developed electrical engineering designs conforming the contractual requirements and applicable codes. Participated in project’s design review. </w:t>
      </w:r>
    </w:p>
    <w:p w:rsidR="00427BE3" w:rsidRPr="00255E61" w:rsidRDefault="00427BE3" w:rsidP="00F25895">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Managed and monitored design changes as related to the original scope. Oversaw electrical team man hours and schedule of electrical deliverables. Reviewed hazardous area classification drawings for the proper selection of electrical equipment with respect to applicable code and assessed all drawings prior to release to ensure complete and in compliance with project instructions, client requirements, applicable codes, standards, and specifications.</w:t>
      </w:r>
    </w:p>
    <w:p w:rsidR="00B149D3" w:rsidRPr="00255E61" w:rsidRDefault="00B149D3" w:rsidP="00174C9B">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 xml:space="preserve">Project </w:t>
      </w:r>
      <w:r w:rsidR="00174C9B" w:rsidRPr="00255E61">
        <w:rPr>
          <w:rFonts w:ascii="Cambria" w:hAnsi="Cambria"/>
          <w:b/>
          <w:smallCaps/>
          <w:color w:val="000000"/>
          <w:sz w:val="21"/>
          <w:szCs w:val="20"/>
        </w:rPr>
        <w:t>Highlights</w:t>
      </w:r>
      <w:r w:rsidRPr="00255E61">
        <w:rPr>
          <w:rFonts w:ascii="Cambria" w:hAnsi="Cambria"/>
          <w:b/>
          <w:smallCaps/>
          <w:color w:val="000000"/>
          <w:sz w:val="21"/>
          <w:szCs w:val="20"/>
        </w:rPr>
        <w:t>:</w:t>
      </w:r>
    </w:p>
    <w:tbl>
      <w:tblPr>
        <w:tblStyle w:val="TableGrid"/>
        <w:tblW w:w="10549" w:type="dxa"/>
        <w:tblInd w:w="360" w:type="dxa"/>
        <w:tblLook w:val="04A0"/>
      </w:tblPr>
      <w:tblGrid>
        <w:gridCol w:w="4315"/>
        <w:gridCol w:w="2507"/>
        <w:gridCol w:w="3727"/>
      </w:tblGrid>
      <w:tr w:rsidR="002A17FA" w:rsidRPr="00255E61" w:rsidTr="002A17FA">
        <w:trPr>
          <w:trHeight w:val="263"/>
        </w:trPr>
        <w:tc>
          <w:tcPr>
            <w:tcW w:w="4315" w:type="dxa"/>
          </w:tcPr>
          <w:p w:rsidR="00B149D3" w:rsidRPr="00255E61" w:rsidRDefault="00B149D3" w:rsidP="00537613">
            <w:pPr>
              <w:pStyle w:val="BodyText"/>
              <w:tabs>
                <w:tab w:val="right" w:pos="360"/>
              </w:tabs>
              <w:jc w:val="left"/>
              <w:rPr>
                <w:rFonts w:ascii="Cambria" w:hAnsi="Cambria"/>
                <w:b/>
                <w:smallCaps/>
                <w:color w:val="000000"/>
                <w:sz w:val="21"/>
                <w:szCs w:val="20"/>
              </w:rPr>
            </w:pPr>
            <w:r w:rsidRPr="00255E61">
              <w:rPr>
                <w:rFonts w:ascii="Cambria" w:hAnsi="Cambria"/>
                <w:b/>
                <w:smallCaps/>
                <w:color w:val="000000"/>
                <w:sz w:val="21"/>
                <w:szCs w:val="20"/>
              </w:rPr>
              <w:t>Project Title</w:t>
            </w:r>
          </w:p>
        </w:tc>
        <w:tc>
          <w:tcPr>
            <w:tcW w:w="2507" w:type="dxa"/>
          </w:tcPr>
          <w:p w:rsidR="00B149D3" w:rsidRPr="00255E61" w:rsidRDefault="00B149D3" w:rsidP="005A415A">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Client/Location</w:t>
            </w:r>
          </w:p>
        </w:tc>
        <w:tc>
          <w:tcPr>
            <w:tcW w:w="3727" w:type="dxa"/>
          </w:tcPr>
          <w:p w:rsidR="00B149D3" w:rsidRPr="00255E61" w:rsidRDefault="00B149D3" w:rsidP="005A415A">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Project Value &amp;Type</w:t>
            </w:r>
          </w:p>
        </w:tc>
      </w:tr>
      <w:tr w:rsidR="00B149D3" w:rsidRPr="00255E61" w:rsidTr="002A17FA">
        <w:trPr>
          <w:trHeight w:val="260"/>
        </w:trPr>
        <w:tc>
          <w:tcPr>
            <w:tcW w:w="4315" w:type="dxa"/>
          </w:tcPr>
          <w:p w:rsidR="00B149D3" w:rsidRPr="00255E61" w:rsidRDefault="002A17FA" w:rsidP="00D744CC">
            <w:pPr>
              <w:pStyle w:val="BodyText"/>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ADMA </w:t>
            </w:r>
            <w:r w:rsidR="00B149D3" w:rsidRPr="00255E61">
              <w:rPr>
                <w:rFonts w:ascii="Cambria" w:hAnsi="Cambria"/>
                <w:bCs/>
                <w:smallCaps/>
                <w:color w:val="000000"/>
                <w:sz w:val="21"/>
                <w:szCs w:val="20"/>
              </w:rPr>
              <w:t>Crude Oil Blending</w:t>
            </w:r>
          </w:p>
        </w:tc>
        <w:tc>
          <w:tcPr>
            <w:tcW w:w="2507" w:type="dxa"/>
          </w:tcPr>
          <w:p w:rsidR="00B149D3" w:rsidRPr="00255E61" w:rsidRDefault="00B149D3" w:rsidP="00B149D3">
            <w:pPr>
              <w:pStyle w:val="BodyText"/>
              <w:tabs>
                <w:tab w:val="right" w:pos="360"/>
              </w:tabs>
              <w:jc w:val="center"/>
              <w:rPr>
                <w:rFonts w:ascii="Cambria" w:hAnsi="Cambria"/>
                <w:bCs/>
                <w:smallCaps/>
                <w:color w:val="000000"/>
                <w:sz w:val="21"/>
                <w:szCs w:val="20"/>
              </w:rPr>
            </w:pPr>
            <w:r w:rsidRPr="00255E61">
              <w:rPr>
                <w:rFonts w:ascii="Cambria" w:hAnsi="Cambria"/>
                <w:bCs/>
                <w:color w:val="000000"/>
                <w:sz w:val="21"/>
                <w:szCs w:val="21"/>
              </w:rPr>
              <w:t>ADMA</w:t>
            </w:r>
            <w:r w:rsidRPr="00255E61">
              <w:rPr>
                <w:rFonts w:ascii="Cambria" w:hAnsi="Cambria"/>
                <w:bCs/>
                <w:smallCaps/>
                <w:color w:val="000000"/>
                <w:sz w:val="21"/>
                <w:szCs w:val="20"/>
              </w:rPr>
              <w:t xml:space="preserve"> -  UAE</w:t>
            </w:r>
          </w:p>
        </w:tc>
        <w:tc>
          <w:tcPr>
            <w:tcW w:w="3727" w:type="dxa"/>
          </w:tcPr>
          <w:p w:rsidR="00B149D3" w:rsidRPr="00255E61" w:rsidRDefault="00D744CC" w:rsidP="00B149D3">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w:t>
            </w:r>
            <w:r w:rsidR="00B864D3" w:rsidRPr="00255E61">
              <w:rPr>
                <w:rFonts w:ascii="Cambria" w:hAnsi="Cambria"/>
                <w:bCs/>
                <w:smallCaps/>
                <w:color w:val="000000"/>
                <w:sz w:val="21"/>
                <w:szCs w:val="20"/>
              </w:rPr>
              <w:t>20</w:t>
            </w:r>
            <w:r w:rsidRPr="00255E61">
              <w:rPr>
                <w:rFonts w:ascii="Cambria" w:hAnsi="Cambria"/>
                <w:bCs/>
                <w:smallCaps/>
                <w:color w:val="000000"/>
                <w:sz w:val="21"/>
                <w:szCs w:val="20"/>
              </w:rPr>
              <w:t>M USD</w:t>
            </w:r>
            <w:r w:rsidR="00ED1D6F" w:rsidRPr="00255E61">
              <w:rPr>
                <w:rFonts w:ascii="Cambria" w:hAnsi="Cambria"/>
                <w:bCs/>
                <w:smallCaps/>
                <w:color w:val="000000"/>
                <w:sz w:val="21"/>
                <w:szCs w:val="20"/>
              </w:rPr>
              <w:t xml:space="preserve"> </w:t>
            </w:r>
            <w:r w:rsidR="002A17FA" w:rsidRPr="00255E61">
              <w:rPr>
                <w:rFonts w:ascii="Cambria" w:hAnsi="Cambria"/>
                <w:bCs/>
                <w:smallCaps/>
                <w:color w:val="000000"/>
                <w:sz w:val="21"/>
                <w:szCs w:val="20"/>
              </w:rPr>
              <w:t>Offshore Brown Field</w:t>
            </w:r>
          </w:p>
        </w:tc>
      </w:tr>
      <w:tr w:rsidR="00B149D3" w:rsidRPr="00255E61" w:rsidTr="002A17FA">
        <w:trPr>
          <w:trHeight w:val="260"/>
        </w:trPr>
        <w:tc>
          <w:tcPr>
            <w:tcW w:w="4315" w:type="dxa"/>
          </w:tcPr>
          <w:p w:rsidR="00B149D3" w:rsidRPr="00255E61" w:rsidRDefault="002A17FA" w:rsidP="00D744CC">
            <w:pPr>
              <w:pStyle w:val="BodyText"/>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ADMA </w:t>
            </w:r>
            <w:r w:rsidR="00B149D3" w:rsidRPr="00255E61">
              <w:rPr>
                <w:rFonts w:ascii="Cambria" w:hAnsi="Cambria"/>
                <w:bCs/>
                <w:smallCaps/>
                <w:color w:val="000000"/>
                <w:sz w:val="21"/>
                <w:szCs w:val="20"/>
              </w:rPr>
              <w:t>CTU Facilities</w:t>
            </w:r>
          </w:p>
        </w:tc>
        <w:tc>
          <w:tcPr>
            <w:tcW w:w="2507" w:type="dxa"/>
          </w:tcPr>
          <w:p w:rsidR="00B149D3" w:rsidRPr="00255E61" w:rsidRDefault="00B149D3" w:rsidP="00B149D3">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ADMA -  UAE</w:t>
            </w:r>
          </w:p>
        </w:tc>
        <w:tc>
          <w:tcPr>
            <w:tcW w:w="3727" w:type="dxa"/>
          </w:tcPr>
          <w:p w:rsidR="00B149D3" w:rsidRPr="00255E61" w:rsidRDefault="00D744CC" w:rsidP="00B149D3">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$40M USD</w:t>
            </w:r>
            <w:r w:rsidR="00B864D3" w:rsidRPr="00255E61">
              <w:rPr>
                <w:rFonts w:ascii="Cambria" w:hAnsi="Cambria"/>
                <w:bCs/>
                <w:smallCaps/>
                <w:color w:val="000000"/>
                <w:sz w:val="21"/>
                <w:szCs w:val="20"/>
              </w:rPr>
              <w:t xml:space="preserve"> </w:t>
            </w:r>
            <w:r w:rsidR="00B149D3" w:rsidRPr="00255E61">
              <w:rPr>
                <w:rFonts w:ascii="Cambria" w:hAnsi="Cambria"/>
                <w:bCs/>
                <w:smallCaps/>
                <w:color w:val="000000"/>
                <w:sz w:val="21"/>
                <w:szCs w:val="20"/>
              </w:rPr>
              <w:t>Offshore Brown Field</w:t>
            </w:r>
          </w:p>
        </w:tc>
      </w:tr>
      <w:tr w:rsidR="002A17FA" w:rsidRPr="00255E61" w:rsidTr="002A17FA">
        <w:trPr>
          <w:trHeight w:val="260"/>
        </w:trPr>
        <w:tc>
          <w:tcPr>
            <w:tcW w:w="4315" w:type="dxa"/>
          </w:tcPr>
          <w:p w:rsidR="00B149D3" w:rsidRPr="00255E61" w:rsidRDefault="002A17FA" w:rsidP="00D744CC">
            <w:pPr>
              <w:pStyle w:val="BodyText"/>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ADMA </w:t>
            </w:r>
            <w:r w:rsidR="00B149D3" w:rsidRPr="00255E61">
              <w:rPr>
                <w:rFonts w:ascii="Cambria" w:hAnsi="Cambria"/>
                <w:bCs/>
                <w:smallCaps/>
                <w:color w:val="000000"/>
                <w:sz w:val="21"/>
                <w:szCs w:val="20"/>
              </w:rPr>
              <w:t>(+) 100 MBD Das Facility Upgrade</w:t>
            </w:r>
          </w:p>
        </w:tc>
        <w:tc>
          <w:tcPr>
            <w:tcW w:w="2507" w:type="dxa"/>
          </w:tcPr>
          <w:p w:rsidR="00B149D3" w:rsidRPr="00255E61" w:rsidRDefault="00B149D3" w:rsidP="00B149D3">
            <w:pPr>
              <w:pStyle w:val="BodyText"/>
              <w:tabs>
                <w:tab w:val="right" w:pos="360"/>
              </w:tabs>
              <w:jc w:val="center"/>
              <w:rPr>
                <w:rFonts w:ascii="Cambria" w:hAnsi="Cambria"/>
                <w:bCs/>
                <w:smallCaps/>
                <w:color w:val="000000"/>
                <w:sz w:val="21"/>
                <w:szCs w:val="20"/>
              </w:rPr>
            </w:pPr>
            <w:r w:rsidRPr="00255E61">
              <w:rPr>
                <w:rFonts w:ascii="Cambria" w:hAnsi="Cambria"/>
                <w:bCs/>
                <w:color w:val="000000"/>
                <w:sz w:val="21"/>
                <w:szCs w:val="21"/>
              </w:rPr>
              <w:t>ADMA</w:t>
            </w:r>
            <w:r w:rsidRPr="00255E61">
              <w:rPr>
                <w:rFonts w:ascii="Cambria" w:hAnsi="Cambria"/>
                <w:bCs/>
                <w:smallCaps/>
                <w:color w:val="000000"/>
                <w:sz w:val="21"/>
                <w:szCs w:val="20"/>
              </w:rPr>
              <w:t xml:space="preserve"> -  UAE</w:t>
            </w:r>
          </w:p>
        </w:tc>
        <w:tc>
          <w:tcPr>
            <w:tcW w:w="3727" w:type="dxa"/>
          </w:tcPr>
          <w:p w:rsidR="00B149D3" w:rsidRPr="00255E61" w:rsidRDefault="00D744CC" w:rsidP="00B149D3">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w:t>
            </w:r>
            <w:r w:rsidR="00B149D3" w:rsidRPr="00255E61">
              <w:rPr>
                <w:rFonts w:ascii="Cambria" w:hAnsi="Cambria"/>
                <w:bCs/>
                <w:smallCaps/>
                <w:color w:val="000000"/>
                <w:sz w:val="21"/>
                <w:szCs w:val="20"/>
              </w:rPr>
              <w:t>1</w:t>
            </w:r>
            <w:r w:rsidR="00B864D3" w:rsidRPr="00255E61">
              <w:rPr>
                <w:rFonts w:ascii="Cambria" w:hAnsi="Cambria"/>
                <w:bCs/>
                <w:smallCaps/>
                <w:color w:val="000000"/>
                <w:sz w:val="21"/>
                <w:szCs w:val="20"/>
              </w:rPr>
              <w:t>7</w:t>
            </w:r>
            <w:r w:rsidRPr="00255E61">
              <w:rPr>
                <w:rFonts w:ascii="Cambria" w:hAnsi="Cambria"/>
                <w:bCs/>
                <w:smallCaps/>
                <w:color w:val="000000"/>
                <w:sz w:val="21"/>
                <w:szCs w:val="20"/>
              </w:rPr>
              <w:t>0M</w:t>
            </w:r>
            <w:r w:rsidR="00B149D3" w:rsidRPr="00255E61">
              <w:rPr>
                <w:rFonts w:ascii="Cambria" w:hAnsi="Cambria"/>
                <w:bCs/>
                <w:smallCaps/>
                <w:color w:val="000000"/>
                <w:sz w:val="21"/>
                <w:szCs w:val="20"/>
              </w:rPr>
              <w:t xml:space="preserve"> Offshore Brown Field</w:t>
            </w:r>
          </w:p>
        </w:tc>
      </w:tr>
      <w:tr w:rsidR="002A17FA" w:rsidRPr="00255E61" w:rsidTr="00D55310">
        <w:trPr>
          <w:trHeight w:val="260"/>
        </w:trPr>
        <w:tc>
          <w:tcPr>
            <w:tcW w:w="4315" w:type="dxa"/>
            <w:tcBorders>
              <w:bottom w:val="single" w:sz="4" w:space="0" w:color="auto"/>
            </w:tcBorders>
          </w:tcPr>
          <w:p w:rsidR="002A17FA" w:rsidRPr="00255E61" w:rsidRDefault="002A17FA" w:rsidP="00D744CC">
            <w:pPr>
              <w:pStyle w:val="BodyText"/>
              <w:tabs>
                <w:tab w:val="right" w:pos="240"/>
              </w:tabs>
              <w:rPr>
                <w:rFonts w:ascii="Cambria" w:hAnsi="Cambria"/>
                <w:bCs/>
                <w:smallCaps/>
                <w:color w:val="000000"/>
                <w:sz w:val="21"/>
                <w:szCs w:val="20"/>
              </w:rPr>
            </w:pPr>
            <w:r w:rsidRPr="00255E61">
              <w:rPr>
                <w:rFonts w:ascii="Cambria" w:hAnsi="Cambria"/>
                <w:bCs/>
                <w:smallCaps/>
                <w:color w:val="000000"/>
                <w:sz w:val="21"/>
                <w:szCs w:val="20"/>
              </w:rPr>
              <w:t>Berths &amp; Port Infrastructure Ras Laffan</w:t>
            </w:r>
          </w:p>
        </w:tc>
        <w:tc>
          <w:tcPr>
            <w:tcW w:w="2507" w:type="dxa"/>
            <w:tcBorders>
              <w:bottom w:val="single" w:sz="4" w:space="0" w:color="auto"/>
            </w:tcBorders>
          </w:tcPr>
          <w:p w:rsidR="002A17FA" w:rsidRPr="00255E61" w:rsidRDefault="002A17FA" w:rsidP="00B149D3">
            <w:pPr>
              <w:pStyle w:val="BodyText"/>
              <w:tabs>
                <w:tab w:val="right" w:pos="360"/>
              </w:tabs>
              <w:jc w:val="center"/>
              <w:rPr>
                <w:rFonts w:ascii="Cambria" w:hAnsi="Cambria"/>
                <w:bCs/>
                <w:color w:val="000000"/>
                <w:sz w:val="21"/>
                <w:szCs w:val="21"/>
              </w:rPr>
            </w:pPr>
            <w:r w:rsidRPr="00255E61">
              <w:rPr>
                <w:rFonts w:ascii="Cambria" w:hAnsi="Cambria"/>
                <w:bCs/>
                <w:color w:val="000000"/>
                <w:sz w:val="21"/>
                <w:szCs w:val="21"/>
              </w:rPr>
              <w:t>QP-Qatar</w:t>
            </w:r>
          </w:p>
        </w:tc>
        <w:tc>
          <w:tcPr>
            <w:tcW w:w="3727" w:type="dxa"/>
            <w:tcBorders>
              <w:bottom w:val="single" w:sz="4" w:space="0" w:color="auto"/>
            </w:tcBorders>
          </w:tcPr>
          <w:p w:rsidR="002A17FA" w:rsidRPr="00255E61" w:rsidRDefault="00D744CC" w:rsidP="00D744CC">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 xml:space="preserve">$1.7B </w:t>
            </w:r>
            <w:r w:rsidR="002A17FA" w:rsidRPr="00255E61">
              <w:rPr>
                <w:rFonts w:ascii="Cambria" w:hAnsi="Cambria"/>
                <w:bCs/>
                <w:smallCaps/>
                <w:color w:val="000000"/>
                <w:sz w:val="21"/>
                <w:szCs w:val="20"/>
              </w:rPr>
              <w:t>Onshore Green Field</w:t>
            </w:r>
          </w:p>
        </w:tc>
      </w:tr>
    </w:tbl>
    <w:p w:rsidR="0010019F" w:rsidRDefault="0010019F" w:rsidP="00BE27D3">
      <w:pPr>
        <w:pStyle w:val="BodyText"/>
        <w:tabs>
          <w:tab w:val="right" w:pos="360"/>
        </w:tabs>
        <w:rPr>
          <w:rFonts w:ascii="Cambria" w:hAnsi="Cambria"/>
          <w:b/>
          <w:smallCaps/>
          <w:color w:val="000000"/>
          <w:sz w:val="21"/>
          <w:szCs w:val="20"/>
        </w:rPr>
      </w:pPr>
    </w:p>
    <w:p w:rsidR="00531551" w:rsidRDefault="00531551" w:rsidP="00BE27D3">
      <w:pPr>
        <w:pStyle w:val="BodyText"/>
        <w:tabs>
          <w:tab w:val="right" w:pos="360"/>
        </w:tabs>
        <w:rPr>
          <w:rFonts w:ascii="Cambria" w:hAnsi="Cambria"/>
          <w:b/>
          <w:smallCaps/>
          <w:color w:val="000000"/>
          <w:sz w:val="21"/>
          <w:szCs w:val="20"/>
        </w:rPr>
      </w:pPr>
      <w:bookmarkStart w:id="0" w:name="_GoBack"/>
    </w:p>
    <w:tbl>
      <w:tblPr>
        <w:tblW w:w="10800" w:type="dxa"/>
        <w:tblInd w:w="108" w:type="dxa"/>
        <w:shd w:val="clear" w:color="auto" w:fill="DDD9C3"/>
        <w:tblLook w:val="04A0"/>
      </w:tblPr>
      <w:tblGrid>
        <w:gridCol w:w="10800"/>
      </w:tblGrid>
      <w:tr w:rsidR="00531551" w:rsidRPr="00255E61" w:rsidTr="00FC5AE7">
        <w:tc>
          <w:tcPr>
            <w:tcW w:w="10800" w:type="dxa"/>
            <w:shd w:val="clear" w:color="auto" w:fill="DDD9C3"/>
          </w:tcPr>
          <w:bookmarkEnd w:id="0"/>
          <w:p w:rsidR="00531551" w:rsidRPr="00255E61" w:rsidRDefault="00531551" w:rsidP="00FC5AE7">
            <w:pPr>
              <w:spacing w:after="0" w:line="240" w:lineRule="auto"/>
              <w:jc w:val="center"/>
              <w:rPr>
                <w:rFonts w:ascii="Cambria" w:hAnsi="Cambria"/>
                <w:b/>
                <w:smallCaps/>
                <w:color w:val="000000"/>
                <w:spacing w:val="10"/>
                <w:sz w:val="28"/>
                <w:szCs w:val="28"/>
              </w:rPr>
            </w:pPr>
            <w:r w:rsidRPr="00255E61">
              <w:rPr>
                <w:rFonts w:ascii="Cambria" w:hAnsi="Cambria"/>
                <w:b/>
                <w:smallCaps/>
                <w:color w:val="000000"/>
                <w:spacing w:val="10"/>
                <w:sz w:val="28"/>
                <w:szCs w:val="28"/>
              </w:rPr>
              <w:t>Professional Experience Continued – Eyad Kadour, CV Page 3</w:t>
            </w:r>
          </w:p>
        </w:tc>
      </w:tr>
    </w:tbl>
    <w:p w:rsidR="00531551" w:rsidRPr="00255E61" w:rsidRDefault="00531551" w:rsidP="00BE27D3">
      <w:pPr>
        <w:pStyle w:val="BodyText"/>
        <w:tabs>
          <w:tab w:val="right" w:pos="360"/>
        </w:tabs>
        <w:rPr>
          <w:rFonts w:ascii="Cambria" w:hAnsi="Cambria"/>
          <w:b/>
          <w:smallCaps/>
          <w:color w:val="000000"/>
          <w:sz w:val="21"/>
          <w:szCs w:val="20"/>
        </w:rPr>
      </w:pPr>
    </w:p>
    <w:p w:rsidR="0010019F" w:rsidRPr="00255E61" w:rsidRDefault="0010019F" w:rsidP="0010019F">
      <w:pPr>
        <w:pStyle w:val="BodyText"/>
        <w:jc w:val="center"/>
        <w:rPr>
          <w:rFonts w:ascii="Cambria" w:hAnsi="Cambria"/>
          <w:bCs/>
          <w:color w:val="000000"/>
          <w:sz w:val="21"/>
          <w:szCs w:val="21"/>
        </w:rPr>
      </w:pPr>
      <w:r w:rsidRPr="00255E61">
        <w:rPr>
          <w:rFonts w:ascii="Cambria" w:hAnsi="Cambria"/>
          <w:b/>
          <w:color w:val="000000"/>
          <w:sz w:val="21"/>
          <w:szCs w:val="21"/>
        </w:rPr>
        <w:t xml:space="preserve">CHIYODA CCC ENGINEERING LTD (CCEL) </w:t>
      </w:r>
      <w:r w:rsidRPr="00255E61">
        <w:rPr>
          <w:rFonts w:ascii="Cambria" w:hAnsi="Cambria"/>
          <w:bCs/>
          <w:color w:val="000000"/>
          <w:sz w:val="21"/>
          <w:szCs w:val="21"/>
        </w:rPr>
        <w:sym w:font="Symbol" w:char="F0B7"/>
      </w:r>
      <w:r w:rsidRPr="00255E61">
        <w:rPr>
          <w:rFonts w:ascii="Cambria" w:hAnsi="Cambria"/>
          <w:bCs/>
          <w:color w:val="000000"/>
          <w:sz w:val="21"/>
          <w:szCs w:val="21"/>
        </w:rPr>
        <w:t xml:space="preserve"> Abu Dhabi, UAE </w:t>
      </w:r>
      <w:r w:rsidRPr="00255E61">
        <w:rPr>
          <w:rFonts w:ascii="Cambria" w:hAnsi="Cambria"/>
          <w:bCs/>
          <w:color w:val="000000"/>
          <w:sz w:val="21"/>
          <w:szCs w:val="21"/>
        </w:rPr>
        <w:sym w:font="Symbol" w:char="F0B7"/>
      </w:r>
      <w:r w:rsidRPr="00255E61">
        <w:rPr>
          <w:rFonts w:ascii="Cambria" w:hAnsi="Cambria"/>
          <w:bCs/>
          <w:color w:val="000000"/>
          <w:sz w:val="21"/>
          <w:szCs w:val="21"/>
        </w:rPr>
        <w:t xml:space="preserve"> Dec 2008-Dec 2013</w:t>
      </w:r>
    </w:p>
    <w:p w:rsidR="0010019F" w:rsidRPr="00255E61" w:rsidRDefault="0010019F" w:rsidP="0010019F">
      <w:pPr>
        <w:pStyle w:val="BodyText"/>
        <w:rPr>
          <w:rFonts w:ascii="Cambria" w:hAnsi="Cambria"/>
          <w:b/>
          <w:bCs/>
          <w:smallCaps/>
          <w:color w:val="000000"/>
          <w:sz w:val="21"/>
          <w:szCs w:val="20"/>
        </w:rPr>
      </w:pPr>
      <w:r w:rsidRPr="00255E61">
        <w:rPr>
          <w:rFonts w:ascii="Cambria" w:hAnsi="Cambria"/>
          <w:b/>
          <w:bCs/>
          <w:smallCaps/>
          <w:color w:val="000000"/>
          <w:sz w:val="21"/>
          <w:szCs w:val="20"/>
        </w:rPr>
        <w:t>Lead Electrical Engineer</w:t>
      </w:r>
    </w:p>
    <w:p w:rsidR="00BE27D3" w:rsidRPr="00255E61" w:rsidRDefault="00C82BD0" w:rsidP="0010019F">
      <w:pPr>
        <w:pStyle w:val="BodyText"/>
        <w:rPr>
          <w:rFonts w:ascii="Cambria" w:hAnsi="Cambria"/>
          <w:b/>
          <w:bCs/>
          <w:smallCaps/>
          <w:color w:val="000000"/>
          <w:sz w:val="21"/>
          <w:szCs w:val="20"/>
        </w:rPr>
      </w:pPr>
      <w:r w:rsidRPr="00255E61">
        <w:rPr>
          <w:rFonts w:ascii="Cambria" w:hAnsi="Cambria"/>
          <w:b/>
          <w:smallCaps/>
          <w:color w:val="000000"/>
          <w:sz w:val="21"/>
          <w:szCs w:val="20"/>
        </w:rPr>
        <w:t>Key Accomplishments:</w:t>
      </w:r>
    </w:p>
    <w:p w:rsidR="00974348" w:rsidRDefault="008D384E" w:rsidP="00046165">
      <w:pPr>
        <w:pStyle w:val="BodyText"/>
        <w:numPr>
          <w:ilvl w:val="0"/>
          <w:numId w:val="2"/>
        </w:numPr>
        <w:tabs>
          <w:tab w:val="right" w:pos="360"/>
        </w:tabs>
        <w:ind w:left="360" w:hanging="270"/>
        <w:rPr>
          <w:rFonts w:ascii="Cambria" w:hAnsi="Cambria"/>
          <w:sz w:val="21"/>
          <w:szCs w:val="21"/>
        </w:rPr>
      </w:pPr>
      <w:r w:rsidRPr="00255E61">
        <w:rPr>
          <w:rFonts w:ascii="Cambria" w:hAnsi="Cambria"/>
          <w:b/>
          <w:sz w:val="21"/>
          <w:szCs w:val="21"/>
        </w:rPr>
        <w:t>ADMA (+) 100 MBD Das Facility Upgrade</w:t>
      </w:r>
      <w:r w:rsidR="00232023" w:rsidRPr="00255E61">
        <w:rPr>
          <w:rFonts w:ascii="Cambria" w:hAnsi="Cambria"/>
          <w:b/>
          <w:sz w:val="21"/>
          <w:szCs w:val="21"/>
        </w:rPr>
        <w:t xml:space="preserve"> Project</w:t>
      </w:r>
      <w:r w:rsidR="00E42EA4" w:rsidRPr="00255E61">
        <w:rPr>
          <w:rFonts w:ascii="Cambria" w:hAnsi="Cambria"/>
          <w:b/>
          <w:sz w:val="21"/>
          <w:szCs w:val="21"/>
        </w:rPr>
        <w:t>:</w:t>
      </w:r>
      <w:r w:rsidRPr="00255E61">
        <w:rPr>
          <w:rFonts w:ascii="Cambria" w:hAnsi="Cambria"/>
          <w:sz w:val="21"/>
          <w:szCs w:val="21"/>
        </w:rPr>
        <w:t xml:space="preserve"> </w:t>
      </w:r>
      <w:r w:rsidR="00232023" w:rsidRPr="00255E61">
        <w:rPr>
          <w:rFonts w:ascii="Cambria" w:hAnsi="Cambria"/>
          <w:sz w:val="21"/>
          <w:szCs w:val="21"/>
        </w:rPr>
        <w:t>Successfully u</w:t>
      </w:r>
      <w:r w:rsidR="0010019F" w:rsidRPr="00255E61">
        <w:rPr>
          <w:rFonts w:ascii="Cambria" w:hAnsi="Cambria"/>
          <w:sz w:val="21"/>
          <w:szCs w:val="21"/>
        </w:rPr>
        <w:t>pgraded</w:t>
      </w:r>
      <w:r w:rsidR="00C96618" w:rsidRPr="00255E61">
        <w:rPr>
          <w:rFonts w:ascii="Cambria" w:hAnsi="Cambria"/>
          <w:sz w:val="21"/>
          <w:szCs w:val="21"/>
        </w:rPr>
        <w:t xml:space="preserve"> and </w:t>
      </w:r>
      <w:r w:rsidR="00F566D2" w:rsidRPr="00255E61">
        <w:rPr>
          <w:rFonts w:ascii="Cambria" w:hAnsi="Cambria"/>
          <w:sz w:val="21"/>
          <w:szCs w:val="21"/>
        </w:rPr>
        <w:t>modif</w:t>
      </w:r>
      <w:r w:rsidR="0010019F" w:rsidRPr="00255E61">
        <w:rPr>
          <w:rFonts w:ascii="Cambria" w:hAnsi="Cambria"/>
          <w:sz w:val="21"/>
          <w:szCs w:val="21"/>
        </w:rPr>
        <w:t>ied</w:t>
      </w:r>
      <w:r w:rsidRPr="00255E61">
        <w:rPr>
          <w:rFonts w:ascii="Cambria" w:hAnsi="Cambria"/>
          <w:sz w:val="21"/>
          <w:szCs w:val="21"/>
        </w:rPr>
        <w:t xml:space="preserve"> electrical system</w:t>
      </w:r>
      <w:r w:rsidR="00232023" w:rsidRPr="00255E61">
        <w:rPr>
          <w:rFonts w:ascii="Cambria" w:hAnsi="Cambria"/>
          <w:sz w:val="21"/>
          <w:szCs w:val="21"/>
        </w:rPr>
        <w:t>s</w:t>
      </w:r>
      <w:r w:rsidRPr="00255E61">
        <w:rPr>
          <w:rFonts w:ascii="Cambria" w:hAnsi="Cambria"/>
          <w:sz w:val="21"/>
          <w:szCs w:val="21"/>
        </w:rPr>
        <w:t xml:space="preserve"> </w:t>
      </w:r>
      <w:r w:rsidR="00C96618" w:rsidRPr="00255E61">
        <w:rPr>
          <w:rFonts w:ascii="Cambria" w:hAnsi="Cambria"/>
          <w:sz w:val="21"/>
          <w:szCs w:val="21"/>
        </w:rPr>
        <w:t>with z</w:t>
      </w:r>
      <w:r w:rsidR="0010019F" w:rsidRPr="00255E61">
        <w:rPr>
          <w:rFonts w:ascii="Cambria" w:hAnsi="Cambria"/>
          <w:sz w:val="21"/>
          <w:szCs w:val="21"/>
        </w:rPr>
        <w:t>ero s</w:t>
      </w:r>
      <w:r w:rsidR="00232023" w:rsidRPr="00255E61">
        <w:rPr>
          <w:rFonts w:ascii="Cambria" w:hAnsi="Cambria"/>
          <w:sz w:val="21"/>
          <w:szCs w:val="21"/>
        </w:rPr>
        <w:t>hutdown,</w:t>
      </w:r>
      <w:r w:rsidR="00F113A7" w:rsidRPr="00255E61">
        <w:rPr>
          <w:rFonts w:ascii="Cambria" w:hAnsi="Cambria"/>
          <w:sz w:val="21"/>
          <w:szCs w:val="21"/>
        </w:rPr>
        <w:t xml:space="preserve"> achieving</w:t>
      </w:r>
      <w:r w:rsidR="0032391A" w:rsidRPr="00255E61">
        <w:rPr>
          <w:rFonts w:ascii="Cambria" w:hAnsi="Cambria"/>
          <w:sz w:val="21"/>
          <w:szCs w:val="21"/>
        </w:rPr>
        <w:t xml:space="preserve"> </w:t>
      </w:r>
      <w:r w:rsidR="00C96618" w:rsidRPr="00255E61">
        <w:rPr>
          <w:rFonts w:ascii="Cambria" w:hAnsi="Cambria"/>
          <w:sz w:val="21"/>
          <w:szCs w:val="21"/>
        </w:rPr>
        <w:t>$</w:t>
      </w:r>
      <w:r w:rsidR="008A7DF1" w:rsidRPr="00255E61">
        <w:rPr>
          <w:rFonts w:ascii="Cambria" w:hAnsi="Cambria"/>
          <w:sz w:val="21"/>
          <w:szCs w:val="21"/>
        </w:rPr>
        <w:t>2.5</w:t>
      </w:r>
      <w:r w:rsidR="00C96618" w:rsidRPr="00255E61">
        <w:rPr>
          <w:rFonts w:ascii="Cambria" w:hAnsi="Cambria"/>
          <w:sz w:val="21"/>
          <w:szCs w:val="21"/>
        </w:rPr>
        <w:t>M USD</w:t>
      </w:r>
      <w:r w:rsidR="0032391A" w:rsidRPr="00255E61">
        <w:rPr>
          <w:rFonts w:ascii="Cambria" w:hAnsi="Cambria"/>
          <w:sz w:val="21"/>
          <w:szCs w:val="21"/>
        </w:rPr>
        <w:t xml:space="preserve"> bonuses for no production loss</w:t>
      </w:r>
      <w:r w:rsidRPr="00255E61">
        <w:rPr>
          <w:rFonts w:ascii="Cambria" w:hAnsi="Cambria"/>
          <w:sz w:val="21"/>
          <w:szCs w:val="21"/>
        </w:rPr>
        <w:t xml:space="preserve"> </w:t>
      </w:r>
      <w:r w:rsidR="0032391A" w:rsidRPr="00255E61">
        <w:rPr>
          <w:rFonts w:ascii="Cambria" w:hAnsi="Cambria"/>
          <w:sz w:val="21"/>
          <w:szCs w:val="21"/>
        </w:rPr>
        <w:t>at</w:t>
      </w:r>
      <w:r w:rsidRPr="00255E61">
        <w:rPr>
          <w:rFonts w:ascii="Cambria" w:hAnsi="Cambria"/>
          <w:sz w:val="21"/>
          <w:szCs w:val="21"/>
        </w:rPr>
        <w:t xml:space="preserve"> DAS Island</w:t>
      </w:r>
      <w:r w:rsidR="00232023" w:rsidRPr="00255E61">
        <w:rPr>
          <w:rFonts w:ascii="Cambria" w:hAnsi="Cambria"/>
          <w:sz w:val="21"/>
          <w:szCs w:val="21"/>
        </w:rPr>
        <w:t>.</w:t>
      </w:r>
    </w:p>
    <w:p w:rsidR="00AA549B" w:rsidRPr="00AA549B" w:rsidRDefault="00AA549B" w:rsidP="00AA549B">
      <w:pPr>
        <w:pStyle w:val="BodyText"/>
        <w:numPr>
          <w:ilvl w:val="0"/>
          <w:numId w:val="2"/>
        </w:numPr>
        <w:tabs>
          <w:tab w:val="right" w:pos="360"/>
        </w:tabs>
        <w:ind w:left="360" w:hanging="270"/>
        <w:rPr>
          <w:rFonts w:ascii="Cambria" w:hAnsi="Cambria"/>
          <w:b/>
          <w:sz w:val="21"/>
          <w:szCs w:val="21"/>
        </w:rPr>
      </w:pPr>
      <w:r w:rsidRPr="00AA549B">
        <w:rPr>
          <w:rFonts w:ascii="Cambria" w:hAnsi="Cambria"/>
          <w:b/>
          <w:sz w:val="21"/>
          <w:szCs w:val="21"/>
        </w:rPr>
        <w:t xml:space="preserve">Berths &amp; Port Infrastructure </w:t>
      </w:r>
      <w:proofErr w:type="spellStart"/>
      <w:r w:rsidRPr="00AA549B">
        <w:rPr>
          <w:rFonts w:ascii="Cambria" w:hAnsi="Cambria"/>
          <w:b/>
          <w:sz w:val="21"/>
          <w:szCs w:val="21"/>
        </w:rPr>
        <w:t>Ras</w:t>
      </w:r>
      <w:proofErr w:type="spellEnd"/>
      <w:r w:rsidRPr="00AA549B">
        <w:rPr>
          <w:rFonts w:ascii="Cambria" w:hAnsi="Cambria"/>
          <w:b/>
          <w:sz w:val="21"/>
          <w:szCs w:val="21"/>
        </w:rPr>
        <w:t xml:space="preserve"> </w:t>
      </w:r>
      <w:proofErr w:type="spellStart"/>
      <w:r w:rsidRPr="00AA549B">
        <w:rPr>
          <w:rFonts w:ascii="Cambria" w:hAnsi="Cambria"/>
          <w:b/>
          <w:sz w:val="21"/>
          <w:szCs w:val="21"/>
        </w:rPr>
        <w:t>Laffan</w:t>
      </w:r>
      <w:proofErr w:type="spellEnd"/>
      <w:r w:rsidRPr="00AA549B">
        <w:rPr>
          <w:rFonts w:ascii="Cambria" w:hAnsi="Cambria"/>
          <w:b/>
          <w:sz w:val="21"/>
          <w:szCs w:val="21"/>
        </w:rPr>
        <w:t xml:space="preserve"> Project: </w:t>
      </w:r>
      <w:r w:rsidRPr="00AA549B">
        <w:rPr>
          <w:rFonts w:ascii="Cambria" w:hAnsi="Cambria"/>
          <w:bCs/>
          <w:sz w:val="21"/>
          <w:szCs w:val="21"/>
        </w:rPr>
        <w:t>Reduced man-hours 10% and successfully completed project four weeks ahead of schedule, achieving early mechanical completion bonus</w:t>
      </w:r>
      <w:r w:rsidRPr="00AA549B">
        <w:rPr>
          <w:rFonts w:ascii="Cambria" w:hAnsi="Cambria"/>
          <w:b/>
          <w:sz w:val="21"/>
          <w:szCs w:val="21"/>
        </w:rPr>
        <w:t>.</w:t>
      </w:r>
    </w:p>
    <w:p w:rsidR="00DB18D0" w:rsidRPr="00255E61" w:rsidRDefault="00DB18D0" w:rsidP="00DB18D0">
      <w:pPr>
        <w:pStyle w:val="BodyText"/>
        <w:tabs>
          <w:tab w:val="right" w:pos="360"/>
        </w:tabs>
        <w:ind w:left="1080"/>
        <w:rPr>
          <w:rFonts w:ascii="Cambria" w:hAnsi="Cambria"/>
          <w:bCs/>
          <w:color w:val="000000"/>
          <w:sz w:val="21"/>
          <w:szCs w:val="20"/>
        </w:rPr>
      </w:pPr>
    </w:p>
    <w:p w:rsidR="00013DEB" w:rsidRPr="00255E61" w:rsidRDefault="00013DEB" w:rsidP="00013DEB">
      <w:pPr>
        <w:pStyle w:val="BodyText"/>
        <w:jc w:val="center"/>
        <w:rPr>
          <w:rFonts w:ascii="Cambria" w:hAnsi="Cambria"/>
          <w:iCs/>
          <w:color w:val="000000"/>
          <w:sz w:val="21"/>
          <w:szCs w:val="21"/>
        </w:rPr>
      </w:pPr>
      <w:r w:rsidRPr="00255E61">
        <w:rPr>
          <w:rFonts w:ascii="Cambria" w:hAnsi="Cambria"/>
          <w:b/>
          <w:color w:val="000000"/>
          <w:sz w:val="21"/>
          <w:szCs w:val="21"/>
        </w:rPr>
        <w:t>Chicago Bridge &amp; Iron Lummus</w:t>
      </w:r>
      <w:r w:rsidRPr="00255E61">
        <w:rPr>
          <w:rFonts w:ascii="Cambria" w:hAnsi="Cambria"/>
          <w:bCs/>
          <w:sz w:val="21"/>
          <w:szCs w:val="21"/>
        </w:rPr>
        <w:t xml:space="preserve">, </w:t>
      </w:r>
      <w:r w:rsidRPr="00255E61">
        <w:rPr>
          <w:rFonts w:ascii="Cambria" w:hAnsi="Cambria"/>
          <w:iCs/>
          <w:color w:val="000000"/>
          <w:sz w:val="21"/>
          <w:szCs w:val="21"/>
        </w:rPr>
        <w:sym w:font="Symbol" w:char="F0B7"/>
      </w:r>
      <w:r w:rsidRPr="00255E61">
        <w:rPr>
          <w:rFonts w:ascii="Cambria" w:hAnsi="Cambria"/>
          <w:color w:val="000000"/>
          <w:sz w:val="21"/>
          <w:szCs w:val="21"/>
        </w:rPr>
        <w:t xml:space="preserve"> </w:t>
      </w:r>
      <w:r w:rsidRPr="00255E61">
        <w:rPr>
          <w:rFonts w:ascii="Cambria" w:hAnsi="Cambria"/>
          <w:bCs/>
          <w:sz w:val="21"/>
          <w:szCs w:val="21"/>
        </w:rPr>
        <w:t>Cairo, Egypt</w:t>
      </w:r>
      <w:r w:rsidRPr="00255E61">
        <w:rPr>
          <w:rFonts w:ascii="Cambria" w:hAnsi="Cambria"/>
          <w:color w:val="000000"/>
          <w:sz w:val="21"/>
          <w:szCs w:val="21"/>
        </w:rPr>
        <w:t xml:space="preserve"> </w:t>
      </w:r>
      <w:r w:rsidRPr="00255E61">
        <w:rPr>
          <w:rFonts w:ascii="Cambria" w:hAnsi="Cambria"/>
          <w:iCs/>
          <w:color w:val="000000"/>
          <w:sz w:val="21"/>
          <w:szCs w:val="21"/>
        </w:rPr>
        <w:sym w:font="Symbol" w:char="F0B7"/>
      </w:r>
      <w:r w:rsidRPr="00255E61">
        <w:rPr>
          <w:rFonts w:ascii="Cambria" w:hAnsi="Cambria"/>
          <w:iCs/>
          <w:color w:val="000000"/>
          <w:sz w:val="21"/>
          <w:szCs w:val="21"/>
        </w:rPr>
        <w:t xml:space="preserve"> Oct 2007-Dec 2008</w:t>
      </w:r>
    </w:p>
    <w:p w:rsidR="00013DEB" w:rsidRPr="00255E61" w:rsidRDefault="00013DEB" w:rsidP="00013DEB">
      <w:pPr>
        <w:pStyle w:val="BodyText"/>
        <w:rPr>
          <w:rFonts w:ascii="Cambria" w:hAnsi="Cambria"/>
          <w:smallCaps/>
          <w:color w:val="000000"/>
          <w:sz w:val="21"/>
          <w:szCs w:val="20"/>
        </w:rPr>
      </w:pPr>
      <w:r w:rsidRPr="00255E61">
        <w:rPr>
          <w:rFonts w:ascii="Cambria" w:hAnsi="Cambria"/>
          <w:b/>
          <w:bCs/>
          <w:smallCaps/>
          <w:color w:val="000000"/>
          <w:sz w:val="21"/>
          <w:szCs w:val="20"/>
        </w:rPr>
        <w:t>Lead Electrical Engineer</w:t>
      </w:r>
    </w:p>
    <w:p w:rsidR="00BE27D3" w:rsidRPr="00255E61" w:rsidRDefault="001E00D2" w:rsidP="00F25895">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 xml:space="preserve">Contributed to project activities, including preparing projects’ </w:t>
      </w:r>
      <w:r w:rsidR="00013DEB" w:rsidRPr="00255E61">
        <w:rPr>
          <w:rFonts w:ascii="Cambria" w:hAnsi="Cambria"/>
          <w:sz w:val="21"/>
          <w:szCs w:val="21"/>
        </w:rPr>
        <w:t>man hours and scope of work during proposal stage. Reviewed and supervised electrical technical and techno commercial issues, while evaluating, managing, and overseeing project’s technical issues and power studies, including short circuit, load flow, and motor starting using ETAP/EDSA software.</w:t>
      </w:r>
    </w:p>
    <w:p w:rsidR="00BE27D3" w:rsidRPr="00255E61" w:rsidRDefault="00013DEB" w:rsidP="00F25895">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 xml:space="preserve"> Ensured development drawings checked and completed in an efficient and timely manner. Reviewed job specification for alignment with contractual requirements. Developed electrical engineering designs conforming the contractual requirements and applicable codes. Participated in project’s design review. </w:t>
      </w:r>
    </w:p>
    <w:p w:rsidR="00BE27D3" w:rsidRPr="00255E61" w:rsidRDefault="00013DEB" w:rsidP="00BE27D3">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Managed and monitored design changes as related to the original scope. Oversaw electrical team man hours and schedule of electrical deliverables. Reviewed hazardous area classification drawings for the proper selection of electrical equipment with respect to applicable code and assessed all drawings prior to release to ensure complete and in compliance with project instructions, client requirements, applicable codes, standards, and specifications</w:t>
      </w:r>
      <w:r w:rsidR="00BE27D3" w:rsidRPr="00255E61">
        <w:rPr>
          <w:rFonts w:ascii="Cambria" w:hAnsi="Cambria"/>
          <w:sz w:val="21"/>
          <w:szCs w:val="21"/>
        </w:rPr>
        <w:t>.</w:t>
      </w:r>
    </w:p>
    <w:p w:rsidR="00BE27D3" w:rsidRPr="00255E61" w:rsidRDefault="00BE27D3" w:rsidP="00174C9B">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 xml:space="preserve">Project </w:t>
      </w:r>
      <w:r w:rsidR="00174C9B" w:rsidRPr="00255E61">
        <w:rPr>
          <w:rFonts w:ascii="Cambria" w:hAnsi="Cambria"/>
          <w:b/>
          <w:smallCaps/>
          <w:color w:val="000000"/>
          <w:sz w:val="21"/>
          <w:szCs w:val="20"/>
        </w:rPr>
        <w:t>Highlights</w:t>
      </w:r>
      <w:r w:rsidRPr="00255E61">
        <w:rPr>
          <w:rFonts w:ascii="Cambria" w:hAnsi="Cambria"/>
          <w:b/>
          <w:smallCaps/>
          <w:color w:val="000000"/>
          <w:sz w:val="21"/>
          <w:szCs w:val="20"/>
        </w:rPr>
        <w:t>:</w:t>
      </w:r>
    </w:p>
    <w:tbl>
      <w:tblPr>
        <w:tblStyle w:val="TableGrid"/>
        <w:tblW w:w="10549" w:type="dxa"/>
        <w:tblInd w:w="360" w:type="dxa"/>
        <w:tblLook w:val="04A0"/>
      </w:tblPr>
      <w:tblGrid>
        <w:gridCol w:w="4315"/>
        <w:gridCol w:w="2507"/>
        <w:gridCol w:w="3727"/>
      </w:tblGrid>
      <w:tr w:rsidR="00BE27D3" w:rsidRPr="00255E61" w:rsidTr="00F44D1A">
        <w:trPr>
          <w:trHeight w:val="263"/>
        </w:trPr>
        <w:tc>
          <w:tcPr>
            <w:tcW w:w="4315" w:type="dxa"/>
          </w:tcPr>
          <w:p w:rsidR="00BE27D3" w:rsidRPr="00255E61" w:rsidRDefault="00BE27D3" w:rsidP="00537613">
            <w:pPr>
              <w:pStyle w:val="BodyText"/>
              <w:tabs>
                <w:tab w:val="right" w:pos="360"/>
              </w:tabs>
              <w:jc w:val="left"/>
              <w:rPr>
                <w:rFonts w:ascii="Cambria" w:hAnsi="Cambria"/>
                <w:b/>
                <w:smallCaps/>
                <w:color w:val="000000"/>
                <w:sz w:val="21"/>
                <w:szCs w:val="20"/>
              </w:rPr>
            </w:pPr>
            <w:r w:rsidRPr="00255E61">
              <w:rPr>
                <w:rFonts w:ascii="Cambria" w:hAnsi="Cambria"/>
                <w:b/>
                <w:smallCaps/>
                <w:color w:val="000000"/>
                <w:sz w:val="21"/>
                <w:szCs w:val="20"/>
              </w:rPr>
              <w:t>Project Title</w:t>
            </w:r>
          </w:p>
        </w:tc>
        <w:tc>
          <w:tcPr>
            <w:tcW w:w="2507" w:type="dxa"/>
          </w:tcPr>
          <w:p w:rsidR="00BE27D3" w:rsidRPr="00255E61" w:rsidRDefault="00BE27D3" w:rsidP="00753B68">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Client/Location</w:t>
            </w:r>
          </w:p>
        </w:tc>
        <w:tc>
          <w:tcPr>
            <w:tcW w:w="3727" w:type="dxa"/>
          </w:tcPr>
          <w:p w:rsidR="00BE27D3" w:rsidRPr="00255E61" w:rsidRDefault="00BE27D3" w:rsidP="00753B68">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Project Value &amp;Type</w:t>
            </w:r>
          </w:p>
        </w:tc>
      </w:tr>
      <w:tr w:rsidR="00BE27D3" w:rsidRPr="00255E61" w:rsidTr="00F44D1A">
        <w:trPr>
          <w:trHeight w:val="260"/>
        </w:trPr>
        <w:tc>
          <w:tcPr>
            <w:tcW w:w="4315" w:type="dxa"/>
          </w:tcPr>
          <w:p w:rsidR="00BE27D3" w:rsidRPr="00255E61" w:rsidRDefault="00753B68" w:rsidP="00537613">
            <w:pPr>
              <w:pStyle w:val="BodyText"/>
              <w:tabs>
                <w:tab w:val="right" w:pos="360"/>
              </w:tabs>
              <w:jc w:val="left"/>
              <w:rPr>
                <w:rFonts w:ascii="Cambria" w:hAnsi="Cambria"/>
                <w:bCs/>
                <w:smallCaps/>
                <w:color w:val="000000"/>
                <w:sz w:val="21"/>
                <w:szCs w:val="20"/>
              </w:rPr>
            </w:pPr>
            <w:r w:rsidRPr="00255E61">
              <w:rPr>
                <w:rFonts w:ascii="Cambria" w:hAnsi="Cambria"/>
                <w:bCs/>
                <w:smallCaps/>
              </w:rPr>
              <w:t>BP Abo Qir Mud Plant</w:t>
            </w:r>
          </w:p>
        </w:tc>
        <w:tc>
          <w:tcPr>
            <w:tcW w:w="2507" w:type="dxa"/>
          </w:tcPr>
          <w:p w:rsidR="00BE27D3" w:rsidRPr="00255E61" w:rsidRDefault="00753B68" w:rsidP="00753B68">
            <w:pPr>
              <w:pStyle w:val="BodyText"/>
              <w:tabs>
                <w:tab w:val="right" w:pos="360"/>
              </w:tabs>
              <w:jc w:val="center"/>
              <w:rPr>
                <w:rFonts w:ascii="Cambria" w:hAnsi="Cambria"/>
                <w:bCs/>
                <w:smallCaps/>
                <w:color w:val="000000"/>
                <w:sz w:val="21"/>
                <w:szCs w:val="20"/>
              </w:rPr>
            </w:pPr>
            <w:r w:rsidRPr="00255E61">
              <w:rPr>
                <w:rFonts w:ascii="Cambria" w:hAnsi="Cambria"/>
                <w:bCs/>
                <w:caps/>
                <w:color w:val="000000"/>
                <w:sz w:val="21"/>
                <w:szCs w:val="20"/>
              </w:rPr>
              <w:t>Bp</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27" w:type="dxa"/>
          </w:tcPr>
          <w:p w:rsidR="00BE27D3" w:rsidRPr="00255E61" w:rsidRDefault="008A20B8" w:rsidP="00753B68">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 xml:space="preserve">$10M USD </w:t>
            </w:r>
            <w:r w:rsidR="00753B68" w:rsidRPr="00255E61">
              <w:rPr>
                <w:rFonts w:ascii="Cambria" w:hAnsi="Cambria"/>
                <w:bCs/>
                <w:smallCaps/>
                <w:color w:val="000000"/>
                <w:sz w:val="21"/>
                <w:szCs w:val="20"/>
              </w:rPr>
              <w:t>Onshore Brown Field</w:t>
            </w:r>
          </w:p>
        </w:tc>
      </w:tr>
      <w:tr w:rsidR="00BE27D3" w:rsidRPr="00255E61" w:rsidTr="00F44D1A">
        <w:trPr>
          <w:trHeight w:val="260"/>
        </w:trPr>
        <w:tc>
          <w:tcPr>
            <w:tcW w:w="4315" w:type="dxa"/>
          </w:tcPr>
          <w:p w:rsidR="00BE27D3" w:rsidRPr="00255E61" w:rsidRDefault="00753B68" w:rsidP="00537613">
            <w:pPr>
              <w:pStyle w:val="BodyText"/>
              <w:tabs>
                <w:tab w:val="right" w:pos="360"/>
              </w:tabs>
              <w:jc w:val="left"/>
              <w:rPr>
                <w:rFonts w:ascii="Cambria" w:hAnsi="Cambria"/>
                <w:bCs/>
                <w:smallCaps/>
                <w:color w:val="000000"/>
                <w:sz w:val="21"/>
                <w:szCs w:val="20"/>
              </w:rPr>
            </w:pPr>
            <w:r w:rsidRPr="00255E61">
              <w:rPr>
                <w:rFonts w:ascii="Cambria" w:hAnsi="Cambria"/>
                <w:bCs/>
                <w:smallCaps/>
              </w:rPr>
              <w:t>Kemya Benzene Mitigation Unit</w:t>
            </w:r>
          </w:p>
        </w:tc>
        <w:tc>
          <w:tcPr>
            <w:tcW w:w="2507" w:type="dxa"/>
          </w:tcPr>
          <w:p w:rsidR="00BE27D3" w:rsidRPr="00255E61" w:rsidRDefault="00753B68" w:rsidP="00753B68">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Sabic/Exxon Mobile-KSA</w:t>
            </w:r>
          </w:p>
        </w:tc>
        <w:tc>
          <w:tcPr>
            <w:tcW w:w="3727" w:type="dxa"/>
          </w:tcPr>
          <w:p w:rsidR="00BE27D3" w:rsidRPr="00255E61" w:rsidRDefault="008A20B8" w:rsidP="00753B68">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 xml:space="preserve">$250M </w:t>
            </w:r>
            <w:r w:rsidR="00753B68" w:rsidRPr="00255E61">
              <w:rPr>
                <w:rFonts w:ascii="Cambria" w:hAnsi="Cambria"/>
                <w:bCs/>
                <w:smallCaps/>
                <w:color w:val="000000"/>
                <w:sz w:val="21"/>
                <w:szCs w:val="20"/>
              </w:rPr>
              <w:t>Onshore Green Field</w:t>
            </w:r>
          </w:p>
        </w:tc>
      </w:tr>
    </w:tbl>
    <w:p w:rsidR="00013DEB" w:rsidRPr="00255E61" w:rsidRDefault="00013DEB" w:rsidP="007D48B6">
      <w:pPr>
        <w:spacing w:after="0" w:line="240" w:lineRule="auto"/>
        <w:rPr>
          <w:rFonts w:ascii="Cambria" w:hAnsi="Cambria"/>
          <w:b/>
          <w:smallCaps/>
          <w:color w:val="000000"/>
          <w:sz w:val="20"/>
          <w:szCs w:val="20"/>
        </w:rPr>
      </w:pPr>
    </w:p>
    <w:p w:rsidR="00245FE1" w:rsidRPr="00255E61" w:rsidRDefault="00245FE1" w:rsidP="00245FE1">
      <w:pPr>
        <w:pStyle w:val="BodyText"/>
        <w:jc w:val="center"/>
        <w:rPr>
          <w:rFonts w:ascii="Cambria" w:hAnsi="Cambria"/>
          <w:iCs/>
          <w:color w:val="000000"/>
          <w:sz w:val="21"/>
          <w:szCs w:val="21"/>
        </w:rPr>
      </w:pPr>
      <w:r w:rsidRPr="00255E61">
        <w:rPr>
          <w:rFonts w:ascii="Cambria" w:hAnsi="Cambria"/>
          <w:b/>
          <w:color w:val="000000"/>
          <w:sz w:val="21"/>
          <w:szCs w:val="21"/>
        </w:rPr>
        <w:t>Enpp</w:t>
      </w:r>
      <w:r w:rsidR="00F113A7" w:rsidRPr="00255E61">
        <w:rPr>
          <w:rFonts w:ascii="Cambria" w:hAnsi="Cambria"/>
          <w:b/>
          <w:color w:val="000000"/>
          <w:sz w:val="21"/>
          <w:szCs w:val="21"/>
        </w:rPr>
        <w:t>i</w:t>
      </w:r>
      <w:r w:rsidRPr="00255E61">
        <w:rPr>
          <w:rFonts w:ascii="Cambria" w:hAnsi="Cambria"/>
          <w:bCs/>
          <w:sz w:val="21"/>
          <w:szCs w:val="21"/>
        </w:rPr>
        <w:t xml:space="preserve">, </w:t>
      </w:r>
      <w:r w:rsidRPr="00255E61">
        <w:rPr>
          <w:rFonts w:ascii="Cambria" w:hAnsi="Cambria"/>
          <w:iCs/>
          <w:color w:val="000000"/>
          <w:sz w:val="21"/>
          <w:szCs w:val="21"/>
        </w:rPr>
        <w:sym w:font="Symbol" w:char="F0B7"/>
      </w:r>
      <w:r w:rsidRPr="00255E61">
        <w:rPr>
          <w:rFonts w:ascii="Cambria" w:hAnsi="Cambria"/>
          <w:color w:val="000000"/>
          <w:sz w:val="21"/>
          <w:szCs w:val="21"/>
        </w:rPr>
        <w:t xml:space="preserve"> </w:t>
      </w:r>
      <w:r w:rsidRPr="00255E61">
        <w:rPr>
          <w:rFonts w:ascii="Cambria" w:hAnsi="Cambria"/>
          <w:bCs/>
          <w:sz w:val="21"/>
          <w:szCs w:val="21"/>
        </w:rPr>
        <w:t>Cairo, Egypt</w:t>
      </w:r>
      <w:r w:rsidRPr="00255E61">
        <w:rPr>
          <w:rFonts w:ascii="Cambria" w:hAnsi="Cambria"/>
          <w:color w:val="000000"/>
          <w:sz w:val="21"/>
          <w:szCs w:val="21"/>
        </w:rPr>
        <w:t xml:space="preserve"> </w:t>
      </w:r>
      <w:r w:rsidRPr="00255E61">
        <w:rPr>
          <w:rFonts w:ascii="Cambria" w:hAnsi="Cambria"/>
          <w:iCs/>
          <w:color w:val="000000"/>
          <w:sz w:val="21"/>
          <w:szCs w:val="21"/>
        </w:rPr>
        <w:sym w:font="Symbol" w:char="F0B7"/>
      </w:r>
      <w:r w:rsidRPr="00255E61">
        <w:rPr>
          <w:rFonts w:ascii="Cambria" w:hAnsi="Cambria"/>
          <w:iCs/>
          <w:color w:val="000000"/>
          <w:sz w:val="21"/>
          <w:szCs w:val="21"/>
        </w:rPr>
        <w:t xml:space="preserve"> Dec 1997- Oct 2007</w:t>
      </w:r>
    </w:p>
    <w:p w:rsidR="00245FE1" w:rsidRPr="00255E61" w:rsidRDefault="00C1185D" w:rsidP="00C1185D">
      <w:pPr>
        <w:pStyle w:val="BodyText"/>
        <w:rPr>
          <w:rFonts w:ascii="Cambria" w:hAnsi="Cambria"/>
          <w:smallCaps/>
          <w:color w:val="000000"/>
          <w:sz w:val="21"/>
          <w:szCs w:val="20"/>
        </w:rPr>
      </w:pPr>
      <w:r w:rsidRPr="00255E61">
        <w:rPr>
          <w:rFonts w:ascii="Cambria" w:hAnsi="Cambria"/>
          <w:b/>
          <w:bCs/>
          <w:smallCaps/>
          <w:color w:val="000000"/>
          <w:sz w:val="21"/>
          <w:szCs w:val="20"/>
        </w:rPr>
        <w:t xml:space="preserve">Senior </w:t>
      </w:r>
      <w:r w:rsidR="00245FE1" w:rsidRPr="00255E61">
        <w:rPr>
          <w:rFonts w:ascii="Cambria" w:hAnsi="Cambria"/>
          <w:b/>
          <w:bCs/>
          <w:smallCaps/>
          <w:color w:val="000000"/>
          <w:sz w:val="21"/>
          <w:szCs w:val="20"/>
        </w:rPr>
        <w:t>Electrical Engineer</w:t>
      </w:r>
    </w:p>
    <w:p w:rsidR="007630C2" w:rsidRPr="00255E61" w:rsidRDefault="007630C2" w:rsidP="007630C2">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 xml:space="preserve">Designed all detailed drawings of: cabling activities, including cable routing layouts, cable sections and road crossing details, electrical power cable block diagrams and relevant power installation details; lighting activities., including lighting layouts, lighting distribution schedules, lighting block diagrams, lighting elevation drawings and relevant </w:t>
      </w:r>
    </w:p>
    <w:p w:rsidR="007630C2" w:rsidRPr="00255E61" w:rsidRDefault="007630C2" w:rsidP="007630C2">
      <w:pPr>
        <w:pStyle w:val="BodyText"/>
        <w:tabs>
          <w:tab w:val="right" w:pos="360"/>
        </w:tabs>
        <w:ind w:left="360"/>
        <w:rPr>
          <w:rFonts w:ascii="Cambria" w:hAnsi="Cambria"/>
          <w:sz w:val="21"/>
          <w:szCs w:val="21"/>
        </w:rPr>
      </w:pPr>
      <w:r w:rsidRPr="00255E61">
        <w:rPr>
          <w:rFonts w:ascii="Cambria" w:hAnsi="Cambria"/>
          <w:sz w:val="21"/>
          <w:szCs w:val="21"/>
        </w:rPr>
        <w:t>lighting installation details; earthing activities, including earthing layouts, lightning protection layouts and relevant earthing installation details; low- and high- voltage switchgears substations, including substation equipment layouts, substation cable routing drawings, substation cable routing details and substation elevation drawings; and one-line diagrams, including key one line diagrams, elementary one line diagrams for low- and high-voltage switchgears. and detailed protection/metering one line diagrams.</w:t>
      </w:r>
    </w:p>
    <w:p w:rsidR="007630C2" w:rsidRPr="00255E61" w:rsidRDefault="007630C2" w:rsidP="007630C2">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 xml:space="preserve"> Prepared electrical power system calculations, including load analysis, short circuit, cables sizing, lighting, earthing, generator sizing and power factor improvement calculations. Analyzed power system network using ETAP software. </w:t>
      </w:r>
    </w:p>
    <w:p w:rsidR="007630C2" w:rsidRPr="00255E61" w:rsidRDefault="007630C2" w:rsidP="007630C2">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 xml:space="preserve">Designed hazardous area classification drawings for proper selection of electrical equipment. Prepared material requisition either for main equipment or electrical bulk materials, including preparation of specifications, data sheets, supplier document requirements, minimum quality surveillances and application sheets. Participated in evaluation of received bids. </w:t>
      </w:r>
    </w:p>
    <w:p w:rsidR="007630C2" w:rsidRPr="00255E61" w:rsidRDefault="007630C2" w:rsidP="007630C2">
      <w:pPr>
        <w:pStyle w:val="BodyText"/>
        <w:numPr>
          <w:ilvl w:val="0"/>
          <w:numId w:val="2"/>
        </w:numPr>
        <w:tabs>
          <w:tab w:val="right" w:pos="360"/>
        </w:tabs>
        <w:ind w:left="360" w:hanging="270"/>
        <w:rPr>
          <w:rFonts w:ascii="Cambria" w:hAnsi="Cambria"/>
          <w:sz w:val="21"/>
          <w:szCs w:val="21"/>
        </w:rPr>
      </w:pPr>
      <w:r w:rsidRPr="00255E61">
        <w:rPr>
          <w:rFonts w:ascii="Cambria" w:hAnsi="Cambria"/>
          <w:sz w:val="21"/>
          <w:szCs w:val="21"/>
        </w:rPr>
        <w:t>Prepared technical evaluation reports and material requisition for purchase. Assisted in cycle of vendor prints review. Inspected and tested electrical equipment. Served as construction supervision for electrical systems installations at site. Assisted in commissioning and start-up of electrical systems at site. Prepared man-hour estimate and scope of work for proposals stage</w:t>
      </w:r>
    </w:p>
    <w:p w:rsidR="00245FE1" w:rsidRDefault="00245FE1" w:rsidP="00174C9B">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 xml:space="preserve">Project </w:t>
      </w:r>
      <w:r w:rsidR="00174C9B" w:rsidRPr="00255E61">
        <w:rPr>
          <w:rFonts w:ascii="Cambria" w:hAnsi="Cambria"/>
          <w:b/>
          <w:smallCaps/>
          <w:color w:val="000000"/>
          <w:sz w:val="21"/>
          <w:szCs w:val="20"/>
        </w:rPr>
        <w:t>Highlights</w:t>
      </w:r>
      <w:r w:rsidRPr="00255E61">
        <w:rPr>
          <w:rFonts w:ascii="Cambria" w:hAnsi="Cambria"/>
          <w:b/>
          <w:smallCaps/>
          <w:color w:val="000000"/>
          <w:sz w:val="21"/>
          <w:szCs w:val="20"/>
        </w:rPr>
        <w:t>:</w:t>
      </w:r>
    </w:p>
    <w:tbl>
      <w:tblPr>
        <w:tblStyle w:val="TableGrid"/>
        <w:tblW w:w="10549" w:type="dxa"/>
        <w:tblInd w:w="360" w:type="dxa"/>
        <w:tblLook w:val="04A0"/>
      </w:tblPr>
      <w:tblGrid>
        <w:gridCol w:w="3595"/>
        <w:gridCol w:w="3240"/>
        <w:gridCol w:w="3714"/>
      </w:tblGrid>
      <w:tr w:rsidR="00D55310" w:rsidRPr="00255E61" w:rsidTr="00802F08">
        <w:trPr>
          <w:trHeight w:val="263"/>
        </w:trPr>
        <w:tc>
          <w:tcPr>
            <w:tcW w:w="3595" w:type="dxa"/>
          </w:tcPr>
          <w:p w:rsidR="00D55310" w:rsidRPr="00255E61" w:rsidRDefault="00D55310" w:rsidP="005415DB">
            <w:pPr>
              <w:pStyle w:val="BodyText"/>
              <w:tabs>
                <w:tab w:val="right" w:pos="360"/>
              </w:tabs>
              <w:jc w:val="left"/>
              <w:rPr>
                <w:rFonts w:ascii="Cambria" w:hAnsi="Cambria"/>
                <w:b/>
                <w:smallCaps/>
                <w:color w:val="000000"/>
                <w:sz w:val="21"/>
                <w:szCs w:val="20"/>
              </w:rPr>
            </w:pPr>
            <w:r w:rsidRPr="00255E61">
              <w:rPr>
                <w:rFonts w:ascii="Cambria" w:hAnsi="Cambria"/>
                <w:b/>
                <w:smallCaps/>
                <w:color w:val="000000"/>
                <w:sz w:val="21"/>
                <w:szCs w:val="20"/>
              </w:rPr>
              <w:t>Project Title</w:t>
            </w:r>
          </w:p>
        </w:tc>
        <w:tc>
          <w:tcPr>
            <w:tcW w:w="3240" w:type="dxa"/>
          </w:tcPr>
          <w:p w:rsidR="00D55310" w:rsidRPr="00255E61" w:rsidRDefault="00D55310" w:rsidP="005415DB">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Client/Location</w:t>
            </w:r>
          </w:p>
        </w:tc>
        <w:tc>
          <w:tcPr>
            <w:tcW w:w="3714" w:type="dxa"/>
          </w:tcPr>
          <w:p w:rsidR="00D55310" w:rsidRPr="00255E61" w:rsidRDefault="00D55310" w:rsidP="005415DB">
            <w:pPr>
              <w:pStyle w:val="BodyText"/>
              <w:tabs>
                <w:tab w:val="right" w:pos="360"/>
              </w:tabs>
              <w:jc w:val="center"/>
              <w:rPr>
                <w:rFonts w:ascii="Cambria" w:hAnsi="Cambria"/>
                <w:b/>
                <w:smallCaps/>
                <w:color w:val="000000"/>
                <w:sz w:val="21"/>
                <w:szCs w:val="20"/>
              </w:rPr>
            </w:pPr>
            <w:r w:rsidRPr="00255E61">
              <w:rPr>
                <w:rFonts w:ascii="Cambria" w:hAnsi="Cambria"/>
                <w:b/>
                <w:smallCaps/>
                <w:color w:val="000000"/>
                <w:sz w:val="21"/>
                <w:szCs w:val="20"/>
              </w:rPr>
              <w:t>Project Value &amp;Type</w:t>
            </w:r>
          </w:p>
        </w:tc>
      </w:tr>
      <w:tr w:rsidR="00D55310" w:rsidRPr="00255E61" w:rsidTr="00802F08">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UGDC Cold box Shutdown</w:t>
            </w:r>
          </w:p>
        </w:tc>
        <w:tc>
          <w:tcPr>
            <w:tcW w:w="3240"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 xml:space="preserve">UGDC/BG/ENI - </w:t>
            </w:r>
            <w:r w:rsidRPr="00255E61">
              <w:rPr>
                <w:rFonts w:ascii="Cambria" w:hAnsi="Cambria"/>
                <w:bCs/>
                <w:color w:val="000000"/>
                <w:sz w:val="21"/>
                <w:szCs w:val="20"/>
              </w:rPr>
              <w:t xml:space="preserve"> 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 Onshore Brown Field</w:t>
            </w:r>
          </w:p>
        </w:tc>
      </w:tr>
      <w:tr w:rsidR="00D55310" w:rsidRPr="00255E61" w:rsidTr="00802F08">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proofErr w:type="spellStart"/>
            <w:r w:rsidRPr="00255E61">
              <w:rPr>
                <w:rFonts w:ascii="Cambria" w:hAnsi="Cambria"/>
                <w:bCs/>
                <w:smallCaps/>
                <w:color w:val="000000"/>
                <w:sz w:val="21"/>
                <w:szCs w:val="20"/>
              </w:rPr>
              <w:t>Gupco</w:t>
            </w:r>
            <w:proofErr w:type="spellEnd"/>
            <w:r w:rsidRPr="00255E61">
              <w:rPr>
                <w:rFonts w:ascii="Cambria" w:hAnsi="Cambria"/>
                <w:bCs/>
                <w:smallCaps/>
                <w:color w:val="000000"/>
                <w:sz w:val="21"/>
                <w:szCs w:val="20"/>
              </w:rPr>
              <w:t xml:space="preserve"> Rehabilitation Project</w:t>
            </w:r>
          </w:p>
        </w:tc>
        <w:tc>
          <w:tcPr>
            <w:tcW w:w="3240"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caps/>
                <w:color w:val="000000"/>
                <w:sz w:val="21"/>
                <w:szCs w:val="20"/>
              </w:rPr>
              <w:t>Gupco</w:t>
            </w:r>
            <w:r w:rsidRPr="00255E61">
              <w:rPr>
                <w:rFonts w:ascii="Cambria" w:hAnsi="Cambria"/>
                <w:bCs/>
                <w:smallCaps/>
                <w:color w:val="000000"/>
                <w:sz w:val="21"/>
                <w:szCs w:val="20"/>
              </w:rPr>
              <w:t xml:space="preserve"> /</w:t>
            </w:r>
            <w:r w:rsidRPr="00255E61">
              <w:rPr>
                <w:rFonts w:ascii="Cambria" w:hAnsi="Cambria"/>
                <w:bCs/>
                <w:caps/>
                <w:color w:val="000000"/>
                <w:sz w:val="21"/>
                <w:szCs w:val="20"/>
              </w:rPr>
              <w:t>Bp</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700 Million Us$ Offshore Brown Field</w:t>
            </w:r>
          </w:p>
        </w:tc>
      </w:tr>
      <w:tr w:rsidR="00D55310" w:rsidRPr="00255E61" w:rsidTr="00802F08">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Sapphire Export Pipeline</w:t>
            </w:r>
          </w:p>
        </w:tc>
        <w:tc>
          <w:tcPr>
            <w:tcW w:w="3240" w:type="dxa"/>
          </w:tcPr>
          <w:p w:rsidR="00D55310" w:rsidRPr="00255E61" w:rsidRDefault="00D55310" w:rsidP="005415DB">
            <w:pPr>
              <w:pStyle w:val="BodyText"/>
              <w:tabs>
                <w:tab w:val="right" w:pos="360"/>
              </w:tabs>
              <w:jc w:val="center"/>
              <w:rPr>
                <w:rFonts w:ascii="Cambria" w:hAnsi="Cambria"/>
                <w:bCs/>
                <w:caps/>
                <w:color w:val="000000"/>
                <w:sz w:val="21"/>
                <w:szCs w:val="20"/>
              </w:rPr>
            </w:pPr>
            <w:r w:rsidRPr="00255E61">
              <w:rPr>
                <w:rFonts w:ascii="Cambria" w:hAnsi="Cambria"/>
                <w:bCs/>
                <w:caps/>
                <w:color w:val="000000"/>
                <w:sz w:val="21"/>
                <w:szCs w:val="20"/>
              </w:rPr>
              <w:t>BURULLUS/BG</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30 Million US$ Onshore Green Field</w:t>
            </w:r>
          </w:p>
        </w:tc>
      </w:tr>
      <w:tr w:rsidR="00D55310" w:rsidRPr="00255E61" w:rsidTr="00802F08">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Sapphire Development Project</w:t>
            </w:r>
          </w:p>
        </w:tc>
        <w:tc>
          <w:tcPr>
            <w:tcW w:w="3240" w:type="dxa"/>
          </w:tcPr>
          <w:p w:rsidR="00D55310" w:rsidRPr="00255E61" w:rsidRDefault="00D55310" w:rsidP="005415DB">
            <w:pPr>
              <w:pStyle w:val="BodyText"/>
              <w:tabs>
                <w:tab w:val="right" w:pos="360"/>
              </w:tabs>
              <w:jc w:val="center"/>
              <w:rPr>
                <w:rFonts w:ascii="Cambria" w:hAnsi="Cambria"/>
                <w:bCs/>
                <w:caps/>
                <w:color w:val="000000"/>
                <w:sz w:val="21"/>
                <w:szCs w:val="20"/>
              </w:rPr>
            </w:pPr>
            <w:r w:rsidRPr="00255E61">
              <w:rPr>
                <w:rFonts w:ascii="Cambria" w:hAnsi="Cambria"/>
                <w:bCs/>
                <w:caps/>
                <w:color w:val="000000"/>
                <w:sz w:val="21"/>
                <w:szCs w:val="20"/>
              </w:rPr>
              <w:t xml:space="preserve">BURULLUS/BG-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300 Million Us$ Onshore Green Field</w:t>
            </w:r>
          </w:p>
        </w:tc>
      </w:tr>
      <w:tr w:rsidR="00D55310" w:rsidRPr="00255E61" w:rsidTr="00531551">
        <w:trPr>
          <w:trHeight w:val="260"/>
        </w:trPr>
        <w:tc>
          <w:tcPr>
            <w:tcW w:w="3595" w:type="dxa"/>
            <w:tcBorders>
              <w:bottom w:val="single" w:sz="4" w:space="0" w:color="auto"/>
            </w:tcBorders>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Simian /Sienna Development</w:t>
            </w:r>
          </w:p>
        </w:tc>
        <w:tc>
          <w:tcPr>
            <w:tcW w:w="3240" w:type="dxa"/>
            <w:tcBorders>
              <w:bottom w:val="single" w:sz="4" w:space="0" w:color="auto"/>
            </w:tcBorders>
          </w:tcPr>
          <w:p w:rsidR="00D55310" w:rsidRPr="00255E61" w:rsidRDefault="00D55310" w:rsidP="005415DB">
            <w:pPr>
              <w:pStyle w:val="BodyText"/>
              <w:tabs>
                <w:tab w:val="right" w:pos="360"/>
              </w:tabs>
              <w:jc w:val="center"/>
              <w:rPr>
                <w:rFonts w:ascii="Cambria" w:hAnsi="Cambria"/>
                <w:bCs/>
                <w:caps/>
                <w:color w:val="000000"/>
                <w:sz w:val="21"/>
                <w:szCs w:val="20"/>
              </w:rPr>
            </w:pPr>
            <w:r w:rsidRPr="00255E61">
              <w:rPr>
                <w:rFonts w:ascii="Cambria" w:hAnsi="Cambria"/>
                <w:bCs/>
                <w:caps/>
                <w:color w:val="000000"/>
                <w:sz w:val="21"/>
                <w:szCs w:val="20"/>
              </w:rPr>
              <w:t xml:space="preserve">BURULLUS/BG- </w:t>
            </w:r>
            <w:r w:rsidRPr="00255E61">
              <w:rPr>
                <w:rFonts w:ascii="Cambria" w:hAnsi="Cambria"/>
                <w:bCs/>
                <w:color w:val="000000"/>
                <w:sz w:val="21"/>
                <w:szCs w:val="20"/>
              </w:rPr>
              <w:t>Egypt</w:t>
            </w:r>
          </w:p>
        </w:tc>
        <w:tc>
          <w:tcPr>
            <w:tcW w:w="3714" w:type="dxa"/>
            <w:tcBorders>
              <w:bottom w:val="single" w:sz="4" w:space="0" w:color="auto"/>
            </w:tcBorders>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200 Million US$ Onshore Brown Field</w:t>
            </w:r>
          </w:p>
        </w:tc>
      </w:tr>
      <w:tr w:rsidR="00D55310" w:rsidRPr="00255E61" w:rsidTr="00531551">
        <w:trPr>
          <w:trHeight w:val="260"/>
        </w:trPr>
        <w:tc>
          <w:tcPr>
            <w:tcW w:w="3595" w:type="dxa"/>
            <w:tcBorders>
              <w:bottom w:val="single" w:sz="4" w:space="0" w:color="auto"/>
            </w:tcBorders>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Deep Marine, Scarab / </w:t>
            </w:r>
            <w:proofErr w:type="spellStart"/>
            <w:r w:rsidRPr="00255E61">
              <w:rPr>
                <w:rFonts w:ascii="Cambria" w:hAnsi="Cambria"/>
                <w:bCs/>
                <w:smallCaps/>
                <w:color w:val="000000"/>
                <w:sz w:val="21"/>
                <w:szCs w:val="20"/>
              </w:rPr>
              <w:t>Safaron</w:t>
            </w:r>
            <w:proofErr w:type="spellEnd"/>
          </w:p>
        </w:tc>
        <w:tc>
          <w:tcPr>
            <w:tcW w:w="3240" w:type="dxa"/>
            <w:tcBorders>
              <w:bottom w:val="single" w:sz="4" w:space="0" w:color="auto"/>
            </w:tcBorders>
          </w:tcPr>
          <w:p w:rsidR="00D55310" w:rsidRPr="00255E61" w:rsidRDefault="00D55310" w:rsidP="005415DB">
            <w:pPr>
              <w:pStyle w:val="BodyText"/>
              <w:tabs>
                <w:tab w:val="right" w:pos="360"/>
              </w:tabs>
              <w:jc w:val="center"/>
              <w:rPr>
                <w:rFonts w:ascii="Cambria" w:hAnsi="Cambria"/>
                <w:bCs/>
                <w:caps/>
                <w:color w:val="000000"/>
                <w:sz w:val="21"/>
                <w:szCs w:val="20"/>
              </w:rPr>
            </w:pPr>
            <w:r w:rsidRPr="00255E61">
              <w:rPr>
                <w:rFonts w:ascii="Cambria" w:hAnsi="Cambria"/>
                <w:bCs/>
                <w:caps/>
                <w:color w:val="000000"/>
                <w:sz w:val="21"/>
                <w:szCs w:val="20"/>
              </w:rPr>
              <w:t xml:space="preserve">BURULLUS/BG/bechtel- </w:t>
            </w:r>
            <w:r w:rsidRPr="00255E61">
              <w:rPr>
                <w:rFonts w:ascii="Cambria" w:hAnsi="Cambria"/>
                <w:bCs/>
                <w:color w:val="000000"/>
                <w:sz w:val="21"/>
                <w:szCs w:val="20"/>
              </w:rPr>
              <w:t>Egypt</w:t>
            </w:r>
          </w:p>
        </w:tc>
        <w:tc>
          <w:tcPr>
            <w:tcW w:w="3714" w:type="dxa"/>
            <w:tcBorders>
              <w:bottom w:val="single" w:sz="4" w:space="0" w:color="auto"/>
            </w:tcBorders>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600 Million Us$ Onshore Green Field</w:t>
            </w:r>
          </w:p>
        </w:tc>
      </w:tr>
    </w:tbl>
    <w:p w:rsidR="00531551" w:rsidRDefault="00531551" w:rsidP="00531551">
      <w:pPr>
        <w:pStyle w:val="BodyText"/>
        <w:rPr>
          <w:rFonts w:ascii="Cambria" w:hAnsi="Cambria"/>
          <w:b/>
          <w:color w:val="000000"/>
          <w:sz w:val="21"/>
          <w:szCs w:val="21"/>
        </w:rPr>
      </w:pPr>
    </w:p>
    <w:tbl>
      <w:tblPr>
        <w:tblW w:w="10800" w:type="dxa"/>
        <w:tblInd w:w="108" w:type="dxa"/>
        <w:shd w:val="clear" w:color="auto" w:fill="DDD9C3"/>
        <w:tblLook w:val="04A0"/>
      </w:tblPr>
      <w:tblGrid>
        <w:gridCol w:w="10800"/>
      </w:tblGrid>
      <w:tr w:rsidR="00531551" w:rsidRPr="00255E61" w:rsidTr="00FC5AE7">
        <w:tc>
          <w:tcPr>
            <w:tcW w:w="10800" w:type="dxa"/>
            <w:shd w:val="clear" w:color="auto" w:fill="DDD9C3"/>
          </w:tcPr>
          <w:p w:rsidR="00531551" w:rsidRPr="00255E61" w:rsidRDefault="00531551" w:rsidP="00FC5AE7">
            <w:pPr>
              <w:spacing w:after="0" w:line="240" w:lineRule="auto"/>
              <w:jc w:val="center"/>
              <w:rPr>
                <w:rFonts w:ascii="Cambria" w:hAnsi="Cambria"/>
                <w:b/>
                <w:smallCaps/>
                <w:color w:val="000000"/>
                <w:spacing w:val="10"/>
                <w:sz w:val="28"/>
                <w:szCs w:val="28"/>
              </w:rPr>
            </w:pPr>
            <w:r w:rsidRPr="00255E61">
              <w:rPr>
                <w:rFonts w:ascii="Cambria" w:hAnsi="Cambria"/>
                <w:b/>
                <w:smallCaps/>
                <w:color w:val="000000"/>
                <w:spacing w:val="10"/>
                <w:sz w:val="28"/>
                <w:szCs w:val="28"/>
              </w:rPr>
              <w:lastRenderedPageBreak/>
              <w:t xml:space="preserve">Professional Experience Continued – Eyad Kadour, CV Page </w:t>
            </w:r>
            <w:r>
              <w:rPr>
                <w:rFonts w:ascii="Cambria" w:hAnsi="Cambria"/>
                <w:b/>
                <w:smallCaps/>
                <w:color w:val="000000"/>
                <w:spacing w:val="10"/>
                <w:sz w:val="28"/>
                <w:szCs w:val="28"/>
              </w:rPr>
              <w:t>4</w:t>
            </w:r>
          </w:p>
        </w:tc>
      </w:tr>
    </w:tbl>
    <w:p w:rsidR="00531551" w:rsidRDefault="00531551" w:rsidP="00D55310">
      <w:pPr>
        <w:pStyle w:val="BodyText"/>
        <w:jc w:val="center"/>
        <w:rPr>
          <w:rFonts w:ascii="Cambria" w:hAnsi="Cambria"/>
          <w:b/>
          <w:color w:val="000000"/>
          <w:sz w:val="21"/>
          <w:szCs w:val="21"/>
        </w:rPr>
      </w:pPr>
    </w:p>
    <w:p w:rsidR="00D55310" w:rsidRPr="00255E61" w:rsidRDefault="00D55310" w:rsidP="00D55310">
      <w:pPr>
        <w:pStyle w:val="BodyText"/>
        <w:jc w:val="center"/>
        <w:rPr>
          <w:rFonts w:ascii="Cambria" w:hAnsi="Cambria"/>
          <w:iCs/>
          <w:color w:val="000000"/>
          <w:sz w:val="21"/>
          <w:szCs w:val="21"/>
        </w:rPr>
      </w:pPr>
      <w:r w:rsidRPr="00255E61">
        <w:rPr>
          <w:rFonts w:ascii="Cambria" w:hAnsi="Cambria"/>
          <w:b/>
          <w:color w:val="000000"/>
          <w:sz w:val="21"/>
          <w:szCs w:val="21"/>
        </w:rPr>
        <w:t>Enppi</w:t>
      </w:r>
      <w:r w:rsidRPr="00255E61">
        <w:rPr>
          <w:rFonts w:ascii="Cambria" w:hAnsi="Cambria"/>
          <w:bCs/>
          <w:sz w:val="21"/>
          <w:szCs w:val="21"/>
        </w:rPr>
        <w:t xml:space="preserve">, </w:t>
      </w:r>
      <w:r w:rsidRPr="00255E61">
        <w:rPr>
          <w:rFonts w:ascii="Cambria" w:hAnsi="Cambria"/>
          <w:iCs/>
          <w:color w:val="000000"/>
          <w:sz w:val="21"/>
          <w:szCs w:val="21"/>
        </w:rPr>
        <w:sym w:font="Symbol" w:char="F0B7"/>
      </w:r>
      <w:r w:rsidRPr="00255E61">
        <w:rPr>
          <w:rFonts w:ascii="Cambria" w:hAnsi="Cambria"/>
          <w:color w:val="000000"/>
          <w:sz w:val="21"/>
          <w:szCs w:val="21"/>
        </w:rPr>
        <w:t xml:space="preserve"> </w:t>
      </w:r>
      <w:r w:rsidRPr="00255E61">
        <w:rPr>
          <w:rFonts w:ascii="Cambria" w:hAnsi="Cambria"/>
          <w:bCs/>
          <w:sz w:val="21"/>
          <w:szCs w:val="21"/>
        </w:rPr>
        <w:t>Cairo, Egypt</w:t>
      </w:r>
      <w:r w:rsidRPr="00255E61">
        <w:rPr>
          <w:rFonts w:ascii="Cambria" w:hAnsi="Cambria"/>
          <w:color w:val="000000"/>
          <w:sz w:val="21"/>
          <w:szCs w:val="21"/>
        </w:rPr>
        <w:t xml:space="preserve"> </w:t>
      </w:r>
      <w:r w:rsidRPr="00255E61">
        <w:rPr>
          <w:rFonts w:ascii="Cambria" w:hAnsi="Cambria"/>
          <w:iCs/>
          <w:color w:val="000000"/>
          <w:sz w:val="21"/>
          <w:szCs w:val="21"/>
        </w:rPr>
        <w:sym w:font="Symbol" w:char="F0B7"/>
      </w:r>
      <w:r w:rsidRPr="00255E61">
        <w:rPr>
          <w:rFonts w:ascii="Cambria" w:hAnsi="Cambria"/>
          <w:iCs/>
          <w:color w:val="000000"/>
          <w:sz w:val="21"/>
          <w:szCs w:val="21"/>
        </w:rPr>
        <w:t xml:space="preserve"> Dec 1997- Oct 2007</w:t>
      </w:r>
    </w:p>
    <w:p w:rsidR="00D55310" w:rsidRPr="00255E61" w:rsidRDefault="00D55310" w:rsidP="00D55310">
      <w:pPr>
        <w:pStyle w:val="BodyText"/>
        <w:rPr>
          <w:rFonts w:ascii="Cambria" w:hAnsi="Cambria"/>
          <w:smallCaps/>
          <w:color w:val="000000"/>
          <w:sz w:val="21"/>
          <w:szCs w:val="20"/>
        </w:rPr>
      </w:pPr>
      <w:r w:rsidRPr="00255E61">
        <w:rPr>
          <w:rFonts w:ascii="Cambria" w:hAnsi="Cambria"/>
          <w:b/>
          <w:bCs/>
          <w:smallCaps/>
          <w:color w:val="000000"/>
          <w:sz w:val="21"/>
          <w:szCs w:val="20"/>
        </w:rPr>
        <w:t>Senior Electrical Engineer</w:t>
      </w:r>
    </w:p>
    <w:tbl>
      <w:tblPr>
        <w:tblStyle w:val="TableGrid"/>
        <w:tblW w:w="10549" w:type="dxa"/>
        <w:tblInd w:w="360" w:type="dxa"/>
        <w:tblLook w:val="04A0"/>
      </w:tblPr>
      <w:tblGrid>
        <w:gridCol w:w="3595"/>
        <w:gridCol w:w="3240"/>
        <w:gridCol w:w="3714"/>
      </w:tblGrid>
      <w:tr w:rsidR="001434E2" w:rsidRPr="00255E61" w:rsidTr="005415DB">
        <w:trPr>
          <w:trHeight w:val="260"/>
        </w:trPr>
        <w:tc>
          <w:tcPr>
            <w:tcW w:w="3595" w:type="dxa"/>
          </w:tcPr>
          <w:p w:rsidR="001434E2" w:rsidRPr="00255E61" w:rsidRDefault="001434E2" w:rsidP="001434E2">
            <w:pPr>
              <w:pStyle w:val="BodyText"/>
              <w:numPr>
                <w:ilvl w:val="0"/>
                <w:numId w:val="6"/>
              </w:numPr>
              <w:tabs>
                <w:tab w:val="right" w:pos="240"/>
              </w:tabs>
              <w:rPr>
                <w:rFonts w:ascii="Cambria" w:hAnsi="Cambria"/>
                <w:bCs/>
                <w:smallCaps/>
                <w:color w:val="000000"/>
                <w:sz w:val="21"/>
                <w:szCs w:val="20"/>
              </w:rPr>
            </w:pPr>
            <w:proofErr w:type="spellStart"/>
            <w:r w:rsidRPr="00255E61">
              <w:rPr>
                <w:rFonts w:ascii="Cambria" w:hAnsi="Cambria"/>
                <w:bCs/>
                <w:smallCaps/>
                <w:color w:val="000000"/>
                <w:sz w:val="21"/>
                <w:szCs w:val="20"/>
              </w:rPr>
              <w:t>Obaiyed</w:t>
            </w:r>
            <w:proofErr w:type="spellEnd"/>
            <w:r w:rsidRPr="00255E61">
              <w:rPr>
                <w:rFonts w:ascii="Cambria" w:hAnsi="Cambria"/>
                <w:bCs/>
                <w:smallCaps/>
                <w:color w:val="000000"/>
                <w:sz w:val="21"/>
                <w:szCs w:val="20"/>
              </w:rPr>
              <w:t xml:space="preserve"> Shutdown 2002 Project</w:t>
            </w:r>
          </w:p>
        </w:tc>
        <w:tc>
          <w:tcPr>
            <w:tcW w:w="3240" w:type="dxa"/>
          </w:tcPr>
          <w:p w:rsidR="001434E2" w:rsidRPr="00255E61" w:rsidRDefault="001434E2" w:rsidP="001434E2">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 xml:space="preserve">BAPETCO /SHELL- </w:t>
            </w:r>
            <w:r w:rsidRPr="00255E61">
              <w:rPr>
                <w:rFonts w:ascii="Cambria" w:hAnsi="Cambria"/>
                <w:bCs/>
                <w:color w:val="000000"/>
                <w:sz w:val="21"/>
                <w:szCs w:val="20"/>
              </w:rPr>
              <w:t>Egypt</w:t>
            </w:r>
          </w:p>
        </w:tc>
        <w:tc>
          <w:tcPr>
            <w:tcW w:w="3714" w:type="dxa"/>
          </w:tcPr>
          <w:p w:rsidR="001434E2" w:rsidRPr="00255E61" w:rsidRDefault="001434E2" w:rsidP="001434E2">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1 Million US$ -Onshore Brown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PPC  Lightning Protection System   </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pPC</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1 Million US$ -Onshore Brown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Enppi Housing Complex</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olor w:val="000000"/>
                <w:sz w:val="21"/>
                <w:szCs w:val="20"/>
              </w:rPr>
              <w:t>Enppi</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4 Million Us$ -Residential</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APRC Lightning Protection System</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aPrC</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1 Million US$ -Onshore Brown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jc w:val="left"/>
              <w:rPr>
                <w:rFonts w:ascii="Cambria" w:hAnsi="Cambria"/>
                <w:bCs/>
                <w:smallCaps/>
                <w:color w:val="000000"/>
                <w:sz w:val="21"/>
                <w:szCs w:val="20"/>
              </w:rPr>
            </w:pPr>
            <w:r w:rsidRPr="00255E61">
              <w:rPr>
                <w:rFonts w:ascii="Cambria" w:hAnsi="Cambria"/>
                <w:bCs/>
                <w:smallCaps/>
                <w:color w:val="000000"/>
                <w:sz w:val="21"/>
                <w:szCs w:val="20"/>
              </w:rPr>
              <w:t>APRC 6.6 KV Main S/S Modernization</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aPrC</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3 Million US$ -Onshore Brown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proofErr w:type="spellStart"/>
            <w:r w:rsidRPr="00255E61">
              <w:rPr>
                <w:rFonts w:ascii="Cambria" w:hAnsi="Cambria"/>
                <w:bCs/>
                <w:smallCaps/>
                <w:color w:val="000000"/>
                <w:sz w:val="21"/>
                <w:szCs w:val="20"/>
              </w:rPr>
              <w:t>Ras</w:t>
            </w:r>
            <w:proofErr w:type="spellEnd"/>
            <w:r w:rsidRPr="00255E61">
              <w:rPr>
                <w:rFonts w:ascii="Cambria" w:hAnsi="Cambria"/>
                <w:bCs/>
                <w:smallCaps/>
                <w:color w:val="000000"/>
                <w:sz w:val="21"/>
                <w:szCs w:val="20"/>
              </w:rPr>
              <w:t xml:space="preserve"> </w:t>
            </w:r>
            <w:proofErr w:type="spellStart"/>
            <w:r w:rsidRPr="00255E61">
              <w:rPr>
                <w:rFonts w:ascii="Cambria" w:hAnsi="Cambria"/>
                <w:bCs/>
                <w:smallCaps/>
                <w:color w:val="000000"/>
                <w:sz w:val="21"/>
                <w:szCs w:val="20"/>
              </w:rPr>
              <w:t>Bakr</w:t>
            </w:r>
            <w:proofErr w:type="spellEnd"/>
            <w:r w:rsidRPr="00255E61">
              <w:rPr>
                <w:rFonts w:ascii="Cambria" w:hAnsi="Cambria"/>
                <w:bCs/>
                <w:smallCaps/>
                <w:color w:val="000000"/>
                <w:sz w:val="21"/>
                <w:szCs w:val="20"/>
              </w:rPr>
              <w:t xml:space="preserve"> Crude Treatment Plant</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gpc</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90 Million US$ Onshore Green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 xml:space="preserve">Western Desert Gas Complex </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gasco</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250 Million US$ Onshore Green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proofErr w:type="spellStart"/>
            <w:r w:rsidRPr="00255E61">
              <w:rPr>
                <w:rFonts w:ascii="Cambria" w:hAnsi="Cambria"/>
                <w:bCs/>
                <w:smallCaps/>
                <w:color w:val="000000"/>
                <w:sz w:val="21"/>
                <w:szCs w:val="20"/>
              </w:rPr>
              <w:t>Petrobeach</w:t>
            </w:r>
            <w:proofErr w:type="spellEnd"/>
            <w:r w:rsidRPr="00255E61">
              <w:rPr>
                <w:rFonts w:ascii="Cambria" w:hAnsi="Cambria"/>
                <w:bCs/>
                <w:smallCaps/>
                <w:color w:val="000000"/>
                <w:sz w:val="21"/>
                <w:szCs w:val="20"/>
              </w:rPr>
              <w:t xml:space="preserve"> Tourist Village</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egpc</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8 Million Us$ -Residential</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proofErr w:type="spellStart"/>
            <w:r w:rsidRPr="00255E61">
              <w:rPr>
                <w:rFonts w:ascii="Cambria" w:hAnsi="Cambria"/>
                <w:bCs/>
                <w:smallCaps/>
                <w:color w:val="000000"/>
                <w:sz w:val="21"/>
                <w:szCs w:val="20"/>
              </w:rPr>
              <w:t>Meleiha</w:t>
            </w:r>
            <w:proofErr w:type="spellEnd"/>
            <w:r w:rsidRPr="00255E61">
              <w:rPr>
                <w:rFonts w:ascii="Cambria" w:hAnsi="Cambria"/>
                <w:bCs/>
                <w:smallCaps/>
                <w:color w:val="000000"/>
                <w:sz w:val="21"/>
                <w:szCs w:val="20"/>
              </w:rPr>
              <w:t xml:space="preserve"> Field Up-Grading</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olor w:val="000000"/>
                <w:sz w:val="21"/>
                <w:szCs w:val="20"/>
              </w:rPr>
              <w:t>AGIBA/ENI- 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70 Million US$ Onshore Brown Field</w:t>
            </w:r>
          </w:p>
        </w:tc>
      </w:tr>
      <w:tr w:rsidR="00D55310" w:rsidRPr="00255E61" w:rsidTr="005415DB">
        <w:trPr>
          <w:trHeight w:val="260"/>
        </w:trPr>
        <w:tc>
          <w:tcPr>
            <w:tcW w:w="3595" w:type="dxa"/>
          </w:tcPr>
          <w:p w:rsidR="00D55310" w:rsidRPr="00255E61" w:rsidRDefault="00D55310" w:rsidP="005415DB">
            <w:pPr>
              <w:pStyle w:val="BodyText"/>
              <w:numPr>
                <w:ilvl w:val="0"/>
                <w:numId w:val="6"/>
              </w:numPr>
              <w:tabs>
                <w:tab w:val="right" w:pos="240"/>
              </w:tabs>
              <w:rPr>
                <w:rFonts w:ascii="Cambria" w:hAnsi="Cambria"/>
                <w:bCs/>
                <w:smallCaps/>
                <w:color w:val="000000"/>
                <w:sz w:val="21"/>
                <w:szCs w:val="20"/>
              </w:rPr>
            </w:pPr>
            <w:r w:rsidRPr="00255E61">
              <w:rPr>
                <w:rFonts w:ascii="Cambria" w:hAnsi="Cambria"/>
                <w:bCs/>
                <w:smallCaps/>
                <w:color w:val="000000"/>
                <w:sz w:val="21"/>
                <w:szCs w:val="20"/>
              </w:rPr>
              <w:t>EGPC Trunking System</w:t>
            </w:r>
          </w:p>
        </w:tc>
        <w:tc>
          <w:tcPr>
            <w:tcW w:w="3240" w:type="dxa"/>
          </w:tcPr>
          <w:p w:rsidR="00D55310" w:rsidRPr="00255E61" w:rsidRDefault="00D55310" w:rsidP="005415DB">
            <w:pPr>
              <w:pStyle w:val="BodyText"/>
              <w:tabs>
                <w:tab w:val="right" w:pos="360"/>
              </w:tabs>
              <w:jc w:val="center"/>
              <w:rPr>
                <w:rFonts w:ascii="Cambria" w:hAnsi="Cambria"/>
                <w:bCs/>
                <w:color w:val="000000"/>
                <w:sz w:val="21"/>
                <w:szCs w:val="20"/>
              </w:rPr>
            </w:pPr>
            <w:r w:rsidRPr="00255E61">
              <w:rPr>
                <w:rFonts w:ascii="Cambria" w:hAnsi="Cambria"/>
                <w:bCs/>
                <w:caps/>
                <w:color w:val="000000"/>
                <w:sz w:val="21"/>
                <w:szCs w:val="20"/>
              </w:rPr>
              <w:t>egpc</w:t>
            </w:r>
            <w:r w:rsidRPr="00255E61">
              <w:rPr>
                <w:rFonts w:ascii="Cambria" w:hAnsi="Cambria"/>
                <w:bCs/>
                <w:smallCaps/>
                <w:color w:val="000000"/>
                <w:sz w:val="21"/>
                <w:szCs w:val="20"/>
              </w:rPr>
              <w:t xml:space="preserve">- </w:t>
            </w:r>
            <w:r w:rsidRPr="00255E61">
              <w:rPr>
                <w:rFonts w:ascii="Cambria" w:hAnsi="Cambria"/>
                <w:bCs/>
                <w:color w:val="000000"/>
                <w:sz w:val="21"/>
                <w:szCs w:val="20"/>
              </w:rPr>
              <w:t>Egypt</w:t>
            </w:r>
          </w:p>
        </w:tc>
        <w:tc>
          <w:tcPr>
            <w:tcW w:w="3714" w:type="dxa"/>
          </w:tcPr>
          <w:p w:rsidR="00D55310" w:rsidRPr="00255E61" w:rsidRDefault="00D55310" w:rsidP="005415DB">
            <w:pPr>
              <w:pStyle w:val="BodyText"/>
              <w:tabs>
                <w:tab w:val="right" w:pos="360"/>
              </w:tabs>
              <w:jc w:val="center"/>
              <w:rPr>
                <w:rFonts w:ascii="Cambria" w:hAnsi="Cambria"/>
                <w:bCs/>
                <w:smallCaps/>
                <w:color w:val="000000"/>
                <w:sz w:val="21"/>
                <w:szCs w:val="20"/>
              </w:rPr>
            </w:pPr>
            <w:r w:rsidRPr="00255E61">
              <w:rPr>
                <w:rFonts w:ascii="Cambria" w:hAnsi="Cambria"/>
                <w:bCs/>
                <w:smallCaps/>
                <w:color w:val="000000"/>
                <w:sz w:val="21"/>
                <w:szCs w:val="20"/>
              </w:rPr>
              <w:t>-Residential</w:t>
            </w:r>
          </w:p>
        </w:tc>
      </w:tr>
    </w:tbl>
    <w:p w:rsidR="00F113A7" w:rsidRPr="00255E61" w:rsidRDefault="00F113A7" w:rsidP="00F113A7">
      <w:pPr>
        <w:pStyle w:val="BodyText"/>
        <w:tabs>
          <w:tab w:val="right" w:pos="360"/>
        </w:tabs>
        <w:rPr>
          <w:rFonts w:ascii="Cambria" w:hAnsi="Cambria"/>
          <w:b/>
          <w:smallCaps/>
          <w:color w:val="000000"/>
          <w:sz w:val="21"/>
          <w:szCs w:val="20"/>
        </w:rPr>
      </w:pPr>
      <w:r w:rsidRPr="00255E61">
        <w:rPr>
          <w:rFonts w:ascii="Cambria" w:hAnsi="Cambria"/>
          <w:b/>
          <w:smallCaps/>
          <w:color w:val="000000"/>
          <w:sz w:val="21"/>
          <w:szCs w:val="20"/>
        </w:rPr>
        <w:t>Key Accomplishments:</w:t>
      </w:r>
    </w:p>
    <w:p w:rsidR="00F113A7" w:rsidRPr="00255E61" w:rsidRDefault="00F113A7" w:rsidP="00046165">
      <w:pPr>
        <w:pStyle w:val="BodyText"/>
        <w:numPr>
          <w:ilvl w:val="0"/>
          <w:numId w:val="2"/>
        </w:numPr>
        <w:tabs>
          <w:tab w:val="right" w:pos="360"/>
        </w:tabs>
        <w:ind w:left="360" w:hanging="270"/>
        <w:rPr>
          <w:rFonts w:ascii="Cambria" w:hAnsi="Cambria"/>
          <w:sz w:val="21"/>
          <w:szCs w:val="21"/>
        </w:rPr>
      </w:pPr>
      <w:r w:rsidRPr="00255E61">
        <w:rPr>
          <w:rFonts w:ascii="Cambria" w:hAnsi="Cambria"/>
          <w:b/>
          <w:sz w:val="21"/>
          <w:szCs w:val="21"/>
        </w:rPr>
        <w:t>UGDC Cold box Shutdown Project</w:t>
      </w:r>
      <w:r w:rsidR="00E42EA4" w:rsidRPr="00255E61">
        <w:rPr>
          <w:rFonts w:ascii="Cambria" w:hAnsi="Cambria"/>
          <w:b/>
          <w:sz w:val="21"/>
          <w:szCs w:val="21"/>
        </w:rPr>
        <w:t>:</w:t>
      </w:r>
      <w:r w:rsidR="008A20B8" w:rsidRPr="00255E61">
        <w:rPr>
          <w:rFonts w:ascii="Cambria" w:hAnsi="Cambria"/>
          <w:sz w:val="21"/>
          <w:szCs w:val="21"/>
        </w:rPr>
        <w:t xml:space="preserve"> Successfully reduced s</w:t>
      </w:r>
      <w:r w:rsidRPr="00255E61">
        <w:rPr>
          <w:rFonts w:ascii="Cambria" w:hAnsi="Cambria"/>
          <w:sz w:val="21"/>
          <w:szCs w:val="21"/>
        </w:rPr>
        <w:t xml:space="preserve">hutdown period from 11 days to 72 hours, achieving </w:t>
      </w:r>
      <w:r w:rsidR="008A20B8" w:rsidRPr="00255E61">
        <w:rPr>
          <w:rFonts w:ascii="Cambria" w:hAnsi="Cambria"/>
          <w:sz w:val="21"/>
          <w:szCs w:val="21"/>
        </w:rPr>
        <w:t>$1M USD bonus</w:t>
      </w:r>
      <w:r w:rsidRPr="00255E61">
        <w:rPr>
          <w:rFonts w:ascii="Cambria" w:hAnsi="Cambria"/>
          <w:sz w:val="21"/>
          <w:szCs w:val="21"/>
        </w:rPr>
        <w:t>.</w:t>
      </w:r>
    </w:p>
    <w:p w:rsidR="00F113A7" w:rsidRPr="00255E61" w:rsidRDefault="00F113A7" w:rsidP="00046165">
      <w:pPr>
        <w:pStyle w:val="BodyText"/>
        <w:numPr>
          <w:ilvl w:val="0"/>
          <w:numId w:val="2"/>
        </w:numPr>
        <w:tabs>
          <w:tab w:val="right" w:pos="360"/>
        </w:tabs>
        <w:ind w:left="360" w:hanging="270"/>
        <w:rPr>
          <w:rFonts w:ascii="Cambria" w:hAnsi="Cambria"/>
          <w:sz w:val="21"/>
          <w:szCs w:val="21"/>
        </w:rPr>
      </w:pPr>
      <w:r w:rsidRPr="00255E61">
        <w:rPr>
          <w:rFonts w:ascii="Cambria" w:hAnsi="Cambria"/>
          <w:b/>
          <w:sz w:val="21"/>
          <w:szCs w:val="21"/>
        </w:rPr>
        <w:t xml:space="preserve">Gupco Rehabilitation </w:t>
      </w:r>
      <w:r w:rsidR="00E42EA4" w:rsidRPr="00255E61">
        <w:rPr>
          <w:rFonts w:ascii="Cambria" w:hAnsi="Cambria"/>
          <w:b/>
          <w:sz w:val="21"/>
          <w:szCs w:val="21"/>
        </w:rPr>
        <w:t>Project:</w:t>
      </w:r>
      <w:r w:rsidR="008A20B8" w:rsidRPr="00255E61">
        <w:rPr>
          <w:rFonts w:ascii="Cambria" w:hAnsi="Cambria"/>
          <w:sz w:val="21"/>
          <w:szCs w:val="21"/>
        </w:rPr>
        <w:t xml:space="preserve"> Optimized</w:t>
      </w:r>
      <w:r w:rsidR="00E42EA4" w:rsidRPr="00255E61">
        <w:rPr>
          <w:rFonts w:ascii="Cambria" w:hAnsi="Cambria"/>
          <w:sz w:val="21"/>
          <w:szCs w:val="21"/>
        </w:rPr>
        <w:t xml:space="preserve"> electrical system reassessments</w:t>
      </w:r>
      <w:r w:rsidR="00A12069" w:rsidRPr="00255E61">
        <w:rPr>
          <w:rFonts w:ascii="Cambria" w:hAnsi="Cambria"/>
          <w:sz w:val="21"/>
          <w:szCs w:val="21"/>
        </w:rPr>
        <w:t xml:space="preserve"> and </w:t>
      </w:r>
      <w:r w:rsidR="0014575C" w:rsidRPr="00255E61">
        <w:rPr>
          <w:rFonts w:ascii="Cambria" w:hAnsi="Cambria"/>
          <w:sz w:val="21"/>
          <w:szCs w:val="21"/>
        </w:rPr>
        <w:t>design at</w:t>
      </w:r>
      <w:r w:rsidR="00E42EA4" w:rsidRPr="00255E61">
        <w:rPr>
          <w:rFonts w:ascii="Cambria" w:hAnsi="Cambria"/>
          <w:sz w:val="21"/>
          <w:szCs w:val="21"/>
        </w:rPr>
        <w:t xml:space="preserve"> </w:t>
      </w:r>
      <w:proofErr w:type="spellStart"/>
      <w:r w:rsidR="00E42EA4" w:rsidRPr="00255E61">
        <w:rPr>
          <w:rFonts w:ascii="Cambria" w:hAnsi="Cambria"/>
          <w:sz w:val="21"/>
          <w:szCs w:val="21"/>
        </w:rPr>
        <w:t>Badri</w:t>
      </w:r>
      <w:proofErr w:type="spellEnd"/>
      <w:r w:rsidR="00E42EA4" w:rsidRPr="00255E61">
        <w:rPr>
          <w:rFonts w:ascii="Cambria" w:hAnsi="Cambria"/>
          <w:sz w:val="21"/>
          <w:szCs w:val="21"/>
        </w:rPr>
        <w:t xml:space="preserve"> </w:t>
      </w:r>
      <w:r w:rsidR="0014575C" w:rsidRPr="00255E61">
        <w:rPr>
          <w:rFonts w:ascii="Cambria" w:hAnsi="Cambria"/>
          <w:sz w:val="21"/>
          <w:szCs w:val="21"/>
        </w:rPr>
        <w:t>Platform</w:t>
      </w:r>
      <w:r w:rsidR="008A20B8" w:rsidRPr="00255E61">
        <w:rPr>
          <w:rFonts w:ascii="Cambria" w:hAnsi="Cambria"/>
          <w:sz w:val="21"/>
          <w:szCs w:val="21"/>
        </w:rPr>
        <w:t xml:space="preserve"> </w:t>
      </w:r>
      <w:r w:rsidR="00D55310" w:rsidRPr="00255E61">
        <w:rPr>
          <w:rFonts w:ascii="Cambria" w:hAnsi="Cambria"/>
          <w:sz w:val="21"/>
          <w:szCs w:val="21"/>
        </w:rPr>
        <w:t>and successfully</w:t>
      </w:r>
      <w:r w:rsidRPr="00255E61">
        <w:rPr>
          <w:rFonts w:ascii="Cambria" w:hAnsi="Cambria"/>
          <w:sz w:val="21"/>
          <w:szCs w:val="21"/>
        </w:rPr>
        <w:t xml:space="preserve"> completed </w:t>
      </w:r>
      <w:r w:rsidR="008A20B8" w:rsidRPr="00255E61">
        <w:rPr>
          <w:rFonts w:ascii="Cambria" w:hAnsi="Cambria"/>
          <w:sz w:val="21"/>
          <w:szCs w:val="21"/>
        </w:rPr>
        <w:t xml:space="preserve">project </w:t>
      </w:r>
      <w:r w:rsidR="00E42EA4" w:rsidRPr="00255E61">
        <w:rPr>
          <w:rFonts w:ascii="Cambria" w:hAnsi="Cambria"/>
          <w:sz w:val="21"/>
          <w:szCs w:val="21"/>
        </w:rPr>
        <w:t>six</w:t>
      </w:r>
      <w:r w:rsidRPr="00255E61">
        <w:rPr>
          <w:rFonts w:ascii="Cambria" w:hAnsi="Cambria"/>
          <w:sz w:val="21"/>
          <w:szCs w:val="21"/>
        </w:rPr>
        <w:t xml:space="preserve"> weeks ahead of schedule, achieving early mechanical completion bonus.</w:t>
      </w:r>
    </w:p>
    <w:p w:rsidR="00E42EA4" w:rsidRPr="00255E61" w:rsidRDefault="008A20B8" w:rsidP="00046165">
      <w:pPr>
        <w:pStyle w:val="BodyText"/>
        <w:numPr>
          <w:ilvl w:val="0"/>
          <w:numId w:val="2"/>
        </w:numPr>
        <w:tabs>
          <w:tab w:val="right" w:pos="360"/>
        </w:tabs>
        <w:ind w:left="360" w:hanging="270"/>
        <w:rPr>
          <w:rFonts w:ascii="Cambria" w:hAnsi="Cambria"/>
          <w:sz w:val="21"/>
          <w:szCs w:val="21"/>
        </w:rPr>
      </w:pPr>
      <w:r w:rsidRPr="00255E61">
        <w:rPr>
          <w:rFonts w:ascii="Cambria" w:hAnsi="Cambria"/>
          <w:b/>
          <w:sz w:val="21"/>
          <w:szCs w:val="21"/>
        </w:rPr>
        <w:t>Simian</w:t>
      </w:r>
      <w:r w:rsidR="00A12069" w:rsidRPr="00255E61">
        <w:rPr>
          <w:rFonts w:ascii="Cambria" w:hAnsi="Cambria"/>
          <w:b/>
          <w:sz w:val="21"/>
          <w:szCs w:val="21"/>
        </w:rPr>
        <w:t xml:space="preserve">/Sienna Development </w:t>
      </w:r>
      <w:r w:rsidR="00E42EA4" w:rsidRPr="00255E61">
        <w:rPr>
          <w:rFonts w:ascii="Cambria" w:hAnsi="Cambria"/>
          <w:b/>
          <w:sz w:val="21"/>
          <w:szCs w:val="21"/>
        </w:rPr>
        <w:t>Project:</w:t>
      </w:r>
      <w:r w:rsidRPr="00255E61">
        <w:rPr>
          <w:rFonts w:ascii="Cambria" w:hAnsi="Cambria"/>
          <w:sz w:val="21"/>
          <w:szCs w:val="21"/>
        </w:rPr>
        <w:t xml:space="preserve"> Successfully reduced s</w:t>
      </w:r>
      <w:r w:rsidR="00E42EA4" w:rsidRPr="00255E61">
        <w:rPr>
          <w:rFonts w:ascii="Cambria" w:hAnsi="Cambria"/>
          <w:sz w:val="21"/>
          <w:szCs w:val="21"/>
        </w:rPr>
        <w:t xml:space="preserve">hutdown period from </w:t>
      </w:r>
      <w:r w:rsidR="00A12069" w:rsidRPr="00255E61">
        <w:rPr>
          <w:rFonts w:ascii="Cambria" w:hAnsi="Cambria"/>
          <w:sz w:val="21"/>
          <w:szCs w:val="21"/>
        </w:rPr>
        <w:t>7</w:t>
      </w:r>
      <w:r w:rsidR="00E42EA4" w:rsidRPr="00255E61">
        <w:rPr>
          <w:rFonts w:ascii="Cambria" w:hAnsi="Cambria"/>
          <w:sz w:val="21"/>
          <w:szCs w:val="21"/>
        </w:rPr>
        <w:t xml:space="preserve"> days to </w:t>
      </w:r>
      <w:r w:rsidR="00A12069" w:rsidRPr="00255E61">
        <w:rPr>
          <w:rFonts w:ascii="Cambria" w:hAnsi="Cambria"/>
          <w:sz w:val="21"/>
          <w:szCs w:val="21"/>
        </w:rPr>
        <w:t xml:space="preserve">48 </w:t>
      </w:r>
      <w:r w:rsidR="00E42EA4" w:rsidRPr="00255E61">
        <w:rPr>
          <w:rFonts w:ascii="Cambria" w:hAnsi="Cambria"/>
          <w:sz w:val="21"/>
          <w:szCs w:val="21"/>
        </w:rPr>
        <w:t xml:space="preserve">hours, achieving </w:t>
      </w:r>
      <w:r w:rsidR="00A12069" w:rsidRPr="00255E61">
        <w:rPr>
          <w:rFonts w:ascii="Cambria" w:hAnsi="Cambria"/>
          <w:sz w:val="21"/>
          <w:szCs w:val="21"/>
        </w:rPr>
        <w:t xml:space="preserve">early mechanical completion </w:t>
      </w:r>
      <w:r w:rsidR="00D16F3B" w:rsidRPr="00255E61">
        <w:rPr>
          <w:rFonts w:ascii="Cambria" w:hAnsi="Cambria"/>
          <w:sz w:val="21"/>
          <w:szCs w:val="21"/>
        </w:rPr>
        <w:t>bonus.</w:t>
      </w:r>
    </w:p>
    <w:p w:rsidR="00427BE3" w:rsidRPr="00255E61" w:rsidRDefault="00427BE3" w:rsidP="007D48B6">
      <w:pPr>
        <w:spacing w:after="0" w:line="240" w:lineRule="auto"/>
        <w:rPr>
          <w:rFonts w:ascii="Cambria" w:hAnsi="Cambria"/>
          <w:b/>
          <w:smallCaps/>
          <w:color w:val="000000"/>
          <w:sz w:val="20"/>
          <w:szCs w:val="20"/>
        </w:rPr>
      </w:pPr>
    </w:p>
    <w:tbl>
      <w:tblPr>
        <w:tblW w:w="10800" w:type="dxa"/>
        <w:tblInd w:w="108" w:type="dxa"/>
        <w:shd w:val="clear" w:color="auto" w:fill="DDD9C3"/>
        <w:tblLook w:val="04A0"/>
      </w:tblPr>
      <w:tblGrid>
        <w:gridCol w:w="10800"/>
      </w:tblGrid>
      <w:tr w:rsidR="007D48B6" w:rsidRPr="00255E61">
        <w:tc>
          <w:tcPr>
            <w:tcW w:w="10800" w:type="dxa"/>
            <w:shd w:val="clear" w:color="auto" w:fill="DDD9C3"/>
          </w:tcPr>
          <w:p w:rsidR="007D48B6" w:rsidRPr="00255E61" w:rsidRDefault="007D48B6" w:rsidP="007D48B6">
            <w:pPr>
              <w:spacing w:after="0" w:line="240" w:lineRule="auto"/>
              <w:jc w:val="center"/>
              <w:rPr>
                <w:rFonts w:ascii="Cambria" w:hAnsi="Cambria"/>
                <w:b/>
                <w:smallCaps/>
                <w:color w:val="000000"/>
                <w:spacing w:val="10"/>
                <w:sz w:val="28"/>
                <w:szCs w:val="28"/>
              </w:rPr>
            </w:pPr>
            <w:r w:rsidRPr="00255E61">
              <w:rPr>
                <w:rFonts w:ascii="Cambria" w:hAnsi="Cambria"/>
                <w:b/>
                <w:smallCaps/>
                <w:color w:val="000000"/>
                <w:spacing w:val="10"/>
                <w:sz w:val="28"/>
                <w:szCs w:val="28"/>
              </w:rPr>
              <w:t>Education</w:t>
            </w:r>
            <w:r w:rsidR="008C6380" w:rsidRPr="00255E61">
              <w:rPr>
                <w:rFonts w:ascii="Cambria" w:hAnsi="Cambria"/>
                <w:b/>
                <w:smallCaps/>
                <w:color w:val="000000"/>
                <w:spacing w:val="10"/>
                <w:sz w:val="28"/>
                <w:szCs w:val="28"/>
              </w:rPr>
              <w:t xml:space="preserve"> &amp; Training</w:t>
            </w:r>
          </w:p>
        </w:tc>
      </w:tr>
    </w:tbl>
    <w:p w:rsidR="007D48B6" w:rsidRPr="00255E61" w:rsidRDefault="007D48B6" w:rsidP="007D48B6">
      <w:pPr>
        <w:pStyle w:val="BodyText"/>
        <w:rPr>
          <w:rFonts w:ascii="Cambria" w:hAnsi="Cambria"/>
          <w:color w:val="000000"/>
          <w:szCs w:val="20"/>
        </w:rPr>
      </w:pPr>
    </w:p>
    <w:p w:rsidR="007D48B6" w:rsidRPr="00255E61" w:rsidRDefault="00E128A3" w:rsidP="007D48B6">
      <w:pPr>
        <w:pStyle w:val="BodyText"/>
        <w:jc w:val="center"/>
        <w:rPr>
          <w:rFonts w:ascii="Cambria" w:eastAsia="Calibri" w:hAnsi="Cambria"/>
          <w:b/>
          <w:iCs/>
          <w:sz w:val="21"/>
          <w:szCs w:val="20"/>
        </w:rPr>
      </w:pPr>
      <w:r w:rsidRPr="00255E61">
        <w:rPr>
          <w:rFonts w:ascii="Cambria" w:eastAsia="Calibri" w:hAnsi="Cambria"/>
          <w:b/>
          <w:iCs/>
          <w:sz w:val="21"/>
          <w:szCs w:val="20"/>
        </w:rPr>
        <w:t>Bachelor of Science, Electrical Power &amp; Machines</w:t>
      </w:r>
    </w:p>
    <w:p w:rsidR="007D48B6" w:rsidRPr="00255E61" w:rsidRDefault="00E128A3" w:rsidP="007D48B6">
      <w:pPr>
        <w:pStyle w:val="BodyText"/>
        <w:jc w:val="center"/>
        <w:rPr>
          <w:rFonts w:ascii="Cambria" w:hAnsi="Cambria"/>
          <w:sz w:val="21"/>
          <w:szCs w:val="20"/>
        </w:rPr>
      </w:pPr>
      <w:r w:rsidRPr="00255E61">
        <w:rPr>
          <w:rFonts w:ascii="Cambria" w:hAnsi="Cambria"/>
          <w:caps/>
          <w:sz w:val="21"/>
          <w:szCs w:val="20"/>
        </w:rPr>
        <w:t xml:space="preserve">cairo </w:t>
      </w:r>
      <w:r w:rsidR="007D48B6" w:rsidRPr="00255E61">
        <w:rPr>
          <w:rFonts w:ascii="Cambria" w:hAnsi="Cambria"/>
          <w:caps/>
          <w:sz w:val="21"/>
          <w:szCs w:val="20"/>
        </w:rPr>
        <w:t xml:space="preserve">University | </w:t>
      </w:r>
      <w:r w:rsidRPr="00255E61">
        <w:rPr>
          <w:rFonts w:ascii="Cambria" w:hAnsi="Cambria"/>
          <w:sz w:val="21"/>
          <w:szCs w:val="20"/>
        </w:rPr>
        <w:t>Cairo, Egypt | 1996</w:t>
      </w:r>
    </w:p>
    <w:p w:rsidR="00D808F6" w:rsidRPr="00255E61" w:rsidRDefault="00D808F6" w:rsidP="007D48B6">
      <w:pPr>
        <w:pStyle w:val="BodyText"/>
        <w:jc w:val="center"/>
        <w:rPr>
          <w:rFonts w:ascii="Cambria" w:hAnsi="Cambria"/>
          <w:sz w:val="21"/>
          <w:szCs w:val="20"/>
        </w:rPr>
      </w:pPr>
    </w:p>
    <w:p w:rsidR="00D808F6" w:rsidRPr="00255E61" w:rsidRDefault="00D808F6" w:rsidP="007D48B6">
      <w:pPr>
        <w:pStyle w:val="BodyText"/>
        <w:jc w:val="center"/>
        <w:rPr>
          <w:rFonts w:ascii="Cambria" w:hAnsi="Cambria"/>
          <w:b/>
          <w:sz w:val="21"/>
          <w:szCs w:val="20"/>
        </w:rPr>
      </w:pPr>
      <w:r w:rsidRPr="00255E61">
        <w:rPr>
          <w:rFonts w:ascii="Cambria" w:hAnsi="Cambria"/>
          <w:b/>
          <w:sz w:val="21"/>
          <w:szCs w:val="20"/>
        </w:rPr>
        <w:t>Additional Training</w:t>
      </w:r>
    </w:p>
    <w:p w:rsidR="00D808F6" w:rsidRPr="00255E61" w:rsidRDefault="00D808F6" w:rsidP="00D808F6">
      <w:pPr>
        <w:pStyle w:val="NoSpacing"/>
        <w:jc w:val="center"/>
        <w:rPr>
          <w:rStyle w:val="fc7f4f34d9-294b-4cc5-85b6-9636b0086acd-3"/>
          <w:rFonts w:ascii="Cambria" w:hAnsi="Cambria"/>
          <w:sz w:val="21"/>
          <w:szCs w:val="21"/>
        </w:rPr>
      </w:pPr>
      <w:r w:rsidRPr="00255E61">
        <w:rPr>
          <w:rStyle w:val="fc7f4f34d9-294b-4cc5-85b6-9636b0086acd-3"/>
          <w:rFonts w:ascii="Cambria" w:hAnsi="Cambria"/>
          <w:sz w:val="21"/>
          <w:szCs w:val="21"/>
        </w:rPr>
        <w:t>Advanced SCADA S</w:t>
      </w:r>
      <w:r w:rsidRPr="00255E61">
        <w:rPr>
          <w:rStyle w:val="fc7f4f34d9-294b-4cc5-85b6-9636b0086acd-3"/>
          <w:rFonts w:ascii="Cambria" w:eastAsia="Calibri" w:hAnsi="Cambria"/>
          <w:sz w:val="21"/>
          <w:szCs w:val="21"/>
        </w:rPr>
        <w:t>ystems</w:t>
      </w:r>
      <w:r w:rsidRPr="00255E61">
        <w:rPr>
          <w:rStyle w:val="fc7f4f34d9-294b-4cc5-85b6-9636b0086acd-3"/>
          <w:rFonts w:ascii="Cambria" w:hAnsi="Cambria"/>
          <w:sz w:val="21"/>
          <w:szCs w:val="21"/>
        </w:rPr>
        <w:t>, CompuTronix</w:t>
      </w:r>
    </w:p>
    <w:p w:rsidR="00D808F6" w:rsidRPr="00255E61" w:rsidRDefault="00D808F6" w:rsidP="00D808F6">
      <w:pPr>
        <w:pStyle w:val="NoSpacing"/>
        <w:jc w:val="center"/>
        <w:rPr>
          <w:rStyle w:val="fc7f4f34d9-294b-4cc5-85b6-9636b0086acd-3"/>
          <w:rFonts w:ascii="Cambria" w:eastAsia="Calibri" w:hAnsi="Cambria"/>
          <w:color w:val="FF0000"/>
          <w:sz w:val="21"/>
          <w:szCs w:val="21"/>
        </w:rPr>
      </w:pPr>
      <w:r w:rsidRPr="00255E61">
        <w:rPr>
          <w:rStyle w:val="fc7f4f34d9-294b-4cc5-85b6-9636b0086acd-3"/>
          <w:rFonts w:ascii="Cambria" w:eastAsia="Calibri" w:hAnsi="Cambria"/>
          <w:sz w:val="21"/>
          <w:szCs w:val="21"/>
        </w:rPr>
        <w:t>Advanced PLC</w:t>
      </w:r>
      <w:r w:rsidR="00286D7C" w:rsidRPr="00255E61">
        <w:rPr>
          <w:rStyle w:val="fc7f4f34d9-294b-4cc5-85b6-9636b0086acd-3"/>
          <w:rFonts w:ascii="Cambria" w:hAnsi="Cambria"/>
          <w:sz w:val="21"/>
          <w:szCs w:val="21"/>
        </w:rPr>
        <w:t>, Compu</w:t>
      </w:r>
      <w:r w:rsidRPr="00255E61">
        <w:rPr>
          <w:rStyle w:val="fc7f4f34d9-294b-4cc5-85b6-9636b0086acd-3"/>
          <w:rFonts w:ascii="Cambria" w:hAnsi="Cambria"/>
          <w:sz w:val="21"/>
          <w:szCs w:val="21"/>
        </w:rPr>
        <w:t>Tronix</w:t>
      </w:r>
    </w:p>
    <w:p w:rsidR="00D808F6" w:rsidRPr="00255E61" w:rsidRDefault="00D808F6" w:rsidP="00D808F6">
      <w:pPr>
        <w:pStyle w:val="NoSpacing"/>
        <w:jc w:val="center"/>
        <w:rPr>
          <w:rStyle w:val="fc7f4f34d9-294b-4cc5-85b6-9636b0086acd-3"/>
          <w:rFonts w:ascii="Cambria" w:hAnsi="Cambria"/>
          <w:sz w:val="21"/>
          <w:szCs w:val="21"/>
        </w:rPr>
      </w:pPr>
      <w:r w:rsidRPr="00255E61">
        <w:rPr>
          <w:rStyle w:val="fc7f4f34d9-294b-4cc5-85b6-9636b0086acd-3"/>
          <w:rFonts w:ascii="Cambria" w:hAnsi="Cambria"/>
          <w:sz w:val="21"/>
          <w:szCs w:val="21"/>
        </w:rPr>
        <w:t>Lightening Protection, Pan Egypt</w:t>
      </w:r>
    </w:p>
    <w:p w:rsidR="00D808F6" w:rsidRPr="00255E61" w:rsidRDefault="00D808F6" w:rsidP="00D808F6">
      <w:pPr>
        <w:pStyle w:val="NoSpacing"/>
        <w:jc w:val="center"/>
        <w:rPr>
          <w:rStyle w:val="fc7f4f34d9-294b-4cc5-85b6-9636b0086acd-3"/>
          <w:rFonts w:ascii="Cambria" w:eastAsia="Calibri" w:hAnsi="Cambria"/>
          <w:sz w:val="21"/>
          <w:szCs w:val="21"/>
        </w:rPr>
      </w:pPr>
      <w:r w:rsidRPr="00255E61">
        <w:rPr>
          <w:rFonts w:ascii="Cambria" w:hAnsi="Cambria"/>
          <w:sz w:val="21"/>
          <w:szCs w:val="21"/>
        </w:rPr>
        <w:t>Analysis of Power System Network Using ETAP, Raydata</w:t>
      </w:r>
    </w:p>
    <w:p w:rsidR="00D808F6" w:rsidRPr="00255E61" w:rsidRDefault="00D808F6" w:rsidP="00D808F6">
      <w:pPr>
        <w:pStyle w:val="NoSpacing"/>
        <w:jc w:val="center"/>
        <w:rPr>
          <w:rStyle w:val="fc7f4f34d9-294b-4cc5-85b6-9636b0086acd-3"/>
          <w:rFonts w:ascii="Cambria" w:eastAsia="Calibri" w:hAnsi="Cambria"/>
          <w:sz w:val="21"/>
          <w:szCs w:val="21"/>
        </w:rPr>
      </w:pPr>
      <w:r w:rsidRPr="00255E61">
        <w:rPr>
          <w:rStyle w:val="fc7f4f34d9-294b-4cc5-85b6-9636b0086acd-3"/>
          <w:rFonts w:ascii="Cambria" w:eastAsia="Calibri" w:hAnsi="Cambria"/>
          <w:sz w:val="21"/>
          <w:szCs w:val="21"/>
        </w:rPr>
        <w:t>Material Management &amp; Warehouse Techniques</w:t>
      </w:r>
      <w:r w:rsidRPr="00255E61">
        <w:rPr>
          <w:rStyle w:val="fc7f4f34d9-294b-4cc5-85b6-9636b0086acd-3"/>
          <w:rFonts w:ascii="Cambria" w:hAnsi="Cambria"/>
          <w:sz w:val="21"/>
          <w:szCs w:val="21"/>
        </w:rPr>
        <w:t>, AUC</w:t>
      </w:r>
    </w:p>
    <w:p w:rsidR="00D808F6" w:rsidRPr="00255E61" w:rsidRDefault="00D808F6" w:rsidP="00D808F6">
      <w:pPr>
        <w:pStyle w:val="NoSpacing"/>
        <w:jc w:val="center"/>
        <w:rPr>
          <w:rStyle w:val="fc7f4f34d9-294b-4cc5-85b6-9636b0086acd-3"/>
          <w:rFonts w:ascii="Cambria" w:hAnsi="Cambria"/>
          <w:sz w:val="21"/>
          <w:szCs w:val="21"/>
        </w:rPr>
      </w:pPr>
      <w:r w:rsidRPr="00255E61">
        <w:rPr>
          <w:rStyle w:val="fc7f4f34d9-294b-4cc5-85b6-9636b0086acd-3"/>
          <w:rFonts w:ascii="Cambria" w:eastAsia="Calibri" w:hAnsi="Cambria"/>
          <w:sz w:val="21"/>
          <w:szCs w:val="21"/>
        </w:rPr>
        <w:t>In-House English Courses</w:t>
      </w:r>
      <w:r w:rsidRPr="00255E61">
        <w:rPr>
          <w:rStyle w:val="fc7f4f34d9-294b-4cc5-85b6-9636b0086acd-3"/>
          <w:rFonts w:ascii="Cambria" w:hAnsi="Cambria"/>
          <w:sz w:val="21"/>
          <w:szCs w:val="21"/>
        </w:rPr>
        <w:t>, ENPPI</w:t>
      </w:r>
    </w:p>
    <w:p w:rsidR="00D808F6" w:rsidRPr="00255E61" w:rsidRDefault="00D808F6" w:rsidP="00D808F6">
      <w:pPr>
        <w:pStyle w:val="NoSpacing"/>
        <w:jc w:val="center"/>
        <w:rPr>
          <w:rStyle w:val="fc7f4f34d9-294b-4cc5-85b6-9636b0086acd-3"/>
          <w:rFonts w:ascii="Cambria" w:eastAsia="Calibri" w:hAnsi="Cambria"/>
          <w:sz w:val="21"/>
          <w:szCs w:val="21"/>
        </w:rPr>
      </w:pPr>
      <w:r w:rsidRPr="00255E61">
        <w:rPr>
          <w:rStyle w:val="fc7f4f34d9-294b-4cc5-85b6-9636b0086acd-3"/>
          <w:rFonts w:ascii="Cambria" w:eastAsia="Calibri" w:hAnsi="Cambria"/>
          <w:sz w:val="21"/>
          <w:szCs w:val="21"/>
        </w:rPr>
        <w:t>UPS</w:t>
      </w:r>
      <w:r w:rsidRPr="00255E61">
        <w:rPr>
          <w:rStyle w:val="fc7f4f34d9-294b-4cc5-85b6-9636b0086acd-3"/>
          <w:rFonts w:ascii="Cambria" w:hAnsi="Cambria"/>
          <w:sz w:val="21"/>
          <w:szCs w:val="21"/>
        </w:rPr>
        <w:t>, Chloride</w:t>
      </w:r>
    </w:p>
    <w:p w:rsidR="00D808F6" w:rsidRPr="00255E61" w:rsidRDefault="00D808F6" w:rsidP="00D808F6">
      <w:pPr>
        <w:pStyle w:val="NoSpacing"/>
        <w:jc w:val="center"/>
        <w:rPr>
          <w:rStyle w:val="fc14d836e0-9371-488d-936b-6a655a393872-3"/>
          <w:rFonts w:ascii="Cambria" w:hAnsi="Cambria"/>
          <w:sz w:val="21"/>
          <w:szCs w:val="21"/>
        </w:rPr>
      </w:pPr>
      <w:r w:rsidRPr="00255E61">
        <w:rPr>
          <w:rStyle w:val="fc14d836e0-9371-488d-936b-6a655a393872-3"/>
          <w:rFonts w:ascii="Cambria" w:hAnsi="Cambria"/>
          <w:sz w:val="21"/>
          <w:szCs w:val="21"/>
        </w:rPr>
        <w:t>Overview of Mechanical Engineering for Non Mechanical Engineers</w:t>
      </w:r>
      <w:r w:rsidRPr="00255E61">
        <w:rPr>
          <w:rFonts w:ascii="Cambria" w:hAnsi="Cambria"/>
          <w:sz w:val="21"/>
          <w:szCs w:val="21"/>
        </w:rPr>
        <w:t xml:space="preserve">, </w:t>
      </w:r>
      <w:r w:rsidRPr="00255E61">
        <w:rPr>
          <w:rStyle w:val="fc14d836e0-9371-488d-936b-6a655a393872-3"/>
          <w:rFonts w:ascii="Cambria" w:hAnsi="Cambria"/>
          <w:sz w:val="21"/>
          <w:szCs w:val="21"/>
        </w:rPr>
        <w:t>ENPPI</w:t>
      </w:r>
    </w:p>
    <w:p w:rsidR="00D808F6" w:rsidRPr="00255E61" w:rsidRDefault="00D808F6" w:rsidP="00D808F6">
      <w:pPr>
        <w:pStyle w:val="NoSpacing"/>
        <w:jc w:val="center"/>
        <w:rPr>
          <w:rFonts w:ascii="Cambria" w:hAnsi="Cambria"/>
          <w:sz w:val="21"/>
          <w:szCs w:val="21"/>
        </w:rPr>
      </w:pPr>
      <w:r w:rsidRPr="00255E61">
        <w:rPr>
          <w:rStyle w:val="fc14d836e0-9371-488d-936b-6a655a393872-3"/>
          <w:rFonts w:ascii="Cambria" w:hAnsi="Cambria"/>
          <w:sz w:val="21"/>
          <w:szCs w:val="21"/>
        </w:rPr>
        <w:t>Overview of Process Engineering for Non-Process Engineers, ENPPI</w:t>
      </w:r>
    </w:p>
    <w:p w:rsidR="00D808F6" w:rsidRPr="00255E61" w:rsidRDefault="00D808F6" w:rsidP="00D808F6">
      <w:pPr>
        <w:pStyle w:val="NoSpacing"/>
        <w:jc w:val="center"/>
        <w:rPr>
          <w:rFonts w:ascii="Cambria" w:hAnsi="Cambria"/>
          <w:sz w:val="21"/>
          <w:szCs w:val="21"/>
        </w:rPr>
      </w:pPr>
      <w:r w:rsidRPr="00255E61">
        <w:rPr>
          <w:rStyle w:val="fc7dff27c0-610b-472b-9b91-e000b4f5d25d-3"/>
          <w:rFonts w:ascii="Cambria" w:hAnsi="Cambria"/>
          <w:sz w:val="21"/>
          <w:szCs w:val="21"/>
        </w:rPr>
        <w:t xml:space="preserve">HSE Laws, Legal &amp; Other Requirements for Electrical, </w:t>
      </w:r>
      <w:r w:rsidRPr="00255E61">
        <w:rPr>
          <w:rFonts w:ascii="Cambria" w:hAnsi="Cambria"/>
          <w:sz w:val="21"/>
          <w:szCs w:val="21"/>
        </w:rPr>
        <w:t>ENPPI</w:t>
      </w:r>
    </w:p>
    <w:p w:rsidR="00D808F6" w:rsidRPr="00255E61" w:rsidRDefault="00D808F6" w:rsidP="00D808F6">
      <w:pPr>
        <w:pStyle w:val="NoSpacing"/>
        <w:jc w:val="center"/>
        <w:rPr>
          <w:rFonts w:ascii="Cambria" w:hAnsi="Cambria"/>
          <w:sz w:val="21"/>
          <w:szCs w:val="21"/>
        </w:rPr>
      </w:pPr>
      <w:r w:rsidRPr="00255E61">
        <w:rPr>
          <w:rFonts w:ascii="Cambria" w:hAnsi="Cambria"/>
          <w:sz w:val="21"/>
          <w:szCs w:val="21"/>
        </w:rPr>
        <w:t>Microsoft Office Excel/Word, ENPPI</w:t>
      </w:r>
    </w:p>
    <w:p w:rsidR="00D808F6" w:rsidRPr="0074213B" w:rsidRDefault="00D808F6" w:rsidP="00D808F6">
      <w:pPr>
        <w:pStyle w:val="NoSpacing"/>
        <w:jc w:val="center"/>
        <w:rPr>
          <w:rFonts w:ascii="Cambria" w:hAnsi="Cambria"/>
          <w:sz w:val="21"/>
          <w:szCs w:val="21"/>
        </w:rPr>
      </w:pPr>
      <w:r w:rsidRPr="00255E61">
        <w:rPr>
          <w:rStyle w:val="fc37b0a22c-04c9-4f02-965f-b3e43426a69f-3"/>
          <w:rFonts w:ascii="Cambria" w:eastAsia="Calibri" w:hAnsi="Cambria"/>
          <w:sz w:val="21"/>
          <w:szCs w:val="21"/>
        </w:rPr>
        <w:t>Internal Electronic Mail (EMAIL), ENP</w:t>
      </w:r>
      <w:r w:rsidRPr="00255E61">
        <w:rPr>
          <w:rFonts w:ascii="Cambria" w:hAnsi="Cambria"/>
          <w:sz w:val="21"/>
          <w:szCs w:val="21"/>
        </w:rPr>
        <w:t>PI</w:t>
      </w:r>
    </w:p>
    <w:p w:rsidR="007D48B6" w:rsidRPr="0074213B" w:rsidRDefault="007D48B6">
      <w:pPr>
        <w:rPr>
          <w:rFonts w:ascii="Cambria" w:hAnsi="Cambria"/>
        </w:rPr>
      </w:pPr>
    </w:p>
    <w:sectPr w:rsidR="007D48B6" w:rsidRPr="0074213B" w:rsidSect="006B7EAE">
      <w:headerReference w:type="default" r:id="rId8"/>
      <w:type w:val="continuous"/>
      <w:pgSz w:w="12240" w:h="15840"/>
      <w:pgMar w:top="630" w:right="720" w:bottom="450" w:left="720" w:header="540" w:footer="168"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01" w:rsidRDefault="00AA1901">
      <w:pPr>
        <w:spacing w:after="0" w:line="240" w:lineRule="auto"/>
      </w:pPr>
      <w:r>
        <w:separator/>
      </w:r>
    </w:p>
  </w:endnote>
  <w:endnote w:type="continuationSeparator" w:id="0">
    <w:p w:rsidR="00AA1901" w:rsidRDefault="00AA1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01" w:rsidRDefault="00AA1901">
      <w:pPr>
        <w:spacing w:after="0" w:line="240" w:lineRule="auto"/>
      </w:pPr>
      <w:r>
        <w:separator/>
      </w:r>
    </w:p>
  </w:footnote>
  <w:footnote w:type="continuationSeparator" w:id="0">
    <w:p w:rsidR="00AA1901" w:rsidRDefault="00AA1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92" w:rsidRDefault="00EE4C92" w:rsidP="001434E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7C7D"/>
    <w:multiLevelType w:val="hybridMultilevel"/>
    <w:tmpl w:val="DE82B16E"/>
    <w:lvl w:ilvl="0" w:tplc="0409000D">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25D16AC8"/>
    <w:multiLevelType w:val="hybridMultilevel"/>
    <w:tmpl w:val="9074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107EF"/>
    <w:multiLevelType w:val="hybridMultilevel"/>
    <w:tmpl w:val="F90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B83C0F"/>
    <w:multiLevelType w:val="hybridMultilevel"/>
    <w:tmpl w:val="841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51A31"/>
    <w:multiLevelType w:val="hybridMultilevel"/>
    <w:tmpl w:val="2E0A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4E6186"/>
    <w:multiLevelType w:val="hybridMultilevel"/>
    <w:tmpl w:val="4EA6B74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evenAndOddHeaders/>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A38F4"/>
    <w:rsid w:val="00013DEB"/>
    <w:rsid w:val="00023EA8"/>
    <w:rsid w:val="0002500B"/>
    <w:rsid w:val="00037D2E"/>
    <w:rsid w:val="00040292"/>
    <w:rsid w:val="000426E8"/>
    <w:rsid w:val="00046165"/>
    <w:rsid w:val="000501B6"/>
    <w:rsid w:val="00094ECC"/>
    <w:rsid w:val="000F4ED9"/>
    <w:rsid w:val="000F7D00"/>
    <w:rsid w:val="0010019F"/>
    <w:rsid w:val="00101D3C"/>
    <w:rsid w:val="00115942"/>
    <w:rsid w:val="0012340A"/>
    <w:rsid w:val="001434E2"/>
    <w:rsid w:val="0014575C"/>
    <w:rsid w:val="00174C9B"/>
    <w:rsid w:val="00184AC6"/>
    <w:rsid w:val="001D565E"/>
    <w:rsid w:val="001E00D2"/>
    <w:rsid w:val="001F462B"/>
    <w:rsid w:val="00213114"/>
    <w:rsid w:val="00225E3B"/>
    <w:rsid w:val="00232023"/>
    <w:rsid w:val="00245FE1"/>
    <w:rsid w:val="00253152"/>
    <w:rsid w:val="00255E61"/>
    <w:rsid w:val="00286D7C"/>
    <w:rsid w:val="002A17FA"/>
    <w:rsid w:val="002A38F4"/>
    <w:rsid w:val="002B429A"/>
    <w:rsid w:val="002D5D50"/>
    <w:rsid w:val="002F2EB8"/>
    <w:rsid w:val="003166A3"/>
    <w:rsid w:val="0032391A"/>
    <w:rsid w:val="00326648"/>
    <w:rsid w:val="00333C5A"/>
    <w:rsid w:val="00362534"/>
    <w:rsid w:val="00370594"/>
    <w:rsid w:val="003A2963"/>
    <w:rsid w:val="003B0789"/>
    <w:rsid w:val="003E308A"/>
    <w:rsid w:val="003E52EF"/>
    <w:rsid w:val="00424AA4"/>
    <w:rsid w:val="00427BE3"/>
    <w:rsid w:val="00437A7A"/>
    <w:rsid w:val="00472707"/>
    <w:rsid w:val="00482280"/>
    <w:rsid w:val="004A40E3"/>
    <w:rsid w:val="004B3765"/>
    <w:rsid w:val="004B6EF9"/>
    <w:rsid w:val="004C1C48"/>
    <w:rsid w:val="004C2973"/>
    <w:rsid w:val="004E5999"/>
    <w:rsid w:val="004F6219"/>
    <w:rsid w:val="00505AB5"/>
    <w:rsid w:val="00514418"/>
    <w:rsid w:val="00531551"/>
    <w:rsid w:val="0053283D"/>
    <w:rsid w:val="00537613"/>
    <w:rsid w:val="00542CA6"/>
    <w:rsid w:val="00561739"/>
    <w:rsid w:val="00562982"/>
    <w:rsid w:val="00585915"/>
    <w:rsid w:val="005A3252"/>
    <w:rsid w:val="005B0675"/>
    <w:rsid w:val="00611963"/>
    <w:rsid w:val="00614C55"/>
    <w:rsid w:val="0062415A"/>
    <w:rsid w:val="00624336"/>
    <w:rsid w:val="006558B7"/>
    <w:rsid w:val="00672B50"/>
    <w:rsid w:val="006962E5"/>
    <w:rsid w:val="006A6CD7"/>
    <w:rsid w:val="006B7EAE"/>
    <w:rsid w:val="006C039D"/>
    <w:rsid w:val="006E3EBE"/>
    <w:rsid w:val="00701904"/>
    <w:rsid w:val="00724893"/>
    <w:rsid w:val="0074213B"/>
    <w:rsid w:val="00753B68"/>
    <w:rsid w:val="007630C2"/>
    <w:rsid w:val="00767EB8"/>
    <w:rsid w:val="007D48B6"/>
    <w:rsid w:val="007E04B3"/>
    <w:rsid w:val="007E0FC7"/>
    <w:rsid w:val="007E1CDA"/>
    <w:rsid w:val="00802F08"/>
    <w:rsid w:val="00812697"/>
    <w:rsid w:val="00823F79"/>
    <w:rsid w:val="008377B6"/>
    <w:rsid w:val="0085184C"/>
    <w:rsid w:val="00896507"/>
    <w:rsid w:val="008A20B8"/>
    <w:rsid w:val="008A2982"/>
    <w:rsid w:val="008A7DF1"/>
    <w:rsid w:val="008C6380"/>
    <w:rsid w:val="008D384E"/>
    <w:rsid w:val="008E7AEC"/>
    <w:rsid w:val="008F267E"/>
    <w:rsid w:val="00906228"/>
    <w:rsid w:val="00916A4F"/>
    <w:rsid w:val="00920299"/>
    <w:rsid w:val="00940E8F"/>
    <w:rsid w:val="009448E7"/>
    <w:rsid w:val="009706A3"/>
    <w:rsid w:val="00974348"/>
    <w:rsid w:val="00981A5A"/>
    <w:rsid w:val="00982465"/>
    <w:rsid w:val="009837E2"/>
    <w:rsid w:val="009A01B1"/>
    <w:rsid w:val="009B333C"/>
    <w:rsid w:val="009D0999"/>
    <w:rsid w:val="00A01412"/>
    <w:rsid w:val="00A12069"/>
    <w:rsid w:val="00A15EA5"/>
    <w:rsid w:val="00A2392D"/>
    <w:rsid w:val="00A37302"/>
    <w:rsid w:val="00A431EE"/>
    <w:rsid w:val="00A53E0A"/>
    <w:rsid w:val="00A57F3C"/>
    <w:rsid w:val="00A6020B"/>
    <w:rsid w:val="00A96200"/>
    <w:rsid w:val="00AA1901"/>
    <w:rsid w:val="00AA27B6"/>
    <w:rsid w:val="00AA549B"/>
    <w:rsid w:val="00AB0012"/>
    <w:rsid w:val="00AD77D2"/>
    <w:rsid w:val="00AF7829"/>
    <w:rsid w:val="00B0396D"/>
    <w:rsid w:val="00B04ECD"/>
    <w:rsid w:val="00B149D3"/>
    <w:rsid w:val="00B2294D"/>
    <w:rsid w:val="00B346EE"/>
    <w:rsid w:val="00B47290"/>
    <w:rsid w:val="00B71D56"/>
    <w:rsid w:val="00B864D3"/>
    <w:rsid w:val="00B9468E"/>
    <w:rsid w:val="00BA0995"/>
    <w:rsid w:val="00BA0BCF"/>
    <w:rsid w:val="00BB264B"/>
    <w:rsid w:val="00BD6C17"/>
    <w:rsid w:val="00BE27D3"/>
    <w:rsid w:val="00C112D3"/>
    <w:rsid w:val="00C1185D"/>
    <w:rsid w:val="00C22759"/>
    <w:rsid w:val="00C2782F"/>
    <w:rsid w:val="00C54254"/>
    <w:rsid w:val="00C607AC"/>
    <w:rsid w:val="00C74901"/>
    <w:rsid w:val="00C76207"/>
    <w:rsid w:val="00C82BD0"/>
    <w:rsid w:val="00C919CD"/>
    <w:rsid w:val="00C96618"/>
    <w:rsid w:val="00CA194B"/>
    <w:rsid w:val="00CB0B6A"/>
    <w:rsid w:val="00CC4BFF"/>
    <w:rsid w:val="00D16F3B"/>
    <w:rsid w:val="00D32C36"/>
    <w:rsid w:val="00D53F82"/>
    <w:rsid w:val="00D552D3"/>
    <w:rsid w:val="00D55310"/>
    <w:rsid w:val="00D64E6A"/>
    <w:rsid w:val="00D744CC"/>
    <w:rsid w:val="00D808F6"/>
    <w:rsid w:val="00D82A8B"/>
    <w:rsid w:val="00D86D80"/>
    <w:rsid w:val="00DB18D0"/>
    <w:rsid w:val="00DD06C9"/>
    <w:rsid w:val="00DF61DA"/>
    <w:rsid w:val="00DF75B7"/>
    <w:rsid w:val="00E00757"/>
    <w:rsid w:val="00E02A2A"/>
    <w:rsid w:val="00E065FD"/>
    <w:rsid w:val="00E128A3"/>
    <w:rsid w:val="00E13963"/>
    <w:rsid w:val="00E20E2C"/>
    <w:rsid w:val="00E23D87"/>
    <w:rsid w:val="00E33266"/>
    <w:rsid w:val="00E37837"/>
    <w:rsid w:val="00E42EA4"/>
    <w:rsid w:val="00E97876"/>
    <w:rsid w:val="00EB2F3E"/>
    <w:rsid w:val="00EB4592"/>
    <w:rsid w:val="00ED1D6F"/>
    <w:rsid w:val="00ED469D"/>
    <w:rsid w:val="00EE049F"/>
    <w:rsid w:val="00EE4C92"/>
    <w:rsid w:val="00F113A7"/>
    <w:rsid w:val="00F25895"/>
    <w:rsid w:val="00F27F49"/>
    <w:rsid w:val="00F556BE"/>
    <w:rsid w:val="00F566D2"/>
    <w:rsid w:val="00F86C5C"/>
    <w:rsid w:val="00FC0B26"/>
    <w:rsid w:val="00FD1C0D"/>
    <w:rsid w:val="00FE40A4"/>
    <w:rsid w:val="00FE67D6"/>
    <w:rsid w:val="00FF451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2"/>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5859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59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859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859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styleId="NoSpacing">
    <w:name w:val="No Spacing"/>
    <w:uiPriority w:val="1"/>
    <w:qFormat/>
    <w:rsid w:val="00213114"/>
    <w:rPr>
      <w:rFonts w:ascii="Times New Roman" w:eastAsia="Times New Roman" w:hAnsi="Times New Roman"/>
      <w:sz w:val="24"/>
      <w:szCs w:val="24"/>
      <w:lang w:bidi="ar-EG"/>
    </w:rPr>
  </w:style>
  <w:style w:type="character" w:customStyle="1" w:styleId="fc7f4f34d9-294b-4cc5-85b6-9636b0086acd-3">
    <w:name w:val="fc7f4f34d9-294b-4cc5-85b6-9636b0086acd-3"/>
    <w:rsid w:val="00D808F6"/>
    <w:rPr>
      <w:rFonts w:cs="Times New Roman"/>
    </w:rPr>
  </w:style>
  <w:style w:type="character" w:customStyle="1" w:styleId="fc14d836e0-9371-488d-936b-6a655a393872-3">
    <w:name w:val="fc14d836e0-9371-488d-936b-6a655a393872-3"/>
    <w:rsid w:val="00D808F6"/>
    <w:rPr>
      <w:rFonts w:cs="Times New Roman"/>
    </w:rPr>
  </w:style>
  <w:style w:type="character" w:customStyle="1" w:styleId="fc7dff27c0-610b-472b-9b91-e000b4f5d25d-3">
    <w:name w:val="fc7dff27c0-610b-472b-9b91-e000b4f5d25d-3"/>
    <w:rsid w:val="00D808F6"/>
    <w:rPr>
      <w:rFonts w:cs="Times New Roman"/>
    </w:rPr>
  </w:style>
  <w:style w:type="character" w:customStyle="1" w:styleId="fc37b0a22c-04c9-4f02-965f-b3e43426a69f-3">
    <w:name w:val="fc37b0a22c-04c9-4f02-965f-b3e43426a69f-3"/>
    <w:rsid w:val="00D808F6"/>
    <w:rPr>
      <w:rFonts w:cs="Times New Roman"/>
    </w:rPr>
  </w:style>
  <w:style w:type="table" w:styleId="TableGrid">
    <w:name w:val="Table Grid"/>
    <w:basedOn w:val="TableNormal"/>
    <w:uiPriority w:val="59"/>
    <w:rsid w:val="00655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591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859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591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8591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585915"/>
    <w:rPr>
      <w:rFonts w:asciiTheme="majorHAnsi" w:eastAsiaTheme="majorEastAsia" w:hAnsiTheme="majorHAnsi" w:cstheme="majorBidi"/>
      <w:color w:val="365F91" w:themeColor="accent1" w:themeShade="BF"/>
      <w:sz w:val="22"/>
      <w:szCs w:val="22"/>
    </w:rPr>
  </w:style>
  <w:style w:type="character" w:styleId="SubtleReference">
    <w:name w:val="Subtle Reference"/>
    <w:basedOn w:val="DefaultParagraphFont"/>
    <w:uiPriority w:val="31"/>
    <w:qFormat/>
    <w:rsid w:val="00585915"/>
    <w:rPr>
      <w:smallCaps/>
      <w:color w:val="5A5A5A" w:themeColor="text1" w:themeTint="A5"/>
    </w:rPr>
  </w:style>
  <w:style w:type="paragraph" w:styleId="BalloonText">
    <w:name w:val="Balloon Text"/>
    <w:basedOn w:val="Normal"/>
    <w:link w:val="BalloonTextChar"/>
    <w:uiPriority w:val="99"/>
    <w:semiHidden/>
    <w:unhideWhenUsed/>
    <w:rsid w:val="0092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29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2343838">
      <w:bodyDiv w:val="1"/>
      <w:marLeft w:val="0"/>
      <w:marRight w:val="0"/>
      <w:marTop w:val="0"/>
      <w:marBottom w:val="0"/>
      <w:divBdr>
        <w:top w:val="none" w:sz="0" w:space="0" w:color="auto"/>
        <w:left w:val="none" w:sz="0" w:space="0" w:color="auto"/>
        <w:bottom w:val="none" w:sz="0" w:space="0" w:color="auto"/>
        <w:right w:val="none" w:sz="0" w:space="0" w:color="auto"/>
      </w:divBdr>
    </w:div>
    <w:div w:id="1284995808">
      <w:bodyDiv w:val="1"/>
      <w:marLeft w:val="0"/>
      <w:marRight w:val="0"/>
      <w:marTop w:val="0"/>
      <w:marBottom w:val="0"/>
      <w:divBdr>
        <w:top w:val="none" w:sz="0" w:space="0" w:color="auto"/>
        <w:left w:val="none" w:sz="0" w:space="0" w:color="auto"/>
        <w:bottom w:val="none" w:sz="0" w:space="0" w:color="auto"/>
        <w:right w:val="none" w:sz="0" w:space="0" w:color="auto"/>
      </w:divBdr>
    </w:div>
    <w:div w:id="181726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yad.29375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2016-05-10T06:43:00Z</dcterms:created>
  <dcterms:modified xsi:type="dcterms:W3CDTF">2018-04-23T06:11:00Z</dcterms:modified>
</cp:coreProperties>
</file>