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9C" w:rsidRDefault="001A229C">
      <w:pPr>
        <w:ind w:left="2320"/>
        <w:rPr>
          <w:rFonts w:ascii="Arial" w:eastAsia="Arial" w:hAnsi="Arial" w:cs="Arial"/>
          <w:color w:val="0A5293"/>
          <w:sz w:val="34"/>
          <w:szCs w:val="34"/>
        </w:rPr>
      </w:pPr>
      <w:bookmarkStart w:id="0" w:name="page1"/>
      <w:bookmarkEnd w:id="0"/>
      <w:r>
        <w:rPr>
          <w:rFonts w:ascii="Arial" w:eastAsia="Arial" w:hAnsi="Arial" w:cs="Arial"/>
          <w:noProof/>
          <w:color w:val="0A5293"/>
          <w:sz w:val="34"/>
          <w:szCs w:val="34"/>
        </w:rPr>
        <w:drawing>
          <wp:anchor distT="0" distB="0" distL="114300" distR="114300" simplePos="0" relativeHeight="251649024" behindDoc="1" locked="0" layoutInCell="0" allowOverlap="1" wp14:anchorId="1A8FD0F1" wp14:editId="1A4F5C3C">
            <wp:simplePos x="0" y="0"/>
            <wp:positionH relativeFrom="page">
              <wp:posOffset>5935980</wp:posOffset>
            </wp:positionH>
            <wp:positionV relativeFrom="page">
              <wp:posOffset>146050</wp:posOffset>
            </wp:positionV>
            <wp:extent cx="905510" cy="754380"/>
            <wp:effectExtent l="0" t="0" r="889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905510" cy="754380"/>
                    </a:xfrm>
                    <a:prstGeom prst="rect">
                      <a:avLst/>
                    </a:prstGeom>
                    <a:noFill/>
                  </pic:spPr>
                </pic:pic>
              </a:graphicData>
            </a:graphic>
          </wp:anchor>
        </w:drawing>
      </w:r>
      <w:r>
        <w:rPr>
          <w:rFonts w:ascii="Arial" w:eastAsia="Arial" w:hAnsi="Arial" w:cs="Arial"/>
          <w:noProof/>
          <w:color w:val="0A5293"/>
          <w:sz w:val="34"/>
          <w:szCs w:val="34"/>
        </w:rPr>
        <mc:AlternateContent>
          <mc:Choice Requires="wps">
            <w:drawing>
              <wp:anchor distT="0" distB="0" distL="114300" distR="114300" simplePos="0" relativeHeight="251648000" behindDoc="1" locked="0" layoutInCell="0" allowOverlap="1" wp14:anchorId="24453498" wp14:editId="0DFF69F0">
                <wp:simplePos x="0" y="0"/>
                <wp:positionH relativeFrom="page">
                  <wp:posOffset>1029970</wp:posOffset>
                </wp:positionH>
                <wp:positionV relativeFrom="page">
                  <wp:posOffset>586740</wp:posOffset>
                </wp:positionV>
                <wp:extent cx="58794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9465" cy="0"/>
                        </a:xfrm>
                        <a:prstGeom prst="line">
                          <a:avLst/>
                        </a:prstGeom>
                        <a:solidFill>
                          <a:srgbClr val="FFFFFF"/>
                        </a:solidFill>
                        <a:ln w="10155">
                          <a:solidFill>
                            <a:srgbClr val="0A5293"/>
                          </a:solidFill>
                          <a:miter lim="800000"/>
                          <a:headEnd/>
                          <a:tailEnd/>
                        </a:ln>
                      </wps:spPr>
                      <wps:bodyPr/>
                    </wps:wsp>
                  </a:graphicData>
                </a:graphic>
              </wp:anchor>
            </w:drawing>
          </mc:Choice>
          <mc:Fallback>
            <w:pict>
              <v:line id="Shape 1"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81.1pt,46.2pt" to="544.0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" o:allowincell="f" filled="t" strokecolor="#0a5293" strokeweight=".28208mm">
                <v:stroke joinstyle="miter"/>
                <o:lock v:ext="edit" shapetype="f"/>
                <w10:wrap anchorx="page" anchory="page"/>
              </v:line>
            </w:pict>
          </mc:Fallback>
        </mc:AlternateContent>
      </w:r>
      <w:r>
        <w:rPr>
          <w:rFonts w:ascii="Arial" w:eastAsia="Arial" w:hAnsi="Arial" w:cs="Arial"/>
          <w:color w:val="0A5293"/>
          <w:sz w:val="34"/>
          <w:szCs w:val="34"/>
        </w:rPr>
        <w:t>AMANULLA</w:t>
      </w:r>
    </w:p>
    <w:p w:rsidR="00EC75D6" w:rsidRDefault="001A229C">
      <w:pPr>
        <w:ind w:left="2320"/>
        <w:rPr>
          <w:sz w:val="20"/>
          <w:szCs w:val="20"/>
        </w:rPr>
      </w:pPr>
      <w:hyperlink r:id="rId7" w:history="1">
        <w:r w:rsidRPr="00D40A15">
          <w:rPr>
            <w:rStyle w:val="Hyperlink"/>
            <w:rFonts w:ascii="Arial" w:eastAsia="Arial" w:hAnsi="Arial" w:cs="Arial"/>
            <w:sz w:val="34"/>
            <w:szCs w:val="34"/>
          </w:rPr>
          <w:t>AMANULLA.294668@2freemail.com</w:t>
        </w:r>
      </w:hyperlink>
      <w:r>
        <w:rPr>
          <w:rFonts w:ascii="Arial" w:eastAsia="Arial" w:hAnsi="Arial" w:cs="Arial"/>
          <w:color w:val="0A5293"/>
          <w:sz w:val="34"/>
          <w:szCs w:val="34"/>
        </w:rPr>
        <w:t xml:space="preserve"> </w:t>
      </w:r>
      <w:r>
        <w:rPr>
          <w:rFonts w:ascii="Arial" w:eastAsia="Arial" w:hAnsi="Arial" w:cs="Arial"/>
          <w:color w:val="0A5293"/>
          <w:sz w:val="34"/>
          <w:szCs w:val="34"/>
        </w:rPr>
        <w:t xml:space="preserve"> </w:t>
      </w:r>
    </w:p>
    <w:p w:rsidR="00EC75D6" w:rsidRDefault="001A229C">
      <w:pPr>
        <w:spacing w:line="260" w:lineRule="exact"/>
        <w:rPr>
          <w:sz w:val="24"/>
          <w:szCs w:val="24"/>
        </w:rPr>
      </w:pPr>
      <w:r>
        <w:rPr>
          <w:noProof/>
          <w:sz w:val="24"/>
          <w:szCs w:val="24"/>
        </w:rPr>
        <mc:AlternateContent>
          <mc:Choice Requires="wps">
            <w:drawing>
              <wp:anchor distT="0" distB="0" distL="114300" distR="114300" simplePos="0" relativeHeight="251650048" behindDoc="1" locked="0" layoutInCell="0" allowOverlap="1">
                <wp:simplePos x="0" y="0"/>
                <wp:positionH relativeFrom="column">
                  <wp:posOffset>77470</wp:posOffset>
                </wp:positionH>
                <wp:positionV relativeFrom="paragraph">
                  <wp:posOffset>3810</wp:posOffset>
                </wp:positionV>
                <wp:extent cx="587946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9465" cy="0"/>
                        </a:xfrm>
                        <a:prstGeom prst="line">
                          <a:avLst/>
                        </a:prstGeom>
                        <a:solidFill>
                          <a:srgbClr val="FFFFFF"/>
                        </a:solidFill>
                        <a:ln w="28078">
                          <a:solidFill>
                            <a:srgbClr val="0A5293"/>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pt,0.3pt" to="469.05pt,0.3pt" o:allowincell="f" strokecolor="#0A5293" strokeweight="2.2109pt"/>
            </w:pict>
          </mc:Fallback>
        </mc:AlternateContent>
      </w:r>
    </w:p>
    <w:p w:rsidR="00EC75D6" w:rsidRDefault="001A229C">
      <w:pPr>
        <w:spacing w:line="239" w:lineRule="auto"/>
        <w:ind w:left="3500"/>
        <w:rPr>
          <w:sz w:val="20"/>
          <w:szCs w:val="20"/>
        </w:rPr>
      </w:pPr>
      <w:r>
        <w:rPr>
          <w:rFonts w:ascii="Arial" w:eastAsia="Arial" w:hAnsi="Arial" w:cs="Arial"/>
          <w:color w:val="0A5293"/>
          <w:sz w:val="23"/>
          <w:szCs w:val="23"/>
        </w:rPr>
        <w:t>Technical Sales Engineer</w:t>
      </w:r>
    </w:p>
    <w:p w:rsidR="00EC75D6" w:rsidRDefault="00EC75D6">
      <w:pPr>
        <w:spacing w:line="169" w:lineRule="exact"/>
        <w:rPr>
          <w:sz w:val="24"/>
          <w:szCs w:val="24"/>
        </w:rPr>
      </w:pPr>
    </w:p>
    <w:p w:rsidR="00EC75D6" w:rsidRDefault="001A229C">
      <w:pPr>
        <w:spacing w:line="266" w:lineRule="auto"/>
        <w:jc w:val="both"/>
        <w:rPr>
          <w:sz w:val="20"/>
          <w:szCs w:val="20"/>
        </w:rPr>
      </w:pPr>
      <w:r>
        <w:rPr>
          <w:rFonts w:ascii="Arial" w:eastAsia="Arial" w:hAnsi="Arial" w:cs="Arial"/>
          <w:sz w:val="19"/>
          <w:szCs w:val="19"/>
        </w:rPr>
        <w:t xml:space="preserve">A qualified Mechanical Engineer with 3+ years of proven expertise in Technical Sales, Proposals, Sourcing &amp; Application </w:t>
      </w:r>
      <w:r>
        <w:rPr>
          <w:rFonts w:ascii="Arial" w:eastAsia="Arial" w:hAnsi="Arial" w:cs="Arial"/>
          <w:sz w:val="19"/>
          <w:szCs w:val="19"/>
        </w:rPr>
        <w:t xml:space="preserve">of HVAC/R flow control devices, valves, pipes, fittings and related utilities, valves for water and waste water industry, waste management equipments. Aspiring for a challenging position where I shall apply my skills and better my experience and knowledge </w:t>
      </w:r>
      <w:r>
        <w:rPr>
          <w:rFonts w:ascii="Arial" w:eastAsia="Arial" w:hAnsi="Arial" w:cs="Arial"/>
          <w:sz w:val="19"/>
          <w:szCs w:val="19"/>
        </w:rPr>
        <w:t>to positively attain the corporate goals.</w:t>
      </w:r>
    </w:p>
    <w:p w:rsidR="00EC75D6" w:rsidRDefault="00EC75D6">
      <w:pPr>
        <w:spacing w:line="189" w:lineRule="exact"/>
        <w:rPr>
          <w:sz w:val="24"/>
          <w:szCs w:val="24"/>
        </w:rPr>
      </w:pPr>
    </w:p>
    <w:p w:rsidR="00EC75D6" w:rsidRDefault="001A229C">
      <w:pPr>
        <w:ind w:left="4440"/>
        <w:rPr>
          <w:sz w:val="20"/>
          <w:szCs w:val="20"/>
        </w:rPr>
      </w:pPr>
      <w:r>
        <w:rPr>
          <w:rFonts w:ascii="Arial" w:eastAsia="Arial" w:hAnsi="Arial" w:cs="Arial"/>
          <w:color w:val="1F4E79"/>
          <w:sz w:val="24"/>
          <w:szCs w:val="24"/>
        </w:rPr>
        <w:t>Skills</w:t>
      </w:r>
    </w:p>
    <w:p w:rsidR="00EC75D6" w:rsidRDefault="001A229C">
      <w:pPr>
        <w:ind w:left="4440"/>
        <w:rPr>
          <w:sz w:val="24"/>
          <w:szCs w:val="24"/>
        </w:rPr>
        <w:sectPr w:rsidR="00EC75D6">
          <w:pgSz w:w="12240" w:h="15840"/>
          <w:pgMar w:top="1217" w:right="1460" w:bottom="108" w:left="1380" w:header="0" w:footer="0" w:gutter="0"/>
          <w:cols w:space="720" w:equalWidth="0">
            <w:col w:w="9400"/>
          </w:cols>
        </w:sectPr>
      </w:pPr>
      <w:r>
        <w:rPr>
          <w:noProof/>
          <w:sz w:val="24"/>
          <w:szCs w:val="24"/>
        </w:rPr>
        <mc:AlternateContent>
          <mc:Choice Requires="wps">
            <w:drawing>
              <wp:anchor distT="0" distB="0" distL="114300" distR="114300" simplePos="0" relativeHeight="251651072" behindDoc="1" locked="0" layoutInCell="0" allowOverlap="1">
                <wp:simplePos x="0" y="0"/>
                <wp:positionH relativeFrom="column">
                  <wp:posOffset>3289935</wp:posOffset>
                </wp:positionH>
                <wp:positionV relativeFrom="paragraph">
                  <wp:posOffset>-60960</wp:posOffset>
                </wp:positionV>
                <wp:extent cx="262763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7630" cy="0"/>
                        </a:xfrm>
                        <a:prstGeom prst="line">
                          <a:avLst/>
                        </a:prstGeom>
                        <a:solidFill>
                          <a:srgbClr val="FFFFFF"/>
                        </a:solidFill>
                        <a:ln w="10155">
                          <a:solidFill>
                            <a:srgbClr val="0A5293"/>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9.05pt,-4.7999pt" to="465.95pt,-4.7999pt" o:allowincell="f" strokecolor="#0A5293" strokeweight="0.7996pt"/>
            </w:pict>
          </mc:Fallback>
        </mc:AlternateContent>
      </w:r>
      <w:r>
        <w:rPr>
          <w:noProof/>
          <w:sz w:val="24"/>
          <w:szCs w:val="24"/>
        </w:rPr>
        <mc:AlternateContent>
          <mc:Choice Requires="wps">
            <w:drawing>
              <wp:anchor distT="0" distB="0" distL="114300" distR="114300" simplePos="0" relativeHeight="251652096" behindDoc="1" locked="0" layoutInCell="0" allowOverlap="1">
                <wp:simplePos x="0" y="0"/>
                <wp:positionH relativeFrom="column">
                  <wp:posOffset>63500</wp:posOffset>
                </wp:positionH>
                <wp:positionV relativeFrom="paragraph">
                  <wp:posOffset>-60960</wp:posOffset>
                </wp:positionV>
                <wp:extent cx="263525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35250" cy="0"/>
                        </a:xfrm>
                        <a:prstGeom prst="line">
                          <a:avLst/>
                        </a:prstGeom>
                        <a:solidFill>
                          <a:srgbClr val="FFFFFF"/>
                        </a:solidFill>
                        <a:ln w="10155">
                          <a:solidFill>
                            <a:srgbClr val="0A5293"/>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4.7999pt" to="212.5pt,-4.7999pt" o:allowincell="f" strokecolor="#0A5293" strokeweight="0.7996pt"/>
            </w:pict>
          </mc:Fallback>
        </mc:AlternateContent>
      </w:r>
      <w:r>
        <w:rPr>
          <w:noProof/>
          <w:sz w:val="24"/>
          <w:szCs w:val="24"/>
        </w:rPr>
        <w:drawing>
          <wp:anchor distT="0" distB="0" distL="114300" distR="114300" simplePos="0" relativeHeight="251653120" behindDoc="1" locked="0" layoutInCell="0" allowOverlap="1">
            <wp:simplePos x="0" y="0"/>
            <wp:positionH relativeFrom="column">
              <wp:posOffset>2063115</wp:posOffset>
            </wp:positionH>
            <wp:positionV relativeFrom="paragraph">
              <wp:posOffset>100965</wp:posOffset>
            </wp:positionV>
            <wp:extent cx="3900805" cy="1123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3900805" cy="112395"/>
                    </a:xfrm>
                    <a:prstGeom prst="rect">
                      <a:avLst/>
                    </a:prstGeom>
                    <a:noFill/>
                  </pic:spPr>
                </pic:pic>
              </a:graphicData>
            </a:graphic>
          </wp:anchor>
        </w:drawing>
      </w:r>
    </w:p>
    <w:p w:rsidR="00EC75D6" w:rsidRDefault="00EC75D6">
      <w:pPr>
        <w:spacing w:line="151" w:lineRule="exact"/>
        <w:rPr>
          <w:sz w:val="24"/>
          <w:szCs w:val="24"/>
        </w:rPr>
      </w:pPr>
    </w:p>
    <w:p w:rsidR="00EC75D6" w:rsidRDefault="001A229C">
      <w:pPr>
        <w:rPr>
          <w:sz w:val="20"/>
          <w:szCs w:val="20"/>
        </w:rPr>
      </w:pPr>
      <w:r>
        <w:rPr>
          <w:rFonts w:ascii="Arial" w:eastAsia="Arial" w:hAnsi="Arial" w:cs="Arial"/>
          <w:b/>
          <w:bCs/>
          <w:sz w:val="16"/>
          <w:szCs w:val="16"/>
        </w:rPr>
        <w:t>Sales &amp; Business Development</w:t>
      </w:r>
    </w:p>
    <w:p w:rsidR="00EC75D6" w:rsidRDefault="00EC75D6">
      <w:pPr>
        <w:spacing w:line="200" w:lineRule="exact"/>
        <w:rPr>
          <w:sz w:val="24"/>
          <w:szCs w:val="24"/>
        </w:rPr>
      </w:pPr>
    </w:p>
    <w:p w:rsidR="00EC75D6" w:rsidRDefault="00EC75D6">
      <w:pPr>
        <w:spacing w:line="200" w:lineRule="exact"/>
        <w:rPr>
          <w:sz w:val="24"/>
          <w:szCs w:val="24"/>
        </w:rPr>
      </w:pPr>
    </w:p>
    <w:p w:rsidR="00EC75D6" w:rsidRDefault="00EC75D6">
      <w:pPr>
        <w:spacing w:line="200" w:lineRule="exact"/>
        <w:rPr>
          <w:sz w:val="24"/>
          <w:szCs w:val="24"/>
        </w:rPr>
      </w:pPr>
    </w:p>
    <w:p w:rsidR="00EC75D6" w:rsidRDefault="00EC75D6">
      <w:pPr>
        <w:spacing w:line="271" w:lineRule="exact"/>
        <w:rPr>
          <w:sz w:val="24"/>
          <w:szCs w:val="24"/>
        </w:rPr>
      </w:pPr>
    </w:p>
    <w:p w:rsidR="00EC75D6" w:rsidRDefault="001A229C">
      <w:pPr>
        <w:rPr>
          <w:sz w:val="20"/>
          <w:szCs w:val="20"/>
        </w:rPr>
      </w:pPr>
      <w:r>
        <w:rPr>
          <w:rFonts w:ascii="Arial" w:eastAsia="Arial" w:hAnsi="Arial" w:cs="Arial"/>
          <w:b/>
          <w:bCs/>
          <w:sz w:val="19"/>
          <w:szCs w:val="19"/>
        </w:rPr>
        <w:t>Negotiations</w:t>
      </w:r>
    </w:p>
    <w:p w:rsidR="00EC75D6" w:rsidRDefault="00EC75D6">
      <w:pPr>
        <w:spacing w:line="200" w:lineRule="exact"/>
        <w:rPr>
          <w:sz w:val="24"/>
          <w:szCs w:val="24"/>
        </w:rPr>
      </w:pPr>
    </w:p>
    <w:p w:rsidR="00EC75D6" w:rsidRDefault="00EC75D6">
      <w:pPr>
        <w:spacing w:line="347" w:lineRule="exact"/>
        <w:rPr>
          <w:sz w:val="24"/>
          <w:szCs w:val="24"/>
        </w:rPr>
      </w:pPr>
    </w:p>
    <w:p w:rsidR="00EC75D6" w:rsidRDefault="001A229C">
      <w:pPr>
        <w:rPr>
          <w:sz w:val="20"/>
          <w:szCs w:val="20"/>
        </w:rPr>
      </w:pPr>
      <w:r>
        <w:rPr>
          <w:rFonts w:ascii="Arial" w:eastAsia="Arial" w:hAnsi="Arial" w:cs="Arial"/>
          <w:b/>
          <w:bCs/>
          <w:sz w:val="19"/>
          <w:szCs w:val="19"/>
        </w:rPr>
        <w:t>Proposals</w:t>
      </w:r>
    </w:p>
    <w:p w:rsidR="00EC75D6" w:rsidRDefault="001A229C">
      <w:pPr>
        <w:spacing w:line="205" w:lineRule="auto"/>
        <w:rPr>
          <w:sz w:val="20"/>
          <w:szCs w:val="20"/>
        </w:rPr>
      </w:pPr>
      <w:r>
        <w:rPr>
          <w:rFonts w:ascii="Arial" w:eastAsia="Arial" w:hAnsi="Arial" w:cs="Arial"/>
          <w:b/>
          <w:bCs/>
          <w:sz w:val="19"/>
          <w:szCs w:val="19"/>
        </w:rPr>
        <w:t>and Costing</w:t>
      </w:r>
    </w:p>
    <w:p w:rsidR="00EC75D6" w:rsidRDefault="00EC75D6">
      <w:pPr>
        <w:spacing w:line="262" w:lineRule="exact"/>
        <w:rPr>
          <w:sz w:val="24"/>
          <w:szCs w:val="24"/>
        </w:rPr>
      </w:pPr>
    </w:p>
    <w:p w:rsidR="00EC75D6" w:rsidRDefault="001A229C">
      <w:pPr>
        <w:rPr>
          <w:sz w:val="20"/>
          <w:szCs w:val="20"/>
        </w:rPr>
      </w:pPr>
      <w:r>
        <w:rPr>
          <w:rFonts w:ascii="Arial" w:eastAsia="Arial" w:hAnsi="Arial" w:cs="Arial"/>
          <w:b/>
          <w:bCs/>
          <w:sz w:val="19"/>
          <w:szCs w:val="19"/>
        </w:rPr>
        <w:t>IT Abilities</w:t>
      </w:r>
    </w:p>
    <w:p w:rsidR="00EC75D6" w:rsidRDefault="001A229C">
      <w:pPr>
        <w:spacing w:line="200" w:lineRule="exact"/>
        <w:rPr>
          <w:sz w:val="24"/>
          <w:szCs w:val="24"/>
        </w:rPr>
      </w:pPr>
      <w:r>
        <w:rPr>
          <w:sz w:val="24"/>
          <w:szCs w:val="24"/>
        </w:rPr>
        <w:br w:type="column"/>
      </w:r>
    </w:p>
    <w:p w:rsidR="00EC75D6" w:rsidRDefault="00EC75D6">
      <w:pPr>
        <w:spacing w:line="238" w:lineRule="exact"/>
        <w:rPr>
          <w:sz w:val="24"/>
          <w:szCs w:val="24"/>
        </w:rPr>
      </w:pPr>
    </w:p>
    <w:p w:rsidR="00EC75D6" w:rsidRDefault="001A229C">
      <w:pPr>
        <w:spacing w:line="220" w:lineRule="auto"/>
        <w:rPr>
          <w:sz w:val="20"/>
          <w:szCs w:val="20"/>
        </w:rPr>
      </w:pPr>
      <w:r>
        <w:rPr>
          <w:rFonts w:eastAsia="Times New Roman"/>
          <w:color w:val="262626"/>
          <w:sz w:val="18"/>
          <w:szCs w:val="18"/>
        </w:rPr>
        <w:t xml:space="preserve">Proficient in Technical sales, scheduling sales calls, regular client visits, preparation of </w:t>
      </w:r>
      <w:r>
        <w:rPr>
          <w:rFonts w:eastAsia="Times New Roman"/>
          <w:color w:val="262626"/>
          <w:sz w:val="18"/>
          <w:szCs w:val="18"/>
        </w:rPr>
        <w:t>technical &amp; marketing documents for the HVAC/R valves, flow control devices, valves, pipes, fittings, water and waste water valves.</w:t>
      </w:r>
    </w:p>
    <w:p w:rsidR="00EC75D6" w:rsidRDefault="001A229C">
      <w:pPr>
        <w:spacing w:line="20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-44450</wp:posOffset>
            </wp:positionH>
            <wp:positionV relativeFrom="paragraph">
              <wp:posOffset>102870</wp:posOffset>
            </wp:positionV>
            <wp:extent cx="3900805" cy="1123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3900805" cy="112395"/>
                    </a:xfrm>
                    <a:prstGeom prst="rect">
                      <a:avLst/>
                    </a:prstGeom>
                    <a:noFill/>
                  </pic:spPr>
                </pic:pic>
              </a:graphicData>
            </a:graphic>
          </wp:anchor>
        </w:drawing>
      </w:r>
    </w:p>
    <w:p w:rsidR="00EC75D6" w:rsidRDefault="00EC75D6">
      <w:pPr>
        <w:spacing w:line="229" w:lineRule="exact"/>
        <w:rPr>
          <w:sz w:val="24"/>
          <w:szCs w:val="24"/>
        </w:rPr>
      </w:pPr>
    </w:p>
    <w:p w:rsidR="00EC75D6" w:rsidRDefault="001A229C">
      <w:pPr>
        <w:spacing w:line="237" w:lineRule="auto"/>
        <w:ind w:right="780"/>
        <w:rPr>
          <w:sz w:val="20"/>
          <w:szCs w:val="20"/>
        </w:rPr>
      </w:pPr>
      <w:r>
        <w:rPr>
          <w:rFonts w:eastAsia="Times New Roman"/>
          <w:color w:val="262626"/>
          <w:sz w:val="17"/>
          <w:szCs w:val="17"/>
        </w:rPr>
        <w:t>In depth study of project situations and market demands on technical and commercial ground to effectively negotiate and c</w:t>
      </w:r>
      <w:r>
        <w:rPr>
          <w:rFonts w:eastAsia="Times New Roman"/>
          <w:color w:val="262626"/>
          <w:sz w:val="17"/>
          <w:szCs w:val="17"/>
        </w:rPr>
        <w:t>lose deals with clients.</w:t>
      </w:r>
    </w:p>
    <w:p w:rsidR="00EC75D6" w:rsidRDefault="001A229C">
      <w:pPr>
        <w:spacing w:line="368"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-44450</wp:posOffset>
            </wp:positionH>
            <wp:positionV relativeFrom="paragraph">
              <wp:posOffset>112395</wp:posOffset>
            </wp:positionV>
            <wp:extent cx="3900805" cy="1123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3900805" cy="112395"/>
                    </a:xfrm>
                    <a:prstGeom prst="rect">
                      <a:avLst/>
                    </a:prstGeom>
                    <a:noFill/>
                  </pic:spPr>
                </pic:pic>
              </a:graphicData>
            </a:graphic>
          </wp:anchor>
        </w:drawing>
      </w:r>
    </w:p>
    <w:p w:rsidR="00EC75D6" w:rsidRDefault="001A229C">
      <w:pPr>
        <w:spacing w:line="212" w:lineRule="auto"/>
        <w:ind w:right="200"/>
        <w:rPr>
          <w:sz w:val="20"/>
          <w:szCs w:val="20"/>
        </w:rPr>
      </w:pPr>
      <w:r>
        <w:rPr>
          <w:rFonts w:eastAsia="Times New Roman"/>
          <w:color w:val="262626"/>
          <w:sz w:val="18"/>
          <w:szCs w:val="18"/>
        </w:rPr>
        <w:t>Pushing the limits to precisely and profitably prepare Technical and Commercial Bids, Pricing details and Cost Estimation for projects.</w:t>
      </w:r>
    </w:p>
    <w:p w:rsidR="00EC75D6" w:rsidRDefault="001A229C">
      <w:pPr>
        <w:spacing w:line="258"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-44450</wp:posOffset>
            </wp:positionH>
            <wp:positionV relativeFrom="paragraph">
              <wp:posOffset>11430</wp:posOffset>
            </wp:positionV>
            <wp:extent cx="3900805" cy="1123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blip>
                    <a:srcRect/>
                    <a:stretch>
                      <a:fillRect/>
                    </a:stretch>
                  </pic:blipFill>
                  <pic:spPr bwMode="auto">
                    <a:xfrm>
                      <a:off x="0" y="0"/>
                      <a:ext cx="3900805" cy="112395"/>
                    </a:xfrm>
                    <a:prstGeom prst="rect">
                      <a:avLst/>
                    </a:prstGeom>
                    <a:noFill/>
                  </pic:spPr>
                </pic:pic>
              </a:graphicData>
            </a:graphic>
          </wp:anchor>
        </w:drawing>
      </w:r>
    </w:p>
    <w:p w:rsidR="00EC75D6" w:rsidRDefault="001A229C">
      <w:pPr>
        <w:spacing w:line="223" w:lineRule="auto"/>
        <w:ind w:right="240"/>
        <w:rPr>
          <w:sz w:val="20"/>
          <w:szCs w:val="20"/>
        </w:rPr>
      </w:pPr>
      <w:r>
        <w:rPr>
          <w:rFonts w:eastAsia="Times New Roman"/>
          <w:color w:val="262626"/>
          <w:sz w:val="18"/>
          <w:szCs w:val="18"/>
        </w:rPr>
        <w:t>Wel l versed with MS Excel/MS Word/MS Powerpoint/ AutoCad/ CRM (vtiger) / ERP (Orion)</w:t>
      </w:r>
    </w:p>
    <w:p w:rsidR="00EC75D6" w:rsidRDefault="00EC75D6">
      <w:pPr>
        <w:sectPr w:rsidR="00EC75D6">
          <w:type w:val="continuous"/>
          <w:pgSz w:w="12240" w:h="15840"/>
          <w:pgMar w:top="1217" w:right="1500" w:bottom="108" w:left="1380" w:header="0" w:footer="0" w:gutter="0"/>
          <w:cols w:num="2" w:space="720" w:equalWidth="0">
            <w:col w:w="2460" w:space="860"/>
            <w:col w:w="6040"/>
          </w:cols>
        </w:sectPr>
      </w:pPr>
    </w:p>
    <w:p w:rsidR="00EC75D6" w:rsidRDefault="00EC75D6">
      <w:pPr>
        <w:spacing w:line="255" w:lineRule="exact"/>
        <w:rPr>
          <w:sz w:val="24"/>
          <w:szCs w:val="24"/>
        </w:rPr>
      </w:pPr>
    </w:p>
    <w:p w:rsidR="00EC75D6" w:rsidRDefault="001A229C">
      <w:pPr>
        <w:spacing w:line="239" w:lineRule="auto"/>
        <w:ind w:left="960"/>
        <w:rPr>
          <w:sz w:val="20"/>
          <w:szCs w:val="20"/>
        </w:rPr>
      </w:pPr>
      <w:r>
        <w:rPr>
          <w:rFonts w:eastAsia="Times New Roman"/>
          <w:color w:val="1F4E79"/>
          <w:sz w:val="25"/>
          <w:szCs w:val="25"/>
        </w:rPr>
        <w:t>W</w:t>
      </w:r>
      <w:r>
        <w:rPr>
          <w:rFonts w:ascii="Arial" w:eastAsia="Arial" w:hAnsi="Arial" w:cs="Arial"/>
          <w:color w:val="1F4E79"/>
          <w:sz w:val="24"/>
          <w:szCs w:val="24"/>
        </w:rPr>
        <w:t>orkHistory</w:t>
      </w:r>
    </w:p>
    <w:p w:rsidR="00EC75D6" w:rsidRDefault="001A229C">
      <w:pPr>
        <w:spacing w:line="151"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1660525</wp:posOffset>
                </wp:positionH>
                <wp:positionV relativeFrom="paragraph">
                  <wp:posOffset>-60325</wp:posOffset>
                </wp:positionV>
                <wp:extent cx="233997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9975" cy="0"/>
                        </a:xfrm>
                        <a:prstGeom prst="line">
                          <a:avLst/>
                        </a:prstGeom>
                        <a:solidFill>
                          <a:srgbClr val="FFFFFF"/>
                        </a:solidFill>
                        <a:ln w="10155">
                          <a:solidFill>
                            <a:srgbClr val="0A5293"/>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75pt,-4.7499pt" to="315pt,-4.7499pt" o:allowincell="f" strokecolor="#0A5293" strokeweight="0.7996pt"/>
            </w:pict>
          </mc:Fallback>
        </mc:AlternateContent>
      </w: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-1878965</wp:posOffset>
                </wp:positionH>
                <wp:positionV relativeFrom="paragraph">
                  <wp:posOffset>-52705</wp:posOffset>
                </wp:positionV>
                <wp:extent cx="233870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8705" cy="0"/>
                        </a:xfrm>
                        <a:prstGeom prst="line">
                          <a:avLst/>
                        </a:prstGeom>
                        <a:solidFill>
                          <a:srgbClr val="FFFFFF"/>
                        </a:solidFill>
                        <a:ln w="10155">
                          <a:solidFill>
                            <a:srgbClr val="0A5293"/>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9499pt,-4.1499pt" to="36.2pt,-4.1499pt" o:allowincell="f" strokecolor="#0A5293" strokeweight="0.7996pt"/>
            </w:pict>
          </mc:Fallback>
        </mc:AlternateContent>
      </w:r>
      <w:r>
        <w:rPr>
          <w:noProof/>
          <w:sz w:val="24"/>
          <w:szCs w:val="24"/>
        </w:rPr>
        <w:drawing>
          <wp:anchor distT="0" distB="0" distL="114300" distR="114300" simplePos="0" relativeHeight="251659264" behindDoc="1" locked="0" layoutInCell="0" allowOverlap="1">
            <wp:simplePos x="0" y="0"/>
            <wp:positionH relativeFrom="column">
              <wp:posOffset>-2358390</wp:posOffset>
            </wp:positionH>
            <wp:positionV relativeFrom="paragraph">
              <wp:posOffset>111760</wp:posOffset>
            </wp:positionV>
            <wp:extent cx="2170430" cy="845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blip>
                    <a:srcRect/>
                    <a:stretch>
                      <a:fillRect/>
                    </a:stretch>
                  </pic:blipFill>
                  <pic:spPr bwMode="auto">
                    <a:xfrm>
                      <a:off x="0" y="0"/>
                      <a:ext cx="2170430" cy="845820"/>
                    </a:xfrm>
                    <a:prstGeom prst="rect">
                      <a:avLst/>
                    </a:prstGeom>
                    <a:noFill/>
                  </pic:spPr>
                </pic:pic>
              </a:graphicData>
            </a:graphic>
          </wp:anchor>
        </w:drawing>
      </w:r>
    </w:p>
    <w:p w:rsidR="00EC75D6" w:rsidRDefault="001A229C">
      <w:pPr>
        <w:tabs>
          <w:tab w:val="left" w:pos="4500"/>
        </w:tabs>
        <w:ind w:left="340"/>
        <w:rPr>
          <w:sz w:val="20"/>
          <w:szCs w:val="20"/>
        </w:rPr>
      </w:pPr>
      <w:r>
        <w:rPr>
          <w:rFonts w:ascii="Arial" w:eastAsia="Arial" w:hAnsi="Arial" w:cs="Arial"/>
          <w:b/>
          <w:bCs/>
          <w:i/>
          <w:iCs/>
          <w:color w:val="002060"/>
          <w:sz w:val="20"/>
          <w:szCs w:val="20"/>
        </w:rPr>
        <w:t>Technical Sales Engineer</w:t>
      </w:r>
      <w:r>
        <w:rPr>
          <w:sz w:val="20"/>
          <w:szCs w:val="20"/>
        </w:rPr>
        <w:tab/>
      </w:r>
      <w:r>
        <w:rPr>
          <w:rFonts w:ascii="Arial" w:eastAsia="Arial" w:hAnsi="Arial" w:cs="Arial"/>
          <w:i/>
          <w:iCs/>
          <w:color w:val="3B3838"/>
          <w:sz w:val="15"/>
          <w:szCs w:val="15"/>
        </w:rPr>
        <w:t>Aug 2015– Till now</w:t>
      </w:r>
    </w:p>
    <w:p w:rsidR="00EC75D6" w:rsidRDefault="001A229C">
      <w:pPr>
        <w:tabs>
          <w:tab w:val="left" w:pos="4500"/>
        </w:tabs>
        <w:ind w:left="340"/>
        <w:rPr>
          <w:sz w:val="20"/>
          <w:szCs w:val="20"/>
        </w:rPr>
      </w:pPr>
      <w:r>
        <w:rPr>
          <w:rFonts w:ascii="Arial" w:eastAsia="Arial" w:hAnsi="Arial" w:cs="Arial"/>
          <w:b/>
          <w:bCs/>
          <w:sz w:val="20"/>
          <w:szCs w:val="20"/>
        </w:rPr>
        <w:t>Econosto Mideast B V</w:t>
      </w:r>
      <w:r>
        <w:rPr>
          <w:sz w:val="20"/>
          <w:szCs w:val="20"/>
        </w:rPr>
        <w:tab/>
      </w:r>
      <w:r>
        <w:rPr>
          <w:rFonts w:ascii="Arial" w:eastAsia="Arial" w:hAnsi="Arial" w:cs="Arial"/>
          <w:i/>
          <w:iCs/>
          <w:color w:val="3B3838"/>
          <w:sz w:val="17"/>
          <w:szCs w:val="17"/>
        </w:rPr>
        <w:t>Dubai, UAE</w:t>
      </w:r>
    </w:p>
    <w:p w:rsidR="00EC75D6" w:rsidRDefault="00EC75D6">
      <w:pPr>
        <w:spacing w:line="280" w:lineRule="exact"/>
        <w:rPr>
          <w:sz w:val="24"/>
          <w:szCs w:val="24"/>
        </w:rPr>
      </w:pPr>
    </w:p>
    <w:p w:rsidR="001A229C" w:rsidRDefault="001A229C">
      <w:pPr>
        <w:spacing w:line="280" w:lineRule="exact"/>
        <w:rPr>
          <w:sz w:val="24"/>
          <w:szCs w:val="24"/>
        </w:rPr>
      </w:pPr>
    </w:p>
    <w:p w:rsidR="001A229C" w:rsidRDefault="001A229C">
      <w:pPr>
        <w:spacing w:line="280" w:lineRule="exact"/>
        <w:rPr>
          <w:sz w:val="24"/>
          <w:szCs w:val="24"/>
        </w:rPr>
      </w:pPr>
    </w:p>
    <w:p w:rsidR="00EC75D6" w:rsidRDefault="001A229C">
      <w:pPr>
        <w:spacing w:line="264" w:lineRule="auto"/>
        <w:ind w:left="340" w:right="700"/>
        <w:jc w:val="both"/>
        <w:rPr>
          <w:sz w:val="24"/>
          <w:szCs w:val="24"/>
        </w:rPr>
      </w:pPr>
      <w:r>
        <w:rPr>
          <w:rFonts w:eastAsia="Times New Roman"/>
          <w:sz w:val="18"/>
          <w:szCs w:val="18"/>
        </w:rPr>
        <w:t xml:space="preserve">Respond to technical inquiries from electromechanical contractors or end users for HVAC/R flow </w:t>
      </w:r>
      <w:r>
        <w:rPr>
          <w:rFonts w:ascii="Arial" w:eastAsia="Arial" w:hAnsi="Arial" w:cs="Arial"/>
          <w:i/>
          <w:iCs/>
          <w:sz w:val="18"/>
          <w:szCs w:val="18"/>
        </w:rPr>
        <w:t xml:space="preserve">control </w:t>
      </w:r>
      <w:r>
        <w:rPr>
          <w:rFonts w:ascii="Arial" w:eastAsia="Arial" w:hAnsi="Arial" w:cs="Arial"/>
          <w:i/>
          <w:iCs/>
          <w:sz w:val="18"/>
          <w:szCs w:val="18"/>
        </w:rPr>
        <w:t>devices, valves, pipes, fittings and related utilities,</w:t>
      </w:r>
      <w:r>
        <w:rPr>
          <w:rFonts w:eastAsia="Times New Roman"/>
          <w:sz w:val="18"/>
          <w:szCs w:val="18"/>
        </w:rPr>
        <w:t xml:space="preserve"> </w:t>
      </w:r>
      <w:r>
        <w:rPr>
          <w:rFonts w:ascii="Arial" w:eastAsia="Arial" w:hAnsi="Arial" w:cs="Arial"/>
          <w:i/>
          <w:iCs/>
          <w:sz w:val="18"/>
          <w:szCs w:val="18"/>
        </w:rPr>
        <w:t>valves for water and waste water industry</w:t>
      </w:r>
      <w:r>
        <w:rPr>
          <w:rFonts w:eastAsia="Times New Roman"/>
          <w:sz w:val="18"/>
          <w:szCs w:val="18"/>
        </w:rPr>
        <w:t>.</w:t>
      </w:r>
    </w:p>
    <w:p w:rsidR="00EC75D6" w:rsidRDefault="00EC75D6">
      <w:pPr>
        <w:spacing w:line="71" w:lineRule="exact"/>
        <w:rPr>
          <w:sz w:val="24"/>
          <w:szCs w:val="24"/>
        </w:rPr>
      </w:pPr>
    </w:p>
    <w:p w:rsidR="00EC75D6" w:rsidRDefault="001A229C">
      <w:pPr>
        <w:spacing w:line="239" w:lineRule="auto"/>
        <w:ind w:left="340" w:right="700" w:firstLine="12"/>
        <w:jc w:val="both"/>
        <w:rPr>
          <w:sz w:val="24"/>
          <w:szCs w:val="24"/>
        </w:rPr>
      </w:pPr>
      <w:r>
        <w:rPr>
          <w:rFonts w:eastAsia="Times New Roman"/>
          <w:sz w:val="18"/>
          <w:szCs w:val="18"/>
        </w:rPr>
        <w:t>Organize and schedule sales calls including regular client visits, consultant meetings etc.</w:t>
      </w:r>
    </w:p>
    <w:p w:rsidR="00EC75D6" w:rsidRDefault="00EC75D6">
      <w:pPr>
        <w:spacing w:line="91" w:lineRule="exact"/>
        <w:rPr>
          <w:sz w:val="24"/>
          <w:szCs w:val="24"/>
        </w:rPr>
      </w:pPr>
    </w:p>
    <w:p w:rsidR="00EC75D6" w:rsidRDefault="001A229C">
      <w:pPr>
        <w:spacing w:line="266" w:lineRule="auto"/>
        <w:ind w:left="340" w:right="2880"/>
        <w:rPr>
          <w:sz w:val="24"/>
          <w:szCs w:val="24"/>
        </w:rPr>
      </w:pPr>
      <w:r>
        <w:rPr>
          <w:rFonts w:eastAsia="Times New Roman"/>
          <w:sz w:val="17"/>
          <w:szCs w:val="17"/>
        </w:rPr>
        <w:t xml:space="preserve">Exploring potential new clients and opportunities. Maintaining </w:t>
      </w:r>
      <w:r>
        <w:rPr>
          <w:rFonts w:eastAsia="Times New Roman"/>
          <w:sz w:val="17"/>
          <w:szCs w:val="17"/>
        </w:rPr>
        <w:t>good relationship with existing clients.</w:t>
      </w:r>
    </w:p>
    <w:p w:rsidR="00EC75D6" w:rsidRDefault="00EC75D6">
      <w:pPr>
        <w:spacing w:line="73" w:lineRule="exact"/>
        <w:rPr>
          <w:sz w:val="24"/>
          <w:szCs w:val="24"/>
        </w:rPr>
      </w:pPr>
    </w:p>
    <w:p w:rsidR="00EC75D6" w:rsidRDefault="001A229C">
      <w:pPr>
        <w:spacing w:line="265" w:lineRule="auto"/>
        <w:ind w:left="340" w:right="700"/>
        <w:jc w:val="both"/>
        <w:rPr>
          <w:sz w:val="24"/>
          <w:szCs w:val="24"/>
        </w:rPr>
      </w:pPr>
      <w:r>
        <w:rPr>
          <w:rFonts w:eastAsia="Times New Roman"/>
          <w:sz w:val="18"/>
          <w:szCs w:val="18"/>
        </w:rPr>
        <w:t>Coordinate with factory and business partners along with our support team on challenging enquiries and input data for product development so as to ensure the customer needs are met for future opportunities as well.</w:t>
      </w:r>
    </w:p>
    <w:p w:rsidR="00EC75D6" w:rsidRDefault="00EC75D6">
      <w:pPr>
        <w:spacing w:line="70" w:lineRule="exact"/>
        <w:rPr>
          <w:sz w:val="24"/>
          <w:szCs w:val="24"/>
        </w:rPr>
      </w:pPr>
    </w:p>
    <w:p w:rsidR="00EC75D6" w:rsidRDefault="001A229C">
      <w:pPr>
        <w:spacing w:line="241" w:lineRule="auto"/>
        <w:ind w:left="340" w:right="700"/>
        <w:jc w:val="both"/>
        <w:rPr>
          <w:sz w:val="24"/>
          <w:szCs w:val="24"/>
        </w:rPr>
      </w:pPr>
      <w:r>
        <w:rPr>
          <w:rFonts w:eastAsia="Times New Roman"/>
          <w:sz w:val="18"/>
          <w:szCs w:val="18"/>
        </w:rPr>
        <w:t>Project analysis and preparation of final technical and commercial bids in coordination with the support team.</w:t>
      </w:r>
    </w:p>
    <w:p w:rsidR="00EC75D6" w:rsidRDefault="00EC75D6">
      <w:pPr>
        <w:spacing w:line="44" w:lineRule="exact"/>
        <w:rPr>
          <w:sz w:val="24"/>
          <w:szCs w:val="24"/>
        </w:rPr>
      </w:pPr>
    </w:p>
    <w:p w:rsidR="00EC75D6" w:rsidRDefault="001A229C">
      <w:pPr>
        <w:jc w:val="both"/>
        <w:rPr>
          <w:sz w:val="24"/>
          <w:szCs w:val="24"/>
        </w:rPr>
      </w:pPr>
      <w:r>
        <w:rPr>
          <w:rFonts w:eastAsia="Times New Roman"/>
          <w:sz w:val="18"/>
          <w:szCs w:val="18"/>
        </w:rPr>
        <w:t>Constant follow ups and negotiations with the client.</w:t>
      </w:r>
    </w:p>
    <w:p w:rsidR="00EC75D6" w:rsidRDefault="00EC75D6">
      <w:pPr>
        <w:spacing w:line="88" w:lineRule="exact"/>
        <w:rPr>
          <w:sz w:val="24"/>
          <w:szCs w:val="24"/>
        </w:rPr>
      </w:pPr>
    </w:p>
    <w:p w:rsidR="00EC75D6" w:rsidRDefault="001A229C">
      <w:pPr>
        <w:spacing w:line="239" w:lineRule="auto"/>
        <w:ind w:left="340" w:right="720"/>
        <w:jc w:val="both"/>
        <w:rPr>
          <w:sz w:val="24"/>
          <w:szCs w:val="24"/>
        </w:rPr>
      </w:pPr>
      <w:r>
        <w:rPr>
          <w:rFonts w:eastAsia="Times New Roman"/>
          <w:sz w:val="18"/>
          <w:szCs w:val="18"/>
        </w:rPr>
        <w:t xml:space="preserve">Carry forward the Sales functions of Enquiry Registration, Proposals, Order Entry, </w:t>
      </w:r>
      <w:r>
        <w:rPr>
          <w:rFonts w:eastAsia="Times New Roman"/>
          <w:sz w:val="18"/>
          <w:szCs w:val="18"/>
        </w:rPr>
        <w:t>Negotiations, Meetings.</w:t>
      </w:r>
    </w:p>
    <w:p w:rsidR="00EC75D6" w:rsidRDefault="00EC75D6">
      <w:pPr>
        <w:spacing w:line="94" w:lineRule="exact"/>
        <w:rPr>
          <w:sz w:val="24"/>
          <w:szCs w:val="24"/>
        </w:rPr>
      </w:pPr>
    </w:p>
    <w:p w:rsidR="00EC75D6" w:rsidRDefault="001A229C">
      <w:pPr>
        <w:spacing w:line="239" w:lineRule="auto"/>
        <w:ind w:left="340" w:right="700"/>
        <w:jc w:val="both"/>
        <w:rPr>
          <w:sz w:val="24"/>
          <w:szCs w:val="24"/>
        </w:rPr>
      </w:pPr>
      <w:r>
        <w:rPr>
          <w:rFonts w:eastAsia="Times New Roman"/>
          <w:sz w:val="18"/>
          <w:szCs w:val="18"/>
        </w:rPr>
        <w:t>Coordination and follow up with respective factory for production status, completion and logistic related matters.</w:t>
      </w:r>
    </w:p>
    <w:p w:rsidR="00EC75D6" w:rsidRDefault="00EC75D6">
      <w:pPr>
        <w:spacing w:line="45" w:lineRule="exact"/>
        <w:rPr>
          <w:sz w:val="24"/>
          <w:szCs w:val="24"/>
        </w:rPr>
      </w:pPr>
    </w:p>
    <w:p w:rsidR="00EC75D6" w:rsidRDefault="001A229C">
      <w:pPr>
        <w:spacing w:line="239" w:lineRule="auto"/>
        <w:jc w:val="both"/>
        <w:rPr>
          <w:sz w:val="24"/>
          <w:szCs w:val="24"/>
        </w:rPr>
      </w:pPr>
      <w:r>
        <w:rPr>
          <w:rFonts w:eastAsia="Times New Roman"/>
          <w:sz w:val="18"/>
          <w:szCs w:val="18"/>
        </w:rPr>
        <w:t>Keep track on payments and delivery on handled projects.</w:t>
      </w:r>
    </w:p>
    <w:p w:rsidR="00EC75D6" w:rsidRDefault="00EC75D6">
      <w:pPr>
        <w:spacing w:line="94" w:lineRule="exact"/>
        <w:rPr>
          <w:sz w:val="24"/>
          <w:szCs w:val="24"/>
        </w:rPr>
      </w:pPr>
    </w:p>
    <w:p w:rsidR="00EC75D6" w:rsidRDefault="001A229C">
      <w:pPr>
        <w:spacing w:line="239" w:lineRule="auto"/>
        <w:ind w:left="340" w:right="700"/>
        <w:jc w:val="both"/>
        <w:rPr>
          <w:sz w:val="24"/>
          <w:szCs w:val="24"/>
        </w:rPr>
      </w:pPr>
      <w:r>
        <w:rPr>
          <w:rFonts w:eastAsia="Times New Roman"/>
          <w:sz w:val="18"/>
          <w:szCs w:val="18"/>
        </w:rPr>
        <w:t xml:space="preserve">Taking up service related issues with the after-sales </w:t>
      </w:r>
      <w:r>
        <w:rPr>
          <w:rFonts w:eastAsia="Times New Roman"/>
          <w:sz w:val="18"/>
          <w:szCs w:val="18"/>
        </w:rPr>
        <w:t>team and service personnel and imparting technical information to the distributors</w:t>
      </w:r>
    </w:p>
    <w:p w:rsidR="00EC75D6" w:rsidRDefault="00EC75D6">
      <w:pPr>
        <w:spacing w:line="91" w:lineRule="exact"/>
        <w:rPr>
          <w:sz w:val="24"/>
          <w:szCs w:val="24"/>
        </w:rPr>
      </w:pPr>
    </w:p>
    <w:p w:rsidR="00EC75D6" w:rsidRDefault="001A229C">
      <w:pPr>
        <w:spacing w:line="239" w:lineRule="auto"/>
        <w:ind w:left="340" w:right="700"/>
        <w:jc w:val="both"/>
        <w:rPr>
          <w:sz w:val="24"/>
          <w:szCs w:val="24"/>
        </w:rPr>
      </w:pPr>
      <w:r>
        <w:rPr>
          <w:rFonts w:eastAsia="Times New Roman"/>
          <w:sz w:val="18"/>
          <w:szCs w:val="18"/>
        </w:rPr>
        <w:t>Preparing sales reports including enquiry registration, invoicing, booking and stock prognosis.</w:t>
      </w:r>
    </w:p>
    <w:p w:rsidR="00EC75D6" w:rsidRDefault="001A229C">
      <w:pPr>
        <w:spacing w:line="200" w:lineRule="exact"/>
        <w:rPr>
          <w:sz w:val="24"/>
          <w:szCs w:val="24"/>
        </w:rPr>
      </w:pPr>
      <w:r>
        <w:rPr>
          <w:noProof/>
          <w:sz w:val="24"/>
          <w:szCs w:val="24"/>
        </w:rPr>
        <w:drawing>
          <wp:anchor distT="0" distB="0" distL="114300" distR="114300" simplePos="0" relativeHeight="251660288" behindDoc="1" locked="0" layoutInCell="0" allowOverlap="1">
            <wp:simplePos x="0" y="0"/>
            <wp:positionH relativeFrom="column">
              <wp:posOffset>-2358390</wp:posOffset>
            </wp:positionH>
            <wp:positionV relativeFrom="paragraph">
              <wp:posOffset>-3210560</wp:posOffset>
            </wp:positionV>
            <wp:extent cx="2170430" cy="25342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blip>
                    <a:srcRect/>
                    <a:stretch>
                      <a:fillRect/>
                    </a:stretch>
                  </pic:blipFill>
                  <pic:spPr bwMode="auto">
                    <a:xfrm>
                      <a:off x="0" y="0"/>
                      <a:ext cx="2170430" cy="2534285"/>
                    </a:xfrm>
                    <a:prstGeom prst="rect">
                      <a:avLst/>
                    </a:prstGeom>
                    <a:noFill/>
                  </pic:spPr>
                </pic:pic>
              </a:graphicData>
            </a:graphic>
          </wp:anchor>
        </w:drawing>
      </w:r>
    </w:p>
    <w:p w:rsidR="00EC75D6" w:rsidRDefault="00EC75D6">
      <w:pPr>
        <w:spacing w:line="230" w:lineRule="exact"/>
        <w:rPr>
          <w:sz w:val="24"/>
          <w:szCs w:val="24"/>
        </w:rPr>
      </w:pPr>
    </w:p>
    <w:p w:rsidR="00EC75D6" w:rsidRDefault="00EC75D6">
      <w:pPr>
        <w:sectPr w:rsidR="00EC75D6">
          <w:type w:val="continuous"/>
          <w:pgSz w:w="12240" w:h="15840"/>
          <w:pgMar w:top="1217" w:right="880" w:bottom="108" w:left="4440" w:header="0" w:footer="0" w:gutter="0"/>
          <w:cols w:space="720" w:equalWidth="0">
            <w:col w:w="6920"/>
          </w:cols>
        </w:sectPr>
      </w:pPr>
    </w:p>
    <w:tbl>
      <w:tblPr>
        <w:tblW w:w="0" w:type="auto"/>
        <w:tblInd w:w="3400" w:type="dxa"/>
        <w:tblLayout w:type="fixed"/>
        <w:tblCellMar>
          <w:left w:w="0" w:type="dxa"/>
          <w:right w:w="0" w:type="dxa"/>
        </w:tblCellMar>
        <w:tblLook w:val="04A0" w:firstRow="1" w:lastRow="0" w:firstColumn="1" w:lastColumn="0" w:noHBand="0" w:noVBand="1"/>
      </w:tblPr>
      <w:tblGrid>
        <w:gridCol w:w="3360"/>
        <w:gridCol w:w="1880"/>
      </w:tblGrid>
      <w:tr w:rsidR="00EC75D6">
        <w:trPr>
          <w:trHeight w:val="230"/>
        </w:trPr>
        <w:tc>
          <w:tcPr>
            <w:tcW w:w="3360" w:type="dxa"/>
            <w:vAlign w:val="bottom"/>
          </w:tcPr>
          <w:p w:rsidR="00EC75D6" w:rsidRDefault="001A229C">
            <w:pPr>
              <w:spacing w:line="229" w:lineRule="exact"/>
              <w:rPr>
                <w:sz w:val="20"/>
                <w:szCs w:val="20"/>
              </w:rPr>
            </w:pPr>
            <w:bookmarkStart w:id="1" w:name="page2"/>
            <w:bookmarkEnd w:id="1"/>
            <w:r>
              <w:rPr>
                <w:rFonts w:ascii="Arial" w:eastAsia="Arial" w:hAnsi="Arial" w:cs="Arial"/>
                <w:b/>
                <w:bCs/>
                <w:i/>
                <w:iCs/>
                <w:noProof/>
                <w:color w:val="002060"/>
                <w:sz w:val="20"/>
                <w:szCs w:val="20"/>
              </w:rPr>
              <w:lastRenderedPageBreak/>
              <w:drawing>
                <wp:anchor distT="0" distB="0" distL="114300" distR="114300" simplePos="0" relativeHeight="251661312" behindDoc="1" locked="0" layoutInCell="0" allowOverlap="1" wp14:anchorId="63C2C6EB" wp14:editId="42561EFB">
                  <wp:simplePos x="0" y="0"/>
                  <wp:positionH relativeFrom="page">
                    <wp:posOffset>681355</wp:posOffset>
                  </wp:positionH>
                  <wp:positionV relativeFrom="page">
                    <wp:posOffset>222250</wp:posOffset>
                  </wp:positionV>
                  <wp:extent cx="1988820" cy="1073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1988820" cy="1073150"/>
                          </a:xfrm>
                          <a:prstGeom prst="rect">
                            <a:avLst/>
                          </a:prstGeom>
                          <a:noFill/>
                        </pic:spPr>
                      </pic:pic>
                    </a:graphicData>
                  </a:graphic>
                </wp:anchor>
              </w:drawing>
            </w:r>
            <w:r>
              <w:rPr>
                <w:rFonts w:ascii="Arial" w:eastAsia="Arial" w:hAnsi="Arial" w:cs="Arial"/>
                <w:b/>
                <w:bCs/>
                <w:i/>
                <w:iCs/>
                <w:color w:val="002060"/>
                <w:sz w:val="20"/>
                <w:szCs w:val="20"/>
              </w:rPr>
              <w:t>Project Sales E</w:t>
            </w:r>
            <w:r>
              <w:rPr>
                <w:rFonts w:ascii="Arial" w:eastAsia="Arial" w:hAnsi="Arial" w:cs="Arial"/>
                <w:b/>
                <w:bCs/>
                <w:i/>
                <w:iCs/>
                <w:color w:val="002060"/>
                <w:sz w:val="20"/>
                <w:szCs w:val="20"/>
              </w:rPr>
              <w:t>ngineer</w:t>
            </w:r>
          </w:p>
        </w:tc>
        <w:tc>
          <w:tcPr>
            <w:tcW w:w="1880" w:type="dxa"/>
            <w:vAlign w:val="bottom"/>
          </w:tcPr>
          <w:p w:rsidR="00EC75D6" w:rsidRDefault="001A229C">
            <w:pPr>
              <w:spacing w:line="218" w:lineRule="exact"/>
              <w:ind w:left="280"/>
              <w:rPr>
                <w:sz w:val="20"/>
                <w:szCs w:val="20"/>
              </w:rPr>
            </w:pPr>
            <w:r>
              <w:rPr>
                <w:rFonts w:ascii="Arial" w:eastAsia="Arial" w:hAnsi="Arial" w:cs="Arial"/>
                <w:i/>
                <w:iCs/>
                <w:color w:val="595959"/>
                <w:w w:val="84"/>
                <w:sz w:val="19"/>
                <w:szCs w:val="19"/>
              </w:rPr>
              <w:t>April 2013 - May 2015</w:t>
            </w:r>
          </w:p>
        </w:tc>
      </w:tr>
      <w:tr w:rsidR="00EC75D6">
        <w:trPr>
          <w:trHeight w:val="228"/>
        </w:trPr>
        <w:tc>
          <w:tcPr>
            <w:tcW w:w="3360" w:type="dxa"/>
            <w:vAlign w:val="bottom"/>
          </w:tcPr>
          <w:p w:rsidR="00EC75D6" w:rsidRDefault="001A229C">
            <w:pPr>
              <w:spacing w:line="227" w:lineRule="exact"/>
              <w:rPr>
                <w:sz w:val="20"/>
                <w:szCs w:val="20"/>
              </w:rPr>
            </w:pPr>
            <w:r>
              <w:rPr>
                <w:rFonts w:ascii="Arial" w:eastAsia="Arial" w:hAnsi="Arial" w:cs="Arial"/>
                <w:b/>
                <w:bCs/>
                <w:w w:val="99"/>
                <w:sz w:val="20"/>
                <w:szCs w:val="20"/>
              </w:rPr>
              <w:t>Mohammed Tayyeb Khoory &amp; Sons</w:t>
            </w:r>
          </w:p>
        </w:tc>
        <w:tc>
          <w:tcPr>
            <w:tcW w:w="1880" w:type="dxa"/>
            <w:vAlign w:val="bottom"/>
          </w:tcPr>
          <w:p w:rsidR="00EC75D6" w:rsidRDefault="001A229C">
            <w:pPr>
              <w:spacing w:line="218" w:lineRule="exact"/>
              <w:ind w:left="880"/>
              <w:rPr>
                <w:sz w:val="20"/>
                <w:szCs w:val="20"/>
              </w:rPr>
            </w:pPr>
            <w:r>
              <w:rPr>
                <w:rFonts w:ascii="Arial" w:eastAsia="Arial" w:hAnsi="Arial" w:cs="Arial"/>
                <w:i/>
                <w:iCs/>
                <w:color w:val="595959"/>
                <w:w w:val="98"/>
                <w:sz w:val="19"/>
                <w:szCs w:val="19"/>
              </w:rPr>
              <w:t>Dubai, UAE</w:t>
            </w:r>
          </w:p>
        </w:tc>
      </w:tr>
      <w:tr w:rsidR="00EC75D6">
        <w:trPr>
          <w:trHeight w:val="214"/>
        </w:trPr>
        <w:tc>
          <w:tcPr>
            <w:tcW w:w="3360" w:type="dxa"/>
            <w:vAlign w:val="bottom"/>
          </w:tcPr>
          <w:p w:rsidR="00EC75D6" w:rsidRDefault="00EC75D6">
            <w:pPr>
              <w:spacing w:line="213" w:lineRule="exact"/>
              <w:rPr>
                <w:sz w:val="20"/>
                <w:szCs w:val="20"/>
              </w:rPr>
            </w:pPr>
          </w:p>
        </w:tc>
        <w:tc>
          <w:tcPr>
            <w:tcW w:w="1880" w:type="dxa"/>
            <w:vAlign w:val="bottom"/>
          </w:tcPr>
          <w:p w:rsidR="00EC75D6" w:rsidRDefault="00EC75D6">
            <w:pPr>
              <w:rPr>
                <w:sz w:val="18"/>
                <w:szCs w:val="18"/>
              </w:rPr>
            </w:pPr>
          </w:p>
        </w:tc>
      </w:tr>
    </w:tbl>
    <w:p w:rsidR="00EC75D6" w:rsidRDefault="00EC75D6">
      <w:pPr>
        <w:spacing w:line="280" w:lineRule="exact"/>
        <w:rPr>
          <w:sz w:val="20"/>
          <w:szCs w:val="20"/>
        </w:rPr>
      </w:pPr>
    </w:p>
    <w:p w:rsidR="00EC75D6" w:rsidRDefault="001A229C">
      <w:pPr>
        <w:spacing w:line="241" w:lineRule="auto"/>
        <w:ind w:left="3400" w:right="100"/>
        <w:jc w:val="both"/>
        <w:rPr>
          <w:sz w:val="20"/>
          <w:szCs w:val="20"/>
        </w:rPr>
      </w:pPr>
      <w:r>
        <w:rPr>
          <w:rFonts w:eastAsia="Times New Roman"/>
          <w:sz w:val="18"/>
          <w:szCs w:val="18"/>
        </w:rPr>
        <w:t>Handling the sales process such as enquiry registration, pricing, order processing, negotiation and maximization</w:t>
      </w:r>
    </w:p>
    <w:p w:rsidR="00EC75D6" w:rsidRDefault="00EC75D6">
      <w:pPr>
        <w:spacing w:line="93" w:lineRule="exact"/>
        <w:rPr>
          <w:sz w:val="20"/>
          <w:szCs w:val="20"/>
        </w:rPr>
      </w:pPr>
    </w:p>
    <w:p w:rsidR="00EC75D6" w:rsidRDefault="001A229C">
      <w:pPr>
        <w:spacing w:line="211" w:lineRule="auto"/>
        <w:ind w:left="3400" w:right="40"/>
        <w:jc w:val="both"/>
        <w:rPr>
          <w:sz w:val="20"/>
          <w:szCs w:val="20"/>
        </w:rPr>
      </w:pPr>
      <w:r>
        <w:rPr>
          <w:rFonts w:eastAsia="Times New Roman"/>
          <w:sz w:val="18"/>
          <w:szCs w:val="18"/>
        </w:rPr>
        <w:t xml:space="preserve">Analysis of enquiries/tender documents, interact </w:t>
      </w:r>
      <w:r>
        <w:rPr>
          <w:rFonts w:eastAsia="Times New Roman"/>
          <w:sz w:val="18"/>
          <w:szCs w:val="18"/>
        </w:rPr>
        <w:t>with appropriate sources to refine scope and concepts of enquiries/tender documents.</w:t>
      </w:r>
    </w:p>
    <w:p w:rsidR="00EC75D6" w:rsidRDefault="00EC75D6">
      <w:pPr>
        <w:spacing w:line="46" w:lineRule="exact"/>
        <w:rPr>
          <w:sz w:val="20"/>
          <w:szCs w:val="20"/>
        </w:rPr>
      </w:pPr>
    </w:p>
    <w:p w:rsidR="00EC75D6" w:rsidRDefault="001A229C">
      <w:pPr>
        <w:spacing w:line="239" w:lineRule="auto"/>
        <w:ind w:left="3400" w:right="100" w:firstLine="12"/>
        <w:jc w:val="both"/>
        <w:rPr>
          <w:sz w:val="20"/>
          <w:szCs w:val="20"/>
        </w:rPr>
      </w:pPr>
      <w:r>
        <w:rPr>
          <w:rFonts w:eastAsia="Times New Roman"/>
          <w:sz w:val="18"/>
          <w:szCs w:val="18"/>
        </w:rPr>
        <w:t>Prequalification of products/vendors with major clients, consultants and contractors.</w:t>
      </w:r>
    </w:p>
    <w:p w:rsidR="00EC75D6" w:rsidRDefault="00EC75D6">
      <w:pPr>
        <w:spacing w:line="94" w:lineRule="exact"/>
        <w:rPr>
          <w:sz w:val="20"/>
          <w:szCs w:val="20"/>
        </w:rPr>
      </w:pPr>
    </w:p>
    <w:p w:rsidR="00EC75D6" w:rsidRDefault="001A229C">
      <w:pPr>
        <w:spacing w:line="212" w:lineRule="auto"/>
        <w:ind w:left="3400" w:right="140"/>
        <w:jc w:val="both"/>
        <w:rPr>
          <w:sz w:val="20"/>
          <w:szCs w:val="20"/>
        </w:rPr>
      </w:pPr>
      <w:r>
        <w:rPr>
          <w:rFonts w:eastAsia="Times New Roman"/>
          <w:sz w:val="18"/>
          <w:szCs w:val="18"/>
        </w:rPr>
        <w:t>Site survey, design, costing and preparation of Techno – commercial offer. Dedicate</w:t>
      </w:r>
      <w:r>
        <w:rPr>
          <w:rFonts w:eastAsia="Times New Roman"/>
          <w:sz w:val="18"/>
          <w:szCs w:val="18"/>
        </w:rPr>
        <w:t>d to achieve annual targets.</w:t>
      </w:r>
    </w:p>
    <w:p w:rsidR="00EC75D6" w:rsidRDefault="00EC75D6">
      <w:pPr>
        <w:spacing w:line="7" w:lineRule="exact"/>
        <w:rPr>
          <w:sz w:val="20"/>
          <w:szCs w:val="20"/>
        </w:rPr>
      </w:pPr>
    </w:p>
    <w:p w:rsidR="00EC75D6" w:rsidRDefault="001A229C">
      <w:pPr>
        <w:spacing w:line="229" w:lineRule="auto"/>
        <w:ind w:left="3060"/>
        <w:jc w:val="both"/>
        <w:rPr>
          <w:sz w:val="20"/>
          <w:szCs w:val="20"/>
        </w:rPr>
      </w:pPr>
      <w:r>
        <w:rPr>
          <w:rFonts w:eastAsia="Times New Roman"/>
          <w:sz w:val="18"/>
          <w:szCs w:val="18"/>
        </w:rPr>
        <w:t>Execution of Waste Management Projects in hi rise buildings.</w:t>
      </w:r>
    </w:p>
    <w:p w:rsidR="00EC75D6" w:rsidRDefault="00EC75D6">
      <w:pPr>
        <w:spacing w:line="46" w:lineRule="exact"/>
        <w:rPr>
          <w:sz w:val="20"/>
          <w:szCs w:val="20"/>
        </w:rPr>
      </w:pPr>
    </w:p>
    <w:p w:rsidR="00EC75D6" w:rsidRDefault="001A229C">
      <w:pPr>
        <w:spacing w:line="220" w:lineRule="auto"/>
        <w:ind w:left="3400" w:right="360"/>
        <w:jc w:val="both"/>
        <w:rPr>
          <w:sz w:val="20"/>
          <w:szCs w:val="20"/>
        </w:rPr>
      </w:pPr>
      <w:r>
        <w:rPr>
          <w:rFonts w:eastAsia="Times New Roman"/>
          <w:sz w:val="18"/>
          <w:szCs w:val="18"/>
        </w:rPr>
        <w:t xml:space="preserve">Determines project specifications by studying product design, customer requirements, and performance standards; completing technical studies; preparing cost </w:t>
      </w:r>
      <w:r>
        <w:rPr>
          <w:rFonts w:eastAsia="Times New Roman"/>
          <w:sz w:val="18"/>
          <w:szCs w:val="18"/>
        </w:rPr>
        <w:t>estimates.</w:t>
      </w:r>
    </w:p>
    <w:p w:rsidR="00EC75D6" w:rsidRDefault="00EC75D6">
      <w:pPr>
        <w:spacing w:line="7" w:lineRule="exact"/>
        <w:rPr>
          <w:sz w:val="20"/>
          <w:szCs w:val="20"/>
        </w:rPr>
      </w:pPr>
    </w:p>
    <w:p w:rsidR="00EC75D6" w:rsidRDefault="001A229C">
      <w:pPr>
        <w:spacing w:line="232" w:lineRule="auto"/>
        <w:ind w:left="3060"/>
        <w:jc w:val="both"/>
        <w:rPr>
          <w:sz w:val="20"/>
          <w:szCs w:val="20"/>
        </w:rPr>
      </w:pPr>
      <w:r>
        <w:rPr>
          <w:rFonts w:eastAsia="Times New Roman"/>
          <w:sz w:val="18"/>
          <w:szCs w:val="18"/>
        </w:rPr>
        <w:t>Prepares all technical submittals for the projects.</w:t>
      </w:r>
    </w:p>
    <w:p w:rsidR="00EC75D6" w:rsidRDefault="00EC75D6">
      <w:pPr>
        <w:spacing w:line="43" w:lineRule="exact"/>
        <w:rPr>
          <w:sz w:val="20"/>
          <w:szCs w:val="20"/>
        </w:rPr>
      </w:pPr>
    </w:p>
    <w:p w:rsidR="00EC75D6" w:rsidRDefault="001A229C">
      <w:pPr>
        <w:spacing w:line="239" w:lineRule="auto"/>
        <w:ind w:left="3400" w:right="100"/>
        <w:jc w:val="both"/>
        <w:rPr>
          <w:sz w:val="20"/>
          <w:szCs w:val="20"/>
        </w:rPr>
      </w:pPr>
      <w:r>
        <w:rPr>
          <w:rFonts w:eastAsia="Times New Roman"/>
          <w:sz w:val="18"/>
          <w:szCs w:val="18"/>
        </w:rPr>
        <w:t>Coordinate and record meetings involving various departments of the company to discuss on the feasibility and possibilities of probable projects.</w:t>
      </w:r>
    </w:p>
    <w:p w:rsidR="00EC75D6" w:rsidRDefault="00EC75D6">
      <w:pPr>
        <w:spacing w:line="47" w:lineRule="exact"/>
        <w:rPr>
          <w:sz w:val="20"/>
          <w:szCs w:val="20"/>
        </w:rPr>
      </w:pPr>
    </w:p>
    <w:p w:rsidR="00EC75D6" w:rsidRDefault="001A229C">
      <w:pPr>
        <w:spacing w:line="239" w:lineRule="auto"/>
        <w:ind w:left="3060"/>
        <w:jc w:val="both"/>
        <w:rPr>
          <w:sz w:val="20"/>
          <w:szCs w:val="20"/>
        </w:rPr>
      </w:pPr>
      <w:r>
        <w:rPr>
          <w:rFonts w:eastAsia="Times New Roman"/>
          <w:sz w:val="18"/>
          <w:szCs w:val="18"/>
        </w:rPr>
        <w:t xml:space="preserve">Follow up with customers on the tenders and </w:t>
      </w:r>
      <w:r>
        <w:rPr>
          <w:rFonts w:eastAsia="Times New Roman"/>
          <w:sz w:val="18"/>
          <w:szCs w:val="18"/>
        </w:rPr>
        <w:t>quotations handled.</w:t>
      </w:r>
    </w:p>
    <w:p w:rsidR="00EC75D6" w:rsidRDefault="001A229C">
      <w:pPr>
        <w:spacing w:line="20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-194310</wp:posOffset>
            </wp:positionH>
            <wp:positionV relativeFrom="paragraph">
              <wp:posOffset>-2115820</wp:posOffset>
            </wp:positionV>
            <wp:extent cx="1988820" cy="32931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blip>
                    <a:srcRect/>
                    <a:stretch>
                      <a:fillRect/>
                    </a:stretch>
                  </pic:blipFill>
                  <pic:spPr bwMode="auto">
                    <a:xfrm>
                      <a:off x="0" y="0"/>
                      <a:ext cx="1988820" cy="3293110"/>
                    </a:xfrm>
                    <a:prstGeom prst="rect">
                      <a:avLst/>
                    </a:prstGeom>
                    <a:noFill/>
                  </pic:spPr>
                </pic:pic>
              </a:graphicData>
            </a:graphic>
          </wp:anchor>
        </w:drawing>
      </w:r>
    </w:p>
    <w:p w:rsidR="00EC75D6" w:rsidRDefault="00EC75D6">
      <w:pPr>
        <w:spacing w:line="330" w:lineRule="exact"/>
        <w:rPr>
          <w:sz w:val="20"/>
          <w:szCs w:val="20"/>
        </w:rPr>
      </w:pPr>
    </w:p>
    <w:tbl>
      <w:tblPr>
        <w:tblW w:w="0" w:type="auto"/>
        <w:tblInd w:w="3400" w:type="dxa"/>
        <w:tblLayout w:type="fixed"/>
        <w:tblCellMar>
          <w:left w:w="0" w:type="dxa"/>
          <w:right w:w="0" w:type="dxa"/>
        </w:tblCellMar>
        <w:tblLook w:val="04A0" w:firstRow="1" w:lastRow="0" w:firstColumn="1" w:lastColumn="0" w:noHBand="0" w:noVBand="1"/>
      </w:tblPr>
      <w:tblGrid>
        <w:gridCol w:w="3740"/>
        <w:gridCol w:w="1760"/>
      </w:tblGrid>
      <w:tr w:rsidR="00EC75D6">
        <w:trPr>
          <w:trHeight w:val="230"/>
        </w:trPr>
        <w:tc>
          <w:tcPr>
            <w:tcW w:w="3740" w:type="dxa"/>
            <w:vAlign w:val="bottom"/>
          </w:tcPr>
          <w:p w:rsidR="00EC75D6" w:rsidRDefault="001A229C">
            <w:pPr>
              <w:spacing w:line="229" w:lineRule="exact"/>
              <w:rPr>
                <w:sz w:val="20"/>
                <w:szCs w:val="20"/>
              </w:rPr>
            </w:pPr>
            <w:r>
              <w:rPr>
                <w:rFonts w:ascii="Arial" w:eastAsia="Arial" w:hAnsi="Arial" w:cs="Arial"/>
                <w:b/>
                <w:bCs/>
                <w:i/>
                <w:iCs/>
                <w:color w:val="002060"/>
                <w:sz w:val="20"/>
                <w:szCs w:val="20"/>
              </w:rPr>
              <w:t>QC Engineer Trainee</w:t>
            </w:r>
          </w:p>
        </w:tc>
        <w:tc>
          <w:tcPr>
            <w:tcW w:w="1760" w:type="dxa"/>
            <w:vAlign w:val="bottom"/>
          </w:tcPr>
          <w:p w:rsidR="00EC75D6" w:rsidRDefault="001A229C">
            <w:pPr>
              <w:ind w:left="320"/>
              <w:rPr>
                <w:sz w:val="20"/>
                <w:szCs w:val="20"/>
              </w:rPr>
            </w:pPr>
            <w:r>
              <w:rPr>
                <w:rFonts w:ascii="Arial" w:eastAsia="Arial" w:hAnsi="Arial" w:cs="Arial"/>
                <w:i/>
                <w:iCs/>
                <w:color w:val="3B3838"/>
                <w:w w:val="80"/>
                <w:sz w:val="19"/>
                <w:szCs w:val="19"/>
              </w:rPr>
              <w:t>Aug 2012 - Jan 2013</w:t>
            </w:r>
          </w:p>
        </w:tc>
      </w:tr>
      <w:tr w:rsidR="00EC75D6">
        <w:trPr>
          <w:trHeight w:val="228"/>
        </w:trPr>
        <w:tc>
          <w:tcPr>
            <w:tcW w:w="3740" w:type="dxa"/>
            <w:vAlign w:val="bottom"/>
          </w:tcPr>
          <w:p w:rsidR="00EC75D6" w:rsidRDefault="001A229C">
            <w:pPr>
              <w:spacing w:line="227" w:lineRule="exact"/>
              <w:rPr>
                <w:sz w:val="20"/>
                <w:szCs w:val="20"/>
              </w:rPr>
            </w:pPr>
            <w:r>
              <w:rPr>
                <w:rFonts w:ascii="Arial" w:eastAsia="Arial" w:hAnsi="Arial" w:cs="Arial"/>
                <w:b/>
                <w:bCs/>
                <w:w w:val="97"/>
                <w:sz w:val="20"/>
                <w:szCs w:val="20"/>
              </w:rPr>
              <w:t>Engineering Quality Inspection Services</w:t>
            </w:r>
          </w:p>
        </w:tc>
        <w:tc>
          <w:tcPr>
            <w:tcW w:w="1760" w:type="dxa"/>
            <w:vAlign w:val="bottom"/>
          </w:tcPr>
          <w:p w:rsidR="00EC75D6" w:rsidRDefault="001A229C">
            <w:pPr>
              <w:ind w:left="540"/>
              <w:rPr>
                <w:sz w:val="20"/>
                <w:szCs w:val="20"/>
              </w:rPr>
            </w:pPr>
            <w:r>
              <w:rPr>
                <w:rFonts w:ascii="Arial" w:eastAsia="Arial" w:hAnsi="Arial" w:cs="Arial"/>
                <w:i/>
                <w:iCs/>
                <w:color w:val="3B3838"/>
                <w:w w:val="97"/>
                <w:sz w:val="19"/>
                <w:szCs w:val="19"/>
              </w:rPr>
              <w:t>Chennai, India</w:t>
            </w:r>
          </w:p>
        </w:tc>
      </w:tr>
      <w:tr w:rsidR="00EC75D6">
        <w:trPr>
          <w:trHeight w:val="214"/>
        </w:trPr>
        <w:tc>
          <w:tcPr>
            <w:tcW w:w="3740" w:type="dxa"/>
            <w:vAlign w:val="bottom"/>
          </w:tcPr>
          <w:p w:rsidR="00EC75D6" w:rsidRDefault="00EC75D6">
            <w:pPr>
              <w:spacing w:line="213" w:lineRule="exact"/>
              <w:rPr>
                <w:sz w:val="20"/>
                <w:szCs w:val="20"/>
              </w:rPr>
            </w:pPr>
          </w:p>
        </w:tc>
        <w:tc>
          <w:tcPr>
            <w:tcW w:w="1760" w:type="dxa"/>
            <w:vAlign w:val="bottom"/>
          </w:tcPr>
          <w:p w:rsidR="00EC75D6" w:rsidRDefault="00EC75D6">
            <w:pPr>
              <w:rPr>
                <w:sz w:val="18"/>
                <w:szCs w:val="18"/>
              </w:rPr>
            </w:pPr>
          </w:p>
        </w:tc>
      </w:tr>
    </w:tbl>
    <w:p w:rsidR="00EC75D6" w:rsidRDefault="00EC75D6">
      <w:pPr>
        <w:spacing w:line="283" w:lineRule="exact"/>
        <w:rPr>
          <w:sz w:val="20"/>
          <w:szCs w:val="20"/>
        </w:rPr>
      </w:pPr>
    </w:p>
    <w:p w:rsidR="00EC75D6" w:rsidRDefault="001A229C">
      <w:pPr>
        <w:spacing w:line="237" w:lineRule="auto"/>
        <w:ind w:left="3400" w:right="1600"/>
        <w:jc w:val="both"/>
        <w:rPr>
          <w:sz w:val="20"/>
          <w:szCs w:val="20"/>
        </w:rPr>
      </w:pPr>
      <w:r>
        <w:rPr>
          <w:rFonts w:eastAsia="Times New Roman"/>
          <w:sz w:val="18"/>
          <w:szCs w:val="18"/>
        </w:rPr>
        <w:t>Confirm the NDT technique selected for specified job. Interpret the results and qualify the job.</w:t>
      </w:r>
    </w:p>
    <w:p w:rsidR="00EC75D6" w:rsidRDefault="00EC75D6">
      <w:pPr>
        <w:spacing w:line="92" w:lineRule="exact"/>
        <w:rPr>
          <w:sz w:val="20"/>
          <w:szCs w:val="20"/>
        </w:rPr>
      </w:pPr>
    </w:p>
    <w:p w:rsidR="00EC75D6" w:rsidRDefault="001A229C">
      <w:pPr>
        <w:spacing w:line="241" w:lineRule="auto"/>
        <w:ind w:left="3400" w:right="100"/>
        <w:jc w:val="both"/>
        <w:rPr>
          <w:sz w:val="20"/>
          <w:szCs w:val="20"/>
        </w:rPr>
      </w:pPr>
      <w:r>
        <w:rPr>
          <w:rFonts w:eastAsia="Times New Roman"/>
          <w:sz w:val="18"/>
          <w:szCs w:val="18"/>
        </w:rPr>
        <w:t xml:space="preserve">Quality </w:t>
      </w:r>
      <w:r>
        <w:rPr>
          <w:rFonts w:eastAsia="Times New Roman"/>
          <w:sz w:val="18"/>
          <w:szCs w:val="18"/>
        </w:rPr>
        <w:t>surveillance, documentation, dimensional check and interpretation. Provide technical directions for specific task and assign work to</w:t>
      </w:r>
    </w:p>
    <w:p w:rsidR="00EC75D6" w:rsidRDefault="00EC75D6">
      <w:pPr>
        <w:spacing w:line="50" w:lineRule="exact"/>
        <w:rPr>
          <w:sz w:val="20"/>
          <w:szCs w:val="20"/>
        </w:rPr>
      </w:pPr>
    </w:p>
    <w:p w:rsidR="00EC75D6" w:rsidRDefault="001A229C">
      <w:pPr>
        <w:ind w:left="3400"/>
        <w:jc w:val="both"/>
        <w:rPr>
          <w:sz w:val="20"/>
          <w:szCs w:val="20"/>
        </w:rPr>
      </w:pPr>
      <w:r>
        <w:rPr>
          <w:rFonts w:eastAsia="Times New Roman"/>
          <w:sz w:val="18"/>
          <w:szCs w:val="18"/>
        </w:rPr>
        <w:t>technicians or project sub groups.</w:t>
      </w:r>
    </w:p>
    <w:p w:rsidR="00EC75D6" w:rsidRDefault="00EC75D6">
      <w:pPr>
        <w:spacing w:line="38" w:lineRule="exact"/>
        <w:rPr>
          <w:sz w:val="20"/>
          <w:szCs w:val="20"/>
        </w:rPr>
      </w:pPr>
    </w:p>
    <w:p w:rsidR="00EC75D6" w:rsidRDefault="001A229C">
      <w:pPr>
        <w:ind w:left="3060"/>
        <w:jc w:val="both"/>
        <w:rPr>
          <w:sz w:val="20"/>
          <w:szCs w:val="20"/>
        </w:rPr>
      </w:pPr>
      <w:r>
        <w:rPr>
          <w:rFonts w:eastAsia="Times New Roman"/>
          <w:sz w:val="18"/>
          <w:szCs w:val="18"/>
        </w:rPr>
        <w:t>Review or monitoring the approved quality or inspection plan.</w:t>
      </w:r>
    </w:p>
    <w:p w:rsidR="00EC75D6" w:rsidRDefault="001A229C">
      <w:pPr>
        <w:spacing w:line="20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-150495</wp:posOffset>
            </wp:positionH>
            <wp:positionV relativeFrom="paragraph">
              <wp:posOffset>-667385</wp:posOffset>
            </wp:positionV>
            <wp:extent cx="1837690" cy="10807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blip>
                    <a:srcRect/>
                    <a:stretch>
                      <a:fillRect/>
                    </a:stretch>
                  </pic:blipFill>
                  <pic:spPr bwMode="auto">
                    <a:xfrm>
                      <a:off x="0" y="0"/>
                      <a:ext cx="1837690" cy="1080770"/>
                    </a:xfrm>
                    <a:prstGeom prst="rect">
                      <a:avLst/>
                    </a:prstGeom>
                    <a:noFill/>
                  </pic:spPr>
                </pic:pic>
              </a:graphicData>
            </a:graphic>
          </wp:anchor>
        </w:drawing>
      </w:r>
    </w:p>
    <w:p w:rsidR="00EC75D6" w:rsidRDefault="00EC75D6">
      <w:pPr>
        <w:spacing w:line="200" w:lineRule="exact"/>
        <w:rPr>
          <w:sz w:val="20"/>
          <w:szCs w:val="20"/>
        </w:rPr>
      </w:pPr>
    </w:p>
    <w:p w:rsidR="00EC75D6" w:rsidRDefault="00EC75D6">
      <w:pPr>
        <w:spacing w:line="2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0"/>
        <w:gridCol w:w="3920"/>
        <w:gridCol w:w="1400"/>
        <w:gridCol w:w="3520"/>
        <w:gridCol w:w="20"/>
      </w:tblGrid>
      <w:tr w:rsidR="00EC75D6">
        <w:trPr>
          <w:trHeight w:val="104"/>
        </w:trPr>
        <w:tc>
          <w:tcPr>
            <w:tcW w:w="100" w:type="dxa"/>
            <w:vMerge w:val="restart"/>
            <w:vAlign w:val="bottom"/>
          </w:tcPr>
          <w:p w:rsidR="00EC75D6" w:rsidRDefault="00EC75D6">
            <w:pPr>
              <w:rPr>
                <w:sz w:val="9"/>
                <w:szCs w:val="9"/>
              </w:rPr>
            </w:pPr>
          </w:p>
        </w:tc>
        <w:tc>
          <w:tcPr>
            <w:tcW w:w="3920" w:type="dxa"/>
            <w:tcBorders>
              <w:bottom w:val="single" w:sz="8" w:space="0" w:color="0A5293"/>
            </w:tcBorders>
            <w:vAlign w:val="bottom"/>
          </w:tcPr>
          <w:p w:rsidR="00EC75D6" w:rsidRDefault="00EC75D6">
            <w:pPr>
              <w:rPr>
                <w:sz w:val="9"/>
                <w:szCs w:val="9"/>
              </w:rPr>
            </w:pPr>
          </w:p>
        </w:tc>
        <w:tc>
          <w:tcPr>
            <w:tcW w:w="1400" w:type="dxa"/>
            <w:vMerge w:val="restart"/>
            <w:vAlign w:val="bottom"/>
          </w:tcPr>
          <w:p w:rsidR="00EC75D6" w:rsidRDefault="001A229C">
            <w:pPr>
              <w:ind w:left="160"/>
              <w:rPr>
                <w:sz w:val="20"/>
                <w:szCs w:val="20"/>
              </w:rPr>
            </w:pPr>
            <w:r>
              <w:rPr>
                <w:rFonts w:ascii="Arial" w:eastAsia="Arial" w:hAnsi="Arial" w:cs="Arial"/>
                <w:color w:val="1F4E79"/>
                <w:sz w:val="24"/>
                <w:szCs w:val="24"/>
              </w:rPr>
              <w:t>Education</w:t>
            </w:r>
          </w:p>
        </w:tc>
        <w:tc>
          <w:tcPr>
            <w:tcW w:w="3520" w:type="dxa"/>
            <w:tcBorders>
              <w:bottom w:val="single" w:sz="8" w:space="0" w:color="0A5293"/>
            </w:tcBorders>
            <w:vAlign w:val="bottom"/>
          </w:tcPr>
          <w:p w:rsidR="00EC75D6" w:rsidRDefault="00EC75D6">
            <w:pPr>
              <w:rPr>
                <w:sz w:val="9"/>
                <w:szCs w:val="9"/>
              </w:rPr>
            </w:pPr>
          </w:p>
        </w:tc>
        <w:tc>
          <w:tcPr>
            <w:tcW w:w="0" w:type="dxa"/>
            <w:vAlign w:val="bottom"/>
          </w:tcPr>
          <w:p w:rsidR="00EC75D6" w:rsidRDefault="00EC75D6">
            <w:pPr>
              <w:rPr>
                <w:sz w:val="1"/>
                <w:szCs w:val="1"/>
              </w:rPr>
            </w:pPr>
          </w:p>
        </w:tc>
      </w:tr>
      <w:tr w:rsidR="00EC75D6">
        <w:trPr>
          <w:trHeight w:val="152"/>
        </w:trPr>
        <w:tc>
          <w:tcPr>
            <w:tcW w:w="100" w:type="dxa"/>
            <w:vMerge/>
            <w:vAlign w:val="bottom"/>
          </w:tcPr>
          <w:p w:rsidR="00EC75D6" w:rsidRDefault="00EC75D6">
            <w:pPr>
              <w:rPr>
                <w:sz w:val="13"/>
                <w:szCs w:val="13"/>
              </w:rPr>
            </w:pPr>
          </w:p>
        </w:tc>
        <w:tc>
          <w:tcPr>
            <w:tcW w:w="3920" w:type="dxa"/>
            <w:vAlign w:val="bottom"/>
          </w:tcPr>
          <w:p w:rsidR="00EC75D6" w:rsidRDefault="00EC75D6">
            <w:pPr>
              <w:rPr>
                <w:sz w:val="13"/>
                <w:szCs w:val="13"/>
              </w:rPr>
            </w:pPr>
          </w:p>
        </w:tc>
        <w:tc>
          <w:tcPr>
            <w:tcW w:w="1400" w:type="dxa"/>
            <w:vMerge/>
            <w:vAlign w:val="bottom"/>
          </w:tcPr>
          <w:p w:rsidR="00EC75D6" w:rsidRDefault="00EC75D6">
            <w:pPr>
              <w:rPr>
                <w:sz w:val="13"/>
                <w:szCs w:val="13"/>
              </w:rPr>
            </w:pPr>
          </w:p>
        </w:tc>
        <w:tc>
          <w:tcPr>
            <w:tcW w:w="3520" w:type="dxa"/>
            <w:vAlign w:val="bottom"/>
          </w:tcPr>
          <w:p w:rsidR="00EC75D6" w:rsidRDefault="00EC75D6">
            <w:pPr>
              <w:rPr>
                <w:sz w:val="13"/>
                <w:szCs w:val="13"/>
              </w:rPr>
            </w:pPr>
          </w:p>
        </w:tc>
        <w:tc>
          <w:tcPr>
            <w:tcW w:w="0" w:type="dxa"/>
            <w:vAlign w:val="bottom"/>
          </w:tcPr>
          <w:p w:rsidR="00EC75D6" w:rsidRDefault="00EC75D6">
            <w:pPr>
              <w:rPr>
                <w:sz w:val="1"/>
                <w:szCs w:val="1"/>
              </w:rPr>
            </w:pPr>
          </w:p>
        </w:tc>
      </w:tr>
      <w:tr w:rsidR="00EC75D6">
        <w:trPr>
          <w:trHeight w:val="407"/>
        </w:trPr>
        <w:tc>
          <w:tcPr>
            <w:tcW w:w="100" w:type="dxa"/>
            <w:vMerge/>
            <w:vAlign w:val="bottom"/>
          </w:tcPr>
          <w:p w:rsidR="00EC75D6" w:rsidRDefault="00EC75D6">
            <w:pPr>
              <w:rPr>
                <w:sz w:val="24"/>
                <w:szCs w:val="24"/>
              </w:rPr>
            </w:pPr>
          </w:p>
        </w:tc>
        <w:tc>
          <w:tcPr>
            <w:tcW w:w="3920" w:type="dxa"/>
            <w:vAlign w:val="bottom"/>
          </w:tcPr>
          <w:p w:rsidR="00EC75D6" w:rsidRDefault="001A229C">
            <w:pPr>
              <w:ind w:left="320"/>
              <w:rPr>
                <w:sz w:val="20"/>
                <w:szCs w:val="20"/>
              </w:rPr>
            </w:pPr>
            <w:r>
              <w:rPr>
                <w:rFonts w:eastAsia="Times New Roman"/>
                <w:color w:val="3B3838"/>
                <w:sz w:val="18"/>
                <w:szCs w:val="18"/>
              </w:rPr>
              <w:t>2008-2012</w:t>
            </w:r>
          </w:p>
        </w:tc>
        <w:tc>
          <w:tcPr>
            <w:tcW w:w="4920" w:type="dxa"/>
            <w:gridSpan w:val="2"/>
            <w:vAlign w:val="bottom"/>
          </w:tcPr>
          <w:p w:rsidR="00EC75D6" w:rsidRDefault="001A229C">
            <w:pPr>
              <w:ind w:left="820"/>
              <w:rPr>
                <w:sz w:val="20"/>
                <w:szCs w:val="20"/>
              </w:rPr>
            </w:pPr>
            <w:r>
              <w:rPr>
                <w:rFonts w:eastAsia="Times New Roman"/>
                <w:color w:val="3B3838"/>
                <w:sz w:val="18"/>
                <w:szCs w:val="18"/>
              </w:rPr>
              <w:t>2005-2007</w:t>
            </w:r>
          </w:p>
        </w:tc>
        <w:tc>
          <w:tcPr>
            <w:tcW w:w="0" w:type="dxa"/>
            <w:vAlign w:val="bottom"/>
          </w:tcPr>
          <w:p w:rsidR="00EC75D6" w:rsidRDefault="00EC75D6">
            <w:pPr>
              <w:rPr>
                <w:sz w:val="1"/>
                <w:szCs w:val="1"/>
              </w:rPr>
            </w:pPr>
          </w:p>
        </w:tc>
      </w:tr>
      <w:tr w:rsidR="00EC75D6">
        <w:trPr>
          <w:trHeight w:val="251"/>
        </w:trPr>
        <w:tc>
          <w:tcPr>
            <w:tcW w:w="100" w:type="dxa"/>
            <w:vAlign w:val="bottom"/>
          </w:tcPr>
          <w:p w:rsidR="00EC75D6" w:rsidRDefault="00EC75D6">
            <w:pPr>
              <w:rPr>
                <w:sz w:val="21"/>
                <w:szCs w:val="21"/>
              </w:rPr>
            </w:pPr>
          </w:p>
        </w:tc>
        <w:tc>
          <w:tcPr>
            <w:tcW w:w="3920" w:type="dxa"/>
            <w:vAlign w:val="bottom"/>
          </w:tcPr>
          <w:p w:rsidR="00EC75D6" w:rsidRDefault="001A229C">
            <w:pPr>
              <w:ind w:left="320"/>
              <w:rPr>
                <w:sz w:val="20"/>
                <w:szCs w:val="20"/>
              </w:rPr>
            </w:pPr>
            <w:r>
              <w:rPr>
                <w:rFonts w:eastAsia="Times New Roman"/>
                <w:sz w:val="18"/>
                <w:szCs w:val="18"/>
              </w:rPr>
              <w:t>Degree in Mechanical Engineering (B.Tech)</w:t>
            </w:r>
          </w:p>
        </w:tc>
        <w:tc>
          <w:tcPr>
            <w:tcW w:w="4920" w:type="dxa"/>
            <w:gridSpan w:val="2"/>
            <w:vAlign w:val="bottom"/>
          </w:tcPr>
          <w:p w:rsidR="00EC75D6" w:rsidRDefault="001A229C">
            <w:pPr>
              <w:spacing w:line="251" w:lineRule="exact"/>
              <w:ind w:left="1160"/>
              <w:rPr>
                <w:sz w:val="20"/>
                <w:szCs w:val="20"/>
              </w:rPr>
            </w:pPr>
            <w:r>
              <w:rPr>
                <w:rFonts w:eastAsia="Times New Roman"/>
                <w:sz w:val="18"/>
                <w:szCs w:val="18"/>
              </w:rPr>
              <w:t>12</w:t>
            </w:r>
            <w:r>
              <w:rPr>
                <w:rFonts w:eastAsia="Times New Roman"/>
                <w:vertAlign w:val="superscript"/>
              </w:rPr>
              <w:t>th</w:t>
            </w:r>
            <w:r>
              <w:rPr>
                <w:rFonts w:eastAsia="Times New Roman"/>
                <w:sz w:val="18"/>
                <w:szCs w:val="18"/>
              </w:rPr>
              <w:t xml:space="preserve"> Grade (Secondary Education)</w:t>
            </w:r>
          </w:p>
        </w:tc>
        <w:tc>
          <w:tcPr>
            <w:tcW w:w="0" w:type="dxa"/>
            <w:vAlign w:val="bottom"/>
          </w:tcPr>
          <w:p w:rsidR="00EC75D6" w:rsidRDefault="00EC75D6">
            <w:pPr>
              <w:rPr>
                <w:sz w:val="1"/>
                <w:szCs w:val="1"/>
              </w:rPr>
            </w:pPr>
          </w:p>
        </w:tc>
      </w:tr>
      <w:tr w:rsidR="00EC75D6">
        <w:trPr>
          <w:trHeight w:val="207"/>
        </w:trPr>
        <w:tc>
          <w:tcPr>
            <w:tcW w:w="100" w:type="dxa"/>
            <w:vAlign w:val="bottom"/>
          </w:tcPr>
          <w:p w:rsidR="00EC75D6" w:rsidRDefault="00EC75D6">
            <w:pPr>
              <w:rPr>
                <w:sz w:val="18"/>
                <w:szCs w:val="18"/>
              </w:rPr>
            </w:pPr>
          </w:p>
        </w:tc>
        <w:tc>
          <w:tcPr>
            <w:tcW w:w="3920" w:type="dxa"/>
            <w:vAlign w:val="bottom"/>
          </w:tcPr>
          <w:p w:rsidR="00EC75D6" w:rsidRDefault="001A229C">
            <w:pPr>
              <w:spacing w:line="207" w:lineRule="exact"/>
              <w:ind w:left="320"/>
              <w:rPr>
                <w:sz w:val="20"/>
                <w:szCs w:val="20"/>
              </w:rPr>
            </w:pPr>
            <w:r>
              <w:rPr>
                <w:rFonts w:eastAsia="Times New Roman"/>
                <w:sz w:val="18"/>
                <w:szCs w:val="18"/>
              </w:rPr>
              <w:t xml:space="preserve">With </w:t>
            </w:r>
            <w:r>
              <w:rPr>
                <w:rFonts w:ascii="Arial" w:eastAsia="Arial" w:hAnsi="Arial" w:cs="Arial"/>
                <w:i/>
                <w:iCs/>
                <w:color w:val="3B3838"/>
                <w:sz w:val="18"/>
                <w:szCs w:val="18"/>
              </w:rPr>
              <w:t>first class</w:t>
            </w:r>
            <w:r>
              <w:rPr>
                <w:rFonts w:eastAsia="Times New Roman"/>
                <w:sz w:val="18"/>
                <w:szCs w:val="18"/>
              </w:rPr>
              <w:t xml:space="preserve"> from</w:t>
            </w:r>
          </w:p>
        </w:tc>
        <w:tc>
          <w:tcPr>
            <w:tcW w:w="4920" w:type="dxa"/>
            <w:gridSpan w:val="2"/>
            <w:vAlign w:val="bottom"/>
          </w:tcPr>
          <w:p w:rsidR="00EC75D6" w:rsidRDefault="001A229C">
            <w:pPr>
              <w:spacing w:line="207" w:lineRule="exact"/>
              <w:ind w:left="1160"/>
              <w:rPr>
                <w:sz w:val="20"/>
                <w:szCs w:val="20"/>
              </w:rPr>
            </w:pPr>
            <w:r>
              <w:rPr>
                <w:rFonts w:eastAsia="Times New Roman"/>
                <w:sz w:val="18"/>
                <w:szCs w:val="18"/>
              </w:rPr>
              <w:t xml:space="preserve">With </w:t>
            </w:r>
            <w:r>
              <w:rPr>
                <w:rFonts w:ascii="Arial" w:eastAsia="Arial" w:hAnsi="Arial" w:cs="Arial"/>
                <w:i/>
                <w:iCs/>
                <w:color w:val="3B3838"/>
                <w:sz w:val="18"/>
                <w:szCs w:val="18"/>
              </w:rPr>
              <w:t>first class</w:t>
            </w:r>
            <w:r>
              <w:rPr>
                <w:rFonts w:eastAsia="Times New Roman"/>
                <w:sz w:val="18"/>
                <w:szCs w:val="18"/>
              </w:rPr>
              <w:t xml:space="preserve"> from</w:t>
            </w:r>
          </w:p>
        </w:tc>
        <w:tc>
          <w:tcPr>
            <w:tcW w:w="0" w:type="dxa"/>
            <w:vAlign w:val="bottom"/>
          </w:tcPr>
          <w:p w:rsidR="00EC75D6" w:rsidRDefault="00EC75D6">
            <w:pPr>
              <w:rPr>
                <w:sz w:val="1"/>
                <w:szCs w:val="1"/>
              </w:rPr>
            </w:pPr>
          </w:p>
        </w:tc>
      </w:tr>
      <w:tr w:rsidR="00EC75D6">
        <w:trPr>
          <w:trHeight w:val="221"/>
        </w:trPr>
        <w:tc>
          <w:tcPr>
            <w:tcW w:w="100" w:type="dxa"/>
            <w:vAlign w:val="bottom"/>
          </w:tcPr>
          <w:p w:rsidR="00EC75D6" w:rsidRDefault="00EC75D6">
            <w:pPr>
              <w:rPr>
                <w:sz w:val="19"/>
                <w:szCs w:val="19"/>
              </w:rPr>
            </w:pPr>
          </w:p>
        </w:tc>
        <w:tc>
          <w:tcPr>
            <w:tcW w:w="3920" w:type="dxa"/>
            <w:vAlign w:val="bottom"/>
          </w:tcPr>
          <w:p w:rsidR="00EC75D6" w:rsidRDefault="001A229C">
            <w:pPr>
              <w:ind w:left="320"/>
              <w:rPr>
                <w:sz w:val="20"/>
                <w:szCs w:val="20"/>
              </w:rPr>
            </w:pPr>
            <w:r>
              <w:rPr>
                <w:rFonts w:eastAsia="Times New Roman"/>
                <w:sz w:val="18"/>
                <w:szCs w:val="18"/>
              </w:rPr>
              <w:t>Government Engineering College, Thrissur</w:t>
            </w:r>
          </w:p>
        </w:tc>
        <w:tc>
          <w:tcPr>
            <w:tcW w:w="4920" w:type="dxa"/>
            <w:gridSpan w:val="2"/>
            <w:vAlign w:val="bottom"/>
          </w:tcPr>
          <w:p w:rsidR="00EC75D6" w:rsidRDefault="001A229C">
            <w:pPr>
              <w:ind w:left="1160"/>
              <w:rPr>
                <w:sz w:val="20"/>
                <w:szCs w:val="20"/>
              </w:rPr>
            </w:pPr>
            <w:r>
              <w:rPr>
                <w:rFonts w:eastAsia="Times New Roman"/>
                <w:sz w:val="18"/>
                <w:szCs w:val="18"/>
              </w:rPr>
              <w:t>M.E.S Central School, Kuttippuram, Kerala</w:t>
            </w:r>
          </w:p>
        </w:tc>
        <w:tc>
          <w:tcPr>
            <w:tcW w:w="0" w:type="dxa"/>
            <w:vAlign w:val="bottom"/>
          </w:tcPr>
          <w:p w:rsidR="00EC75D6" w:rsidRDefault="00EC75D6">
            <w:pPr>
              <w:rPr>
                <w:sz w:val="1"/>
                <w:szCs w:val="1"/>
              </w:rPr>
            </w:pPr>
          </w:p>
        </w:tc>
      </w:tr>
      <w:tr w:rsidR="00EC75D6">
        <w:trPr>
          <w:trHeight w:val="214"/>
        </w:trPr>
        <w:tc>
          <w:tcPr>
            <w:tcW w:w="100" w:type="dxa"/>
            <w:vAlign w:val="bottom"/>
          </w:tcPr>
          <w:p w:rsidR="00EC75D6" w:rsidRDefault="00EC75D6">
            <w:pPr>
              <w:rPr>
                <w:sz w:val="18"/>
                <w:szCs w:val="18"/>
              </w:rPr>
            </w:pPr>
          </w:p>
        </w:tc>
        <w:tc>
          <w:tcPr>
            <w:tcW w:w="3920" w:type="dxa"/>
            <w:vAlign w:val="bottom"/>
          </w:tcPr>
          <w:p w:rsidR="00EC75D6" w:rsidRDefault="001A229C">
            <w:pPr>
              <w:ind w:left="320"/>
              <w:rPr>
                <w:sz w:val="20"/>
                <w:szCs w:val="20"/>
              </w:rPr>
            </w:pPr>
            <w:r>
              <w:rPr>
                <w:rFonts w:eastAsia="Times New Roman"/>
                <w:sz w:val="18"/>
                <w:szCs w:val="18"/>
              </w:rPr>
              <w:t xml:space="preserve">Affiliated to </w:t>
            </w:r>
            <w:r>
              <w:rPr>
                <w:rFonts w:eastAsia="Times New Roman"/>
                <w:sz w:val="18"/>
                <w:szCs w:val="18"/>
              </w:rPr>
              <w:t>Calicut University, India.</w:t>
            </w:r>
          </w:p>
        </w:tc>
        <w:tc>
          <w:tcPr>
            <w:tcW w:w="4920" w:type="dxa"/>
            <w:gridSpan w:val="2"/>
            <w:vAlign w:val="bottom"/>
          </w:tcPr>
          <w:p w:rsidR="00EC75D6" w:rsidRDefault="001A229C">
            <w:pPr>
              <w:ind w:left="1160"/>
              <w:rPr>
                <w:sz w:val="20"/>
                <w:szCs w:val="20"/>
              </w:rPr>
            </w:pPr>
            <w:r>
              <w:rPr>
                <w:rFonts w:eastAsia="Times New Roman"/>
                <w:sz w:val="18"/>
                <w:szCs w:val="18"/>
              </w:rPr>
              <w:t>Affiliated TO CBSE, India</w:t>
            </w:r>
          </w:p>
        </w:tc>
        <w:tc>
          <w:tcPr>
            <w:tcW w:w="0" w:type="dxa"/>
            <w:vAlign w:val="bottom"/>
          </w:tcPr>
          <w:p w:rsidR="00EC75D6" w:rsidRDefault="00EC75D6">
            <w:pPr>
              <w:rPr>
                <w:sz w:val="1"/>
                <w:szCs w:val="1"/>
              </w:rPr>
            </w:pPr>
          </w:p>
        </w:tc>
      </w:tr>
    </w:tbl>
    <w:p w:rsidR="00EC75D6" w:rsidRDefault="00EC75D6">
      <w:pPr>
        <w:spacing w:line="307" w:lineRule="exact"/>
        <w:rPr>
          <w:sz w:val="20"/>
          <w:szCs w:val="20"/>
        </w:rPr>
      </w:pPr>
    </w:p>
    <w:p w:rsidR="00EC75D6" w:rsidRDefault="001A229C">
      <w:pPr>
        <w:spacing w:line="239" w:lineRule="auto"/>
        <w:ind w:left="2960"/>
        <w:rPr>
          <w:sz w:val="20"/>
          <w:szCs w:val="20"/>
        </w:rPr>
      </w:pPr>
      <w:r>
        <w:rPr>
          <w:rFonts w:eastAsia="Times New Roman"/>
          <w:color w:val="0A5293"/>
          <w:sz w:val="25"/>
          <w:szCs w:val="25"/>
        </w:rPr>
        <w:t>I</w:t>
      </w:r>
      <w:r>
        <w:rPr>
          <w:rFonts w:ascii="Arial" w:eastAsia="Arial" w:hAnsi="Arial" w:cs="Arial"/>
          <w:color w:val="0A5293"/>
          <w:sz w:val="24"/>
          <w:szCs w:val="24"/>
        </w:rPr>
        <w:t>ndustrial Training &amp; Exposure</w:t>
      </w:r>
    </w:p>
    <w:p w:rsidR="00EC75D6" w:rsidRDefault="001A229C">
      <w:pPr>
        <w:spacing w:line="238"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59055</wp:posOffset>
                </wp:positionH>
                <wp:positionV relativeFrom="paragraph">
                  <wp:posOffset>-60325</wp:posOffset>
                </wp:positionV>
                <wp:extent cx="172847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8470" cy="0"/>
                        </a:xfrm>
                        <a:prstGeom prst="line">
                          <a:avLst/>
                        </a:prstGeom>
                        <a:solidFill>
                          <a:srgbClr val="FFFFFF"/>
                        </a:solidFill>
                        <a:ln w="10155">
                          <a:solidFill>
                            <a:srgbClr val="0A5293"/>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5pt,-4.7499pt" to="140.75pt,-4.7499pt" o:allowincell="f" strokecolor="#0A5293" strokeweight="0.7996p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4099560</wp:posOffset>
                </wp:positionH>
                <wp:positionV relativeFrom="paragraph">
                  <wp:posOffset>-67945</wp:posOffset>
                </wp:positionV>
                <wp:extent cx="157099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0990" cy="0"/>
                        </a:xfrm>
                        <a:prstGeom prst="line">
                          <a:avLst/>
                        </a:prstGeom>
                        <a:solidFill>
                          <a:srgbClr val="FFFFFF"/>
                        </a:solidFill>
                        <a:ln w="10155">
                          <a:solidFill>
                            <a:srgbClr val="0A5293"/>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2.8pt,-5.3499pt" to="446.5pt,-5.3499pt" o:allowincell="f" strokecolor="#0A5293" strokeweight="0.7996pt"/>
            </w:pict>
          </mc:Fallback>
        </mc:AlternateContent>
      </w:r>
    </w:p>
    <w:tbl>
      <w:tblPr>
        <w:tblW w:w="0" w:type="auto"/>
        <w:tblInd w:w="100" w:type="dxa"/>
        <w:tblLayout w:type="fixed"/>
        <w:tblCellMar>
          <w:left w:w="0" w:type="dxa"/>
          <w:right w:w="0" w:type="dxa"/>
        </w:tblCellMar>
        <w:tblLook w:val="04A0" w:firstRow="1" w:lastRow="0" w:firstColumn="1" w:lastColumn="0" w:noHBand="0" w:noVBand="1"/>
      </w:tblPr>
      <w:tblGrid>
        <w:gridCol w:w="200"/>
        <w:gridCol w:w="4380"/>
        <w:gridCol w:w="780"/>
        <w:gridCol w:w="3280"/>
      </w:tblGrid>
      <w:tr w:rsidR="00EC75D6">
        <w:trPr>
          <w:trHeight w:val="213"/>
        </w:trPr>
        <w:tc>
          <w:tcPr>
            <w:tcW w:w="200" w:type="dxa"/>
            <w:vAlign w:val="bottom"/>
          </w:tcPr>
          <w:p w:rsidR="00EC75D6" w:rsidRDefault="00EC75D6">
            <w:pPr>
              <w:rPr>
                <w:sz w:val="18"/>
                <w:szCs w:val="18"/>
              </w:rPr>
            </w:pPr>
          </w:p>
        </w:tc>
        <w:tc>
          <w:tcPr>
            <w:tcW w:w="4380" w:type="dxa"/>
            <w:vAlign w:val="bottom"/>
          </w:tcPr>
          <w:p w:rsidR="00EC75D6" w:rsidRDefault="001A229C">
            <w:pPr>
              <w:ind w:left="120"/>
              <w:rPr>
                <w:sz w:val="20"/>
                <w:szCs w:val="20"/>
              </w:rPr>
            </w:pPr>
            <w:r>
              <w:rPr>
                <w:rFonts w:eastAsia="Times New Roman"/>
                <w:sz w:val="18"/>
                <w:szCs w:val="18"/>
              </w:rPr>
              <w:t>Product Training in HVAC valves and flow control</w:t>
            </w:r>
          </w:p>
        </w:tc>
        <w:tc>
          <w:tcPr>
            <w:tcW w:w="4060" w:type="dxa"/>
            <w:gridSpan w:val="2"/>
            <w:vAlign w:val="bottom"/>
          </w:tcPr>
          <w:p w:rsidR="00EC75D6" w:rsidRDefault="001A229C">
            <w:pPr>
              <w:ind w:left="140"/>
              <w:rPr>
                <w:sz w:val="20"/>
                <w:szCs w:val="20"/>
              </w:rPr>
            </w:pPr>
            <w:r>
              <w:rPr>
                <w:rFonts w:eastAsia="Times New Roman"/>
                <w:sz w:val="18"/>
                <w:szCs w:val="18"/>
              </w:rPr>
              <w:t>Industrial visits at:</w:t>
            </w:r>
          </w:p>
        </w:tc>
      </w:tr>
      <w:tr w:rsidR="00EC75D6">
        <w:trPr>
          <w:trHeight w:val="226"/>
        </w:trPr>
        <w:tc>
          <w:tcPr>
            <w:tcW w:w="200" w:type="dxa"/>
            <w:vAlign w:val="bottom"/>
          </w:tcPr>
          <w:p w:rsidR="00EC75D6" w:rsidRDefault="00EC75D6">
            <w:pPr>
              <w:rPr>
                <w:sz w:val="19"/>
                <w:szCs w:val="19"/>
              </w:rPr>
            </w:pPr>
          </w:p>
        </w:tc>
        <w:tc>
          <w:tcPr>
            <w:tcW w:w="4380" w:type="dxa"/>
            <w:vAlign w:val="bottom"/>
          </w:tcPr>
          <w:p w:rsidR="00EC75D6" w:rsidRDefault="001A229C">
            <w:pPr>
              <w:spacing w:line="207" w:lineRule="exact"/>
              <w:ind w:left="120"/>
              <w:rPr>
                <w:sz w:val="20"/>
                <w:szCs w:val="20"/>
              </w:rPr>
            </w:pPr>
            <w:r>
              <w:rPr>
                <w:rFonts w:eastAsia="Times New Roman"/>
                <w:w w:val="97"/>
                <w:sz w:val="18"/>
                <w:szCs w:val="18"/>
              </w:rPr>
              <w:t xml:space="preserve">devices at the </w:t>
            </w:r>
            <w:r>
              <w:rPr>
                <w:rFonts w:ascii="Arial" w:eastAsia="Arial" w:hAnsi="Arial" w:cs="Arial"/>
                <w:i/>
                <w:iCs/>
                <w:w w:val="97"/>
                <w:sz w:val="18"/>
                <w:szCs w:val="18"/>
              </w:rPr>
              <w:t>Econosto Mideast Head Quarters</w:t>
            </w:r>
            <w:r>
              <w:rPr>
                <w:rFonts w:eastAsia="Times New Roman"/>
                <w:w w:val="97"/>
                <w:sz w:val="18"/>
                <w:szCs w:val="18"/>
              </w:rPr>
              <w:t xml:space="preserve"> at Dubai</w:t>
            </w:r>
          </w:p>
        </w:tc>
        <w:tc>
          <w:tcPr>
            <w:tcW w:w="780" w:type="dxa"/>
            <w:vAlign w:val="bottom"/>
          </w:tcPr>
          <w:p w:rsidR="00EC75D6" w:rsidRDefault="001A229C">
            <w:pPr>
              <w:spacing w:line="189" w:lineRule="exact"/>
              <w:ind w:left="560"/>
              <w:rPr>
                <w:sz w:val="20"/>
                <w:szCs w:val="20"/>
              </w:rPr>
            </w:pPr>
            <w:r>
              <w:rPr>
                <w:rFonts w:ascii="Courier New" w:eastAsia="Courier New" w:hAnsi="Courier New" w:cs="Courier New"/>
                <w:sz w:val="18"/>
                <w:szCs w:val="18"/>
              </w:rPr>
              <w:t>o</w:t>
            </w:r>
          </w:p>
        </w:tc>
        <w:tc>
          <w:tcPr>
            <w:tcW w:w="3280" w:type="dxa"/>
            <w:vAlign w:val="bottom"/>
          </w:tcPr>
          <w:p w:rsidR="00EC75D6" w:rsidRDefault="001A229C">
            <w:pPr>
              <w:spacing w:line="207" w:lineRule="exact"/>
              <w:ind w:left="120"/>
              <w:rPr>
                <w:sz w:val="20"/>
                <w:szCs w:val="20"/>
              </w:rPr>
            </w:pPr>
            <w:r>
              <w:rPr>
                <w:rFonts w:ascii="Arial" w:eastAsia="Arial" w:hAnsi="Arial" w:cs="Arial"/>
                <w:i/>
                <w:iCs/>
                <w:sz w:val="18"/>
                <w:szCs w:val="18"/>
              </w:rPr>
              <w:t xml:space="preserve">ONGC Plant </w:t>
            </w:r>
            <w:r>
              <w:rPr>
                <w:rFonts w:eastAsia="Times New Roman"/>
                <w:sz w:val="18"/>
                <w:szCs w:val="18"/>
              </w:rPr>
              <w:t>Mangaluru</w:t>
            </w:r>
          </w:p>
        </w:tc>
      </w:tr>
      <w:tr w:rsidR="00EC75D6">
        <w:trPr>
          <w:trHeight w:val="226"/>
        </w:trPr>
        <w:tc>
          <w:tcPr>
            <w:tcW w:w="200" w:type="dxa"/>
            <w:vAlign w:val="bottom"/>
          </w:tcPr>
          <w:p w:rsidR="00EC75D6" w:rsidRDefault="00EC75D6">
            <w:pPr>
              <w:rPr>
                <w:sz w:val="19"/>
                <w:szCs w:val="19"/>
              </w:rPr>
            </w:pPr>
          </w:p>
        </w:tc>
        <w:tc>
          <w:tcPr>
            <w:tcW w:w="4380" w:type="dxa"/>
            <w:vAlign w:val="bottom"/>
          </w:tcPr>
          <w:p w:rsidR="00EC75D6" w:rsidRDefault="001A229C">
            <w:pPr>
              <w:ind w:left="120"/>
              <w:rPr>
                <w:sz w:val="20"/>
                <w:szCs w:val="20"/>
              </w:rPr>
            </w:pPr>
            <w:r>
              <w:rPr>
                <w:rFonts w:eastAsia="Times New Roman"/>
                <w:sz w:val="18"/>
                <w:szCs w:val="18"/>
              </w:rPr>
              <w:t xml:space="preserve">Training in </w:t>
            </w:r>
            <w:r>
              <w:rPr>
                <w:rFonts w:eastAsia="Times New Roman"/>
                <w:sz w:val="18"/>
                <w:szCs w:val="18"/>
              </w:rPr>
              <w:t>Welding inspections by NDT techniques at</w:t>
            </w:r>
          </w:p>
        </w:tc>
        <w:tc>
          <w:tcPr>
            <w:tcW w:w="780" w:type="dxa"/>
            <w:vAlign w:val="bottom"/>
          </w:tcPr>
          <w:p w:rsidR="00EC75D6" w:rsidRDefault="001A229C">
            <w:pPr>
              <w:spacing w:line="189" w:lineRule="exact"/>
              <w:ind w:left="560"/>
              <w:rPr>
                <w:sz w:val="20"/>
                <w:szCs w:val="20"/>
              </w:rPr>
            </w:pPr>
            <w:r>
              <w:rPr>
                <w:rFonts w:ascii="Courier New" w:eastAsia="Courier New" w:hAnsi="Courier New" w:cs="Courier New"/>
                <w:sz w:val="18"/>
                <w:szCs w:val="18"/>
              </w:rPr>
              <w:t>o</w:t>
            </w:r>
          </w:p>
        </w:tc>
        <w:tc>
          <w:tcPr>
            <w:tcW w:w="3280" w:type="dxa"/>
            <w:vAlign w:val="bottom"/>
          </w:tcPr>
          <w:p w:rsidR="00EC75D6" w:rsidRDefault="001A229C">
            <w:pPr>
              <w:spacing w:line="207" w:lineRule="exact"/>
              <w:ind w:left="120"/>
              <w:rPr>
                <w:sz w:val="20"/>
                <w:szCs w:val="20"/>
              </w:rPr>
            </w:pPr>
            <w:r>
              <w:rPr>
                <w:rFonts w:ascii="Arial" w:eastAsia="Arial" w:hAnsi="Arial" w:cs="Arial"/>
                <w:i/>
                <w:iCs/>
                <w:w w:val="97"/>
                <w:sz w:val="18"/>
                <w:szCs w:val="18"/>
              </w:rPr>
              <w:t xml:space="preserve">Iron Ore Factory  </w:t>
            </w:r>
            <w:r>
              <w:rPr>
                <w:rFonts w:eastAsia="Times New Roman"/>
                <w:w w:val="97"/>
                <w:sz w:val="18"/>
                <w:szCs w:val="18"/>
              </w:rPr>
              <w:t>,Kuderamukh, Karnataka</w:t>
            </w:r>
          </w:p>
        </w:tc>
      </w:tr>
      <w:tr w:rsidR="00EC75D6">
        <w:trPr>
          <w:trHeight w:val="226"/>
        </w:trPr>
        <w:tc>
          <w:tcPr>
            <w:tcW w:w="200" w:type="dxa"/>
            <w:vAlign w:val="bottom"/>
          </w:tcPr>
          <w:p w:rsidR="00EC75D6" w:rsidRDefault="00EC75D6">
            <w:pPr>
              <w:rPr>
                <w:sz w:val="19"/>
                <w:szCs w:val="19"/>
              </w:rPr>
            </w:pPr>
          </w:p>
        </w:tc>
        <w:tc>
          <w:tcPr>
            <w:tcW w:w="4380" w:type="dxa"/>
            <w:vAlign w:val="bottom"/>
          </w:tcPr>
          <w:p w:rsidR="00EC75D6" w:rsidRDefault="001A229C">
            <w:pPr>
              <w:spacing w:line="207" w:lineRule="exact"/>
              <w:ind w:left="120"/>
              <w:rPr>
                <w:sz w:val="20"/>
                <w:szCs w:val="20"/>
              </w:rPr>
            </w:pPr>
            <w:r>
              <w:rPr>
                <w:rFonts w:ascii="Arial" w:eastAsia="Arial" w:hAnsi="Arial" w:cs="Arial"/>
                <w:i/>
                <w:iCs/>
                <w:sz w:val="18"/>
                <w:szCs w:val="18"/>
              </w:rPr>
              <w:t xml:space="preserve">Engineering Quality Inspection Services, </w:t>
            </w:r>
            <w:r>
              <w:rPr>
                <w:rFonts w:eastAsia="Times New Roman"/>
                <w:sz w:val="18"/>
                <w:szCs w:val="18"/>
              </w:rPr>
              <w:t>India.</w:t>
            </w:r>
          </w:p>
        </w:tc>
        <w:tc>
          <w:tcPr>
            <w:tcW w:w="780" w:type="dxa"/>
            <w:vAlign w:val="bottom"/>
          </w:tcPr>
          <w:p w:rsidR="00EC75D6" w:rsidRDefault="001A229C">
            <w:pPr>
              <w:spacing w:line="189" w:lineRule="exact"/>
              <w:ind w:left="560"/>
              <w:rPr>
                <w:sz w:val="20"/>
                <w:szCs w:val="20"/>
              </w:rPr>
            </w:pPr>
            <w:r>
              <w:rPr>
                <w:rFonts w:ascii="Courier New" w:eastAsia="Courier New" w:hAnsi="Courier New" w:cs="Courier New"/>
                <w:sz w:val="18"/>
                <w:szCs w:val="18"/>
              </w:rPr>
              <w:t>o</w:t>
            </w:r>
          </w:p>
        </w:tc>
        <w:tc>
          <w:tcPr>
            <w:tcW w:w="3280" w:type="dxa"/>
            <w:vAlign w:val="bottom"/>
          </w:tcPr>
          <w:p w:rsidR="00EC75D6" w:rsidRDefault="001A229C">
            <w:pPr>
              <w:spacing w:line="207" w:lineRule="exact"/>
              <w:ind w:left="120"/>
              <w:rPr>
                <w:sz w:val="20"/>
                <w:szCs w:val="20"/>
              </w:rPr>
            </w:pPr>
            <w:r>
              <w:rPr>
                <w:rFonts w:ascii="Arial" w:eastAsia="Arial" w:hAnsi="Arial" w:cs="Arial"/>
                <w:i/>
                <w:iCs/>
                <w:sz w:val="18"/>
                <w:szCs w:val="18"/>
              </w:rPr>
              <w:t>HMT</w:t>
            </w:r>
            <w:r>
              <w:rPr>
                <w:rFonts w:eastAsia="Times New Roman"/>
                <w:sz w:val="18"/>
                <w:szCs w:val="18"/>
              </w:rPr>
              <w:t>, Kalamassery, Kerala.</w:t>
            </w:r>
          </w:p>
        </w:tc>
      </w:tr>
    </w:tbl>
    <w:p w:rsidR="00EC75D6" w:rsidRDefault="00EC75D6">
      <w:pPr>
        <w:spacing w:line="61" w:lineRule="exact"/>
        <w:rPr>
          <w:sz w:val="20"/>
          <w:szCs w:val="20"/>
        </w:rPr>
      </w:pPr>
    </w:p>
    <w:p w:rsidR="00EC75D6" w:rsidRDefault="001A229C">
      <w:pPr>
        <w:spacing w:line="223" w:lineRule="auto"/>
        <w:ind w:left="420" w:right="4380"/>
        <w:jc w:val="both"/>
        <w:rPr>
          <w:sz w:val="20"/>
          <w:szCs w:val="20"/>
        </w:rPr>
      </w:pPr>
      <w:r>
        <w:rPr>
          <w:rFonts w:eastAsia="Times New Roman"/>
          <w:sz w:val="18"/>
          <w:szCs w:val="18"/>
        </w:rPr>
        <w:t xml:space="preserve">Training in ISO procedures and operations at </w:t>
      </w:r>
      <w:r>
        <w:rPr>
          <w:rFonts w:ascii="Arial" w:eastAsia="Arial" w:hAnsi="Arial" w:cs="Arial"/>
          <w:i/>
          <w:iCs/>
          <w:sz w:val="18"/>
          <w:szCs w:val="18"/>
        </w:rPr>
        <w:t>Mohammed</w:t>
      </w:r>
      <w:r>
        <w:rPr>
          <w:rFonts w:eastAsia="Times New Roman"/>
          <w:sz w:val="18"/>
          <w:szCs w:val="18"/>
        </w:rPr>
        <w:t xml:space="preserve"> </w:t>
      </w:r>
      <w:r>
        <w:rPr>
          <w:rFonts w:ascii="Arial" w:eastAsia="Arial" w:hAnsi="Arial" w:cs="Arial"/>
          <w:i/>
          <w:iCs/>
          <w:sz w:val="18"/>
          <w:szCs w:val="18"/>
        </w:rPr>
        <w:t xml:space="preserve">Tayyeb Khoory &amp; Sons </w:t>
      </w:r>
      <w:r>
        <w:rPr>
          <w:rFonts w:eastAsia="Times New Roman"/>
          <w:sz w:val="18"/>
          <w:szCs w:val="18"/>
        </w:rPr>
        <w:t>, Dubai</w:t>
      </w:r>
    </w:p>
    <w:p w:rsidR="00EC75D6" w:rsidRDefault="00EC75D6">
      <w:pPr>
        <w:spacing w:line="200" w:lineRule="exact"/>
        <w:rPr>
          <w:sz w:val="20"/>
          <w:szCs w:val="20"/>
        </w:rPr>
      </w:pPr>
    </w:p>
    <w:p w:rsidR="00EC75D6" w:rsidRDefault="00EC75D6">
      <w:pPr>
        <w:spacing w:line="312" w:lineRule="exact"/>
        <w:rPr>
          <w:sz w:val="20"/>
          <w:szCs w:val="20"/>
        </w:rPr>
      </w:pPr>
    </w:p>
    <w:p w:rsidR="00EC75D6" w:rsidRDefault="00EC75D6">
      <w:pPr>
        <w:sectPr w:rsidR="00EC75D6">
          <w:pgSz w:w="12240" w:h="15840"/>
          <w:pgMar w:top="892" w:right="1920" w:bottom="109" w:left="1380" w:header="0" w:footer="0" w:gutter="0"/>
          <w:cols w:space="720" w:equalWidth="0">
            <w:col w:w="8940"/>
          </w:cols>
        </w:sectPr>
      </w:pPr>
      <w:bookmarkStart w:id="2" w:name="_GoBack"/>
      <w:bookmarkEnd w:id="2"/>
    </w:p>
    <w:p w:rsidR="00EC75D6" w:rsidRDefault="00EC75D6">
      <w:pPr>
        <w:spacing w:line="200" w:lineRule="exact"/>
        <w:rPr>
          <w:sz w:val="20"/>
          <w:szCs w:val="20"/>
        </w:rPr>
      </w:pPr>
    </w:p>
    <w:p w:rsidR="00EC75D6" w:rsidRDefault="00EC75D6">
      <w:pPr>
        <w:spacing w:line="374" w:lineRule="exact"/>
        <w:rPr>
          <w:sz w:val="20"/>
          <w:szCs w:val="20"/>
        </w:rPr>
      </w:pPr>
    </w:p>
    <w:sectPr w:rsidR="00EC75D6">
      <w:type w:val="continuous"/>
      <w:pgSz w:w="12240" w:h="15840"/>
      <w:pgMar w:top="892" w:right="880" w:bottom="109" w:left="8000" w:header="0" w:footer="0" w:gutter="0"/>
      <w:cols w:space="720" w:equalWidth="0">
        <w:col w:w="3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3AF41D12"/>
    <w:lvl w:ilvl="0" w:tplc="940AB5E0">
      <w:start w:val="1"/>
      <w:numFmt w:val="bullet"/>
      <w:lvlText w:val=" "/>
      <w:lvlJc w:val="left"/>
    </w:lvl>
    <w:lvl w:ilvl="1" w:tplc="C7F495EA">
      <w:numFmt w:val="decimal"/>
      <w:lvlText w:val=""/>
      <w:lvlJc w:val="left"/>
    </w:lvl>
    <w:lvl w:ilvl="2" w:tplc="A5AE7AAC">
      <w:numFmt w:val="decimal"/>
      <w:lvlText w:val=""/>
      <w:lvlJc w:val="left"/>
    </w:lvl>
    <w:lvl w:ilvl="3" w:tplc="AC3E7032">
      <w:numFmt w:val="decimal"/>
      <w:lvlText w:val=""/>
      <w:lvlJc w:val="left"/>
    </w:lvl>
    <w:lvl w:ilvl="4" w:tplc="BCF48370">
      <w:numFmt w:val="decimal"/>
      <w:lvlText w:val=""/>
      <w:lvlJc w:val="left"/>
    </w:lvl>
    <w:lvl w:ilvl="5" w:tplc="CBC84730">
      <w:numFmt w:val="decimal"/>
      <w:lvlText w:val=""/>
      <w:lvlJc w:val="left"/>
    </w:lvl>
    <w:lvl w:ilvl="6" w:tplc="88A48E50">
      <w:numFmt w:val="decimal"/>
      <w:lvlText w:val=""/>
      <w:lvlJc w:val="left"/>
    </w:lvl>
    <w:lvl w:ilvl="7" w:tplc="12C8E546">
      <w:numFmt w:val="decimal"/>
      <w:lvlText w:val=""/>
      <w:lvlJc w:val="left"/>
    </w:lvl>
    <w:lvl w:ilvl="8" w:tplc="2C1220A6">
      <w:numFmt w:val="decimal"/>
      <w:lvlText w:val=""/>
      <w:lvlJc w:val="left"/>
    </w:lvl>
  </w:abstractNum>
  <w:abstractNum w:abstractNumId="1">
    <w:nsid w:val="2AE8944A"/>
    <w:multiLevelType w:val="hybridMultilevel"/>
    <w:tmpl w:val="D8E0B00A"/>
    <w:lvl w:ilvl="0" w:tplc="2194825E">
      <w:start w:val="1"/>
      <w:numFmt w:val="bullet"/>
      <w:lvlText w:val=" "/>
      <w:lvlJc w:val="left"/>
    </w:lvl>
    <w:lvl w:ilvl="1" w:tplc="B6B01A18">
      <w:numFmt w:val="decimal"/>
      <w:lvlText w:val=""/>
      <w:lvlJc w:val="left"/>
    </w:lvl>
    <w:lvl w:ilvl="2" w:tplc="4C081CB2">
      <w:numFmt w:val="decimal"/>
      <w:lvlText w:val=""/>
      <w:lvlJc w:val="left"/>
    </w:lvl>
    <w:lvl w:ilvl="3" w:tplc="5D86605E">
      <w:numFmt w:val="decimal"/>
      <w:lvlText w:val=""/>
      <w:lvlJc w:val="left"/>
    </w:lvl>
    <w:lvl w:ilvl="4" w:tplc="5CAC9F8C">
      <w:numFmt w:val="decimal"/>
      <w:lvlText w:val=""/>
      <w:lvlJc w:val="left"/>
    </w:lvl>
    <w:lvl w:ilvl="5" w:tplc="399442A8">
      <w:numFmt w:val="decimal"/>
      <w:lvlText w:val=""/>
      <w:lvlJc w:val="left"/>
    </w:lvl>
    <w:lvl w:ilvl="6" w:tplc="7654100A">
      <w:numFmt w:val="decimal"/>
      <w:lvlText w:val=""/>
      <w:lvlJc w:val="left"/>
    </w:lvl>
    <w:lvl w:ilvl="7" w:tplc="BEFE8BF0">
      <w:numFmt w:val="decimal"/>
      <w:lvlText w:val=""/>
      <w:lvlJc w:val="left"/>
    </w:lvl>
    <w:lvl w:ilvl="8" w:tplc="EE829E42">
      <w:numFmt w:val="decimal"/>
      <w:lvlText w:val=""/>
      <w:lvlJc w:val="left"/>
    </w:lvl>
  </w:abstractNum>
  <w:abstractNum w:abstractNumId="2">
    <w:nsid w:val="625558EC"/>
    <w:multiLevelType w:val="hybridMultilevel"/>
    <w:tmpl w:val="B2063C3C"/>
    <w:lvl w:ilvl="0" w:tplc="33665306">
      <w:start w:val="1"/>
      <w:numFmt w:val="bullet"/>
      <w:lvlText w:val=" "/>
      <w:lvlJc w:val="left"/>
    </w:lvl>
    <w:lvl w:ilvl="1" w:tplc="86366836">
      <w:numFmt w:val="decimal"/>
      <w:lvlText w:val=""/>
      <w:lvlJc w:val="left"/>
    </w:lvl>
    <w:lvl w:ilvl="2" w:tplc="67D4B25A">
      <w:numFmt w:val="decimal"/>
      <w:lvlText w:val=""/>
      <w:lvlJc w:val="left"/>
    </w:lvl>
    <w:lvl w:ilvl="3" w:tplc="A4AE58B4">
      <w:numFmt w:val="decimal"/>
      <w:lvlText w:val=""/>
      <w:lvlJc w:val="left"/>
    </w:lvl>
    <w:lvl w:ilvl="4" w:tplc="70B0A3B8">
      <w:numFmt w:val="decimal"/>
      <w:lvlText w:val=""/>
      <w:lvlJc w:val="left"/>
    </w:lvl>
    <w:lvl w:ilvl="5" w:tplc="6BC0334A">
      <w:numFmt w:val="decimal"/>
      <w:lvlText w:val=""/>
      <w:lvlJc w:val="left"/>
    </w:lvl>
    <w:lvl w:ilvl="6" w:tplc="29725A94">
      <w:numFmt w:val="decimal"/>
      <w:lvlText w:val=""/>
      <w:lvlJc w:val="left"/>
    </w:lvl>
    <w:lvl w:ilvl="7" w:tplc="760E588C">
      <w:numFmt w:val="decimal"/>
      <w:lvlText w:val=""/>
      <w:lvlJc w:val="left"/>
    </w:lvl>
    <w:lvl w:ilvl="8" w:tplc="83B8A6B0">
      <w:numFmt w:val="decimal"/>
      <w:lvlText w:val=""/>
      <w:lvlJc w:val="left"/>
    </w:lvl>
  </w:abstractNum>
  <w:abstractNum w:abstractNumId="3">
    <w:nsid w:val="74B0DC51"/>
    <w:multiLevelType w:val="hybridMultilevel"/>
    <w:tmpl w:val="1E10AD8A"/>
    <w:lvl w:ilvl="0" w:tplc="18D64A34">
      <w:start w:val="1"/>
      <w:numFmt w:val="bullet"/>
      <w:lvlText w:val=" "/>
      <w:lvlJc w:val="left"/>
    </w:lvl>
    <w:lvl w:ilvl="1" w:tplc="3AD445C4">
      <w:numFmt w:val="decimal"/>
      <w:lvlText w:val=""/>
      <w:lvlJc w:val="left"/>
    </w:lvl>
    <w:lvl w:ilvl="2" w:tplc="04241D5E">
      <w:numFmt w:val="decimal"/>
      <w:lvlText w:val=""/>
      <w:lvlJc w:val="left"/>
    </w:lvl>
    <w:lvl w:ilvl="3" w:tplc="F12A6A98">
      <w:numFmt w:val="decimal"/>
      <w:lvlText w:val=""/>
      <w:lvlJc w:val="left"/>
    </w:lvl>
    <w:lvl w:ilvl="4" w:tplc="EA74EECE">
      <w:numFmt w:val="decimal"/>
      <w:lvlText w:val=""/>
      <w:lvlJc w:val="left"/>
    </w:lvl>
    <w:lvl w:ilvl="5" w:tplc="08808568">
      <w:numFmt w:val="decimal"/>
      <w:lvlText w:val=""/>
      <w:lvlJc w:val="left"/>
    </w:lvl>
    <w:lvl w:ilvl="6" w:tplc="74382CA0">
      <w:numFmt w:val="decimal"/>
      <w:lvlText w:val=""/>
      <w:lvlJc w:val="left"/>
    </w:lvl>
    <w:lvl w:ilvl="7" w:tplc="47AAA3CC">
      <w:numFmt w:val="decimal"/>
      <w:lvlText w:val=""/>
      <w:lvlJc w:val="left"/>
    </w:lvl>
    <w:lvl w:ilvl="8" w:tplc="420E8DBE">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D6"/>
    <w:rsid w:val="001A229C"/>
    <w:rsid w:val="00EC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mailto:AMANULLA.294668@2freemail.com"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2017-05-20T13:41:00Z</dcterms:created>
  <dcterms:modified xsi:type="dcterms:W3CDTF">2017-05-20T11:44:00Z</dcterms:modified>
</cp:coreProperties>
</file>