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A2" w:rsidRDefault="003665A2">
      <w:pPr>
        <w:spacing w:line="87" w:lineRule="exact"/>
        <w:rPr>
          <w:sz w:val="24"/>
          <w:szCs w:val="24"/>
        </w:rPr>
      </w:pPr>
    </w:p>
    <w:p w:rsidR="003665A2" w:rsidRDefault="00C34B4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CURRICULUM VITAE</w:t>
      </w:r>
    </w:p>
    <w:p w:rsidR="003665A2" w:rsidRDefault="003665A2">
      <w:pPr>
        <w:spacing w:line="167" w:lineRule="exact"/>
        <w:rPr>
          <w:sz w:val="24"/>
          <w:szCs w:val="24"/>
        </w:rPr>
      </w:pPr>
    </w:p>
    <w:p w:rsidR="003665A2" w:rsidRDefault="00C34B45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Bimal </w:t>
      </w:r>
    </w:p>
    <w:p w:rsidR="003665A2" w:rsidRDefault="00C34B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4624070</wp:posOffset>
            </wp:positionH>
            <wp:positionV relativeFrom="paragraph">
              <wp:posOffset>-149860</wp:posOffset>
            </wp:positionV>
            <wp:extent cx="1167130" cy="1179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5A2" w:rsidRDefault="003665A2">
      <w:pPr>
        <w:spacing w:line="133" w:lineRule="exact"/>
        <w:rPr>
          <w:sz w:val="24"/>
          <w:szCs w:val="24"/>
        </w:rPr>
      </w:pPr>
    </w:p>
    <w:p w:rsidR="003665A2" w:rsidRDefault="00C34B45">
      <w:pPr>
        <w:ind w:left="7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Email: </w:t>
      </w:r>
      <w:hyperlink r:id="rId6" w:history="1">
        <w:r w:rsidRPr="006A4149">
          <w:rPr>
            <w:rStyle w:val="Hyperlink"/>
            <w:rFonts w:eastAsia="Times New Roman"/>
            <w:sz w:val="26"/>
            <w:szCs w:val="26"/>
          </w:rPr>
          <w:t>bimal.295523@2freemail.com</w:t>
        </w:r>
      </w:hyperlink>
      <w:r>
        <w:rPr>
          <w:rFonts w:eastAsia="Times New Roman"/>
          <w:sz w:val="26"/>
          <w:szCs w:val="26"/>
        </w:rPr>
        <w:t xml:space="preserve">  </w:t>
      </w:r>
    </w:p>
    <w:p w:rsidR="003665A2" w:rsidRDefault="003665A2">
      <w:pPr>
        <w:spacing w:line="279" w:lineRule="exact"/>
        <w:rPr>
          <w:sz w:val="24"/>
          <w:szCs w:val="24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PERSONAL INFORMATION</w:t>
      </w:r>
    </w:p>
    <w:p w:rsidR="003665A2" w:rsidRDefault="003665A2">
      <w:pPr>
        <w:spacing w:line="28" w:lineRule="exact"/>
        <w:rPr>
          <w:sz w:val="24"/>
          <w:szCs w:val="24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Date of birth: </w:t>
      </w:r>
      <w:r>
        <w:rPr>
          <w:rFonts w:eastAsia="Times New Roman"/>
          <w:sz w:val="24"/>
          <w:szCs w:val="24"/>
        </w:rPr>
        <w:t>23</w:t>
      </w:r>
      <w:r>
        <w:rPr>
          <w:rFonts w:eastAsia="Times New Roman"/>
          <w:sz w:val="31"/>
          <w:szCs w:val="31"/>
          <w:vertAlign w:val="superscript"/>
        </w:rPr>
        <w:t>rd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May, 1979</w:t>
      </w:r>
    </w:p>
    <w:p w:rsidR="003665A2" w:rsidRDefault="003665A2">
      <w:pPr>
        <w:spacing w:line="82" w:lineRule="exact"/>
        <w:rPr>
          <w:sz w:val="24"/>
          <w:szCs w:val="24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Family status: </w:t>
      </w:r>
      <w:r>
        <w:rPr>
          <w:rFonts w:eastAsia="Times New Roman"/>
          <w:sz w:val="24"/>
          <w:szCs w:val="24"/>
        </w:rPr>
        <w:t>Single</w:t>
      </w:r>
    </w:p>
    <w:p w:rsidR="003665A2" w:rsidRDefault="003665A2">
      <w:pPr>
        <w:spacing w:line="55" w:lineRule="exact"/>
        <w:rPr>
          <w:sz w:val="24"/>
          <w:szCs w:val="24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Language Proficiency: </w:t>
      </w:r>
      <w:r>
        <w:rPr>
          <w:rFonts w:eastAsia="Times New Roman"/>
          <w:sz w:val="24"/>
          <w:szCs w:val="24"/>
        </w:rPr>
        <w:t>Nepali (Mother tongue), English and Hindi</w:t>
      </w:r>
    </w:p>
    <w:p w:rsidR="003665A2" w:rsidRDefault="003665A2">
      <w:pPr>
        <w:spacing w:line="176" w:lineRule="exact"/>
        <w:rPr>
          <w:sz w:val="24"/>
          <w:szCs w:val="24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ACADEMIC EDUCATION</w:t>
      </w:r>
    </w:p>
    <w:p w:rsidR="003665A2" w:rsidRDefault="003665A2">
      <w:pPr>
        <w:spacing w:line="15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8060"/>
      </w:tblGrid>
      <w:tr w:rsidR="003665A2">
        <w:trPr>
          <w:trHeight w:val="317"/>
        </w:trPr>
        <w:tc>
          <w:tcPr>
            <w:tcW w:w="1000" w:type="dxa"/>
            <w:vAlign w:val="bottom"/>
          </w:tcPr>
          <w:p w:rsidR="003665A2" w:rsidRDefault="00C34B4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2007:</w:t>
            </w:r>
          </w:p>
        </w:tc>
        <w:tc>
          <w:tcPr>
            <w:tcW w:w="8060" w:type="dxa"/>
            <w:vAlign w:val="bottom"/>
          </w:tcPr>
          <w:p w:rsidR="003665A2" w:rsidRDefault="00C34B4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M. Sc. in Botany (Specialization in Plant Systematics), Central  Department of</w:t>
            </w:r>
          </w:p>
        </w:tc>
      </w:tr>
      <w:tr w:rsidR="003665A2">
        <w:trPr>
          <w:trHeight w:val="320"/>
        </w:trPr>
        <w:tc>
          <w:tcPr>
            <w:tcW w:w="100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vAlign w:val="bottom"/>
          </w:tcPr>
          <w:p w:rsidR="003665A2" w:rsidRDefault="00C34B4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Botany, T.U., Kirtipur, Nepal</w:t>
            </w:r>
          </w:p>
        </w:tc>
      </w:tr>
      <w:tr w:rsidR="003665A2">
        <w:trPr>
          <w:trHeight w:val="437"/>
        </w:trPr>
        <w:tc>
          <w:tcPr>
            <w:tcW w:w="1000" w:type="dxa"/>
            <w:vAlign w:val="bottom"/>
          </w:tcPr>
          <w:p w:rsidR="003665A2" w:rsidRDefault="00C34B4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2005:</w:t>
            </w:r>
          </w:p>
        </w:tc>
        <w:tc>
          <w:tcPr>
            <w:tcW w:w="8060" w:type="dxa"/>
            <w:vAlign w:val="bottom"/>
          </w:tcPr>
          <w:p w:rsidR="003665A2" w:rsidRDefault="00C34B4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Sc. in Biology, Prithvi</w:t>
            </w:r>
            <w:r>
              <w:rPr>
                <w:rFonts w:eastAsia="Times New Roman"/>
                <w:sz w:val="24"/>
                <w:szCs w:val="24"/>
              </w:rPr>
              <w:t xml:space="preserve"> Narayan Campus, Pokhara, Kaski, T.U.</w:t>
            </w:r>
          </w:p>
        </w:tc>
      </w:tr>
    </w:tbl>
    <w:p w:rsidR="003665A2" w:rsidRDefault="003665A2">
      <w:pPr>
        <w:spacing w:line="200" w:lineRule="exact"/>
        <w:rPr>
          <w:sz w:val="24"/>
          <w:szCs w:val="24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PROFESSIONAL SKILL AND EXPERTISE</w:t>
      </w:r>
    </w:p>
    <w:p w:rsidR="003665A2" w:rsidRDefault="003665A2">
      <w:pPr>
        <w:spacing w:line="43" w:lineRule="exact"/>
        <w:rPr>
          <w:sz w:val="24"/>
          <w:szCs w:val="24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WORK EXPERIENCES</w:t>
      </w:r>
    </w:p>
    <w:p w:rsidR="003665A2" w:rsidRDefault="003665A2">
      <w:pPr>
        <w:spacing w:line="157" w:lineRule="exact"/>
        <w:rPr>
          <w:sz w:val="24"/>
          <w:szCs w:val="24"/>
        </w:rPr>
      </w:pPr>
    </w:p>
    <w:p w:rsidR="003665A2" w:rsidRDefault="00C34B45">
      <w:pPr>
        <w:tabs>
          <w:tab w:val="left" w:pos="1440"/>
        </w:tabs>
        <w:spacing w:line="294" w:lineRule="auto"/>
        <w:ind w:left="1460" w:right="420" w:hanging="15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2001-2004:</w:t>
      </w:r>
      <w:r>
        <w:rPr>
          <w:rFonts w:eastAsia="Times New Roman"/>
          <w:sz w:val="24"/>
          <w:szCs w:val="24"/>
        </w:rPr>
        <w:tab/>
        <w:t xml:space="preserve">Teacher, Hemja Boarding School, Hemja, Kaski. Responsibilities are to teach science, HPe, EPH subject and to handle ECA with game and sports, Lower </w:t>
      </w:r>
      <w:r>
        <w:rPr>
          <w:rFonts w:eastAsia="Times New Roman"/>
          <w:sz w:val="24"/>
          <w:szCs w:val="24"/>
        </w:rPr>
        <w:t>secondary level incharge.</w:t>
      </w:r>
    </w:p>
    <w:p w:rsidR="003665A2" w:rsidRDefault="003665A2">
      <w:pPr>
        <w:spacing w:line="52" w:lineRule="exact"/>
        <w:rPr>
          <w:sz w:val="24"/>
          <w:szCs w:val="24"/>
        </w:rPr>
      </w:pPr>
    </w:p>
    <w:p w:rsidR="003665A2" w:rsidRDefault="00C34B45">
      <w:pPr>
        <w:tabs>
          <w:tab w:val="left" w:pos="1420"/>
        </w:tabs>
        <w:spacing w:line="287" w:lineRule="auto"/>
        <w:ind w:left="1440" w:right="240" w:hanging="1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2007/2008: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Assistant Researcher </w:t>
      </w:r>
      <w:r>
        <w:rPr>
          <w:rFonts w:eastAsia="Times New Roman"/>
          <w:sz w:val="24"/>
          <w:szCs w:val="24"/>
        </w:rPr>
        <w:t>at Li-bird for Enumeration of Key Species from Western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Terai Landscape Complex (WTLC). Responsibilities are field survey in Banke, Bardia, Kailali and Kanchanpur Districts, explore </w:t>
      </w:r>
      <w:r>
        <w:rPr>
          <w:rFonts w:eastAsia="Times New Roman"/>
          <w:i/>
          <w:iCs/>
          <w:sz w:val="24"/>
          <w:szCs w:val="24"/>
        </w:rPr>
        <w:t>Rauvolfia serpen</w:t>
      </w:r>
      <w:r>
        <w:rPr>
          <w:rFonts w:eastAsia="Times New Roman"/>
          <w:i/>
          <w:iCs/>
          <w:sz w:val="24"/>
          <w:szCs w:val="24"/>
        </w:rPr>
        <w:t>tine, Aegle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marmelos </w:t>
      </w:r>
      <w:r>
        <w:rPr>
          <w:rFonts w:eastAsia="Times New Roman"/>
          <w:sz w:val="24"/>
          <w:szCs w:val="24"/>
        </w:rPr>
        <w:t>from wild habitat, data collection, data entry and analysis, field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mapping, reporting.</w:t>
      </w:r>
    </w:p>
    <w:p w:rsidR="003665A2" w:rsidRDefault="003665A2">
      <w:pPr>
        <w:spacing w:line="59" w:lineRule="exact"/>
        <w:rPr>
          <w:sz w:val="24"/>
          <w:szCs w:val="24"/>
        </w:rPr>
      </w:pPr>
    </w:p>
    <w:p w:rsidR="003665A2" w:rsidRDefault="00C34B45">
      <w:pPr>
        <w:tabs>
          <w:tab w:val="left" w:pos="1380"/>
        </w:tabs>
        <w:spacing w:line="286" w:lineRule="auto"/>
        <w:ind w:left="1400" w:hanging="14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2008/2009: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Project Associate </w:t>
      </w:r>
      <w:r>
        <w:rPr>
          <w:rFonts w:eastAsia="Times New Roman"/>
          <w:sz w:val="24"/>
          <w:szCs w:val="24"/>
        </w:rPr>
        <w:t>at Ethnobotanical Society of Nepal (ESON) for MAP-net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Project (Online database of Medicinal and Aromatic Plants found </w:t>
      </w:r>
      <w:r>
        <w:rPr>
          <w:rFonts w:eastAsia="Times New Roman"/>
          <w:sz w:val="24"/>
          <w:szCs w:val="24"/>
        </w:rPr>
        <w:t>in Nepal), funded by ICIMOD. Responsibilities are data collection and online entry, coordination with the stock holder, conduction of workshops, assistance to Implement and Develop strategies</w:t>
      </w:r>
    </w:p>
    <w:p w:rsidR="003665A2" w:rsidRDefault="003665A2">
      <w:pPr>
        <w:spacing w:line="60" w:lineRule="exact"/>
        <w:rPr>
          <w:sz w:val="24"/>
          <w:szCs w:val="24"/>
        </w:rPr>
      </w:pPr>
    </w:p>
    <w:p w:rsidR="003665A2" w:rsidRDefault="00C34B45">
      <w:pPr>
        <w:tabs>
          <w:tab w:val="left" w:pos="1420"/>
        </w:tabs>
        <w:spacing w:line="284" w:lineRule="auto"/>
        <w:ind w:left="1440" w:hanging="14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2009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Project associate </w:t>
      </w:r>
      <w:r>
        <w:rPr>
          <w:rFonts w:eastAsia="Times New Roman"/>
          <w:sz w:val="24"/>
          <w:szCs w:val="24"/>
        </w:rPr>
        <w:t xml:space="preserve">at Panchase Biodiversity Management </w:t>
      </w:r>
      <w:r>
        <w:rPr>
          <w:rFonts w:eastAsia="Times New Roman"/>
          <w:sz w:val="24"/>
          <w:szCs w:val="24"/>
        </w:rPr>
        <w:t>Project, MDO.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Responsibilities are Conduct different training activities related to Leadership development, Sanitation, Child Club, Environment Awareness Program, Eco-tourism Development Program, Proposal Writing, Report Writing; Assistance to develop plan</w:t>
      </w:r>
      <w:r>
        <w:rPr>
          <w:rFonts w:eastAsia="Times New Roman"/>
          <w:sz w:val="24"/>
          <w:szCs w:val="24"/>
        </w:rPr>
        <w:t xml:space="preserve"> and strategies; Participate in Co-ordination meeting with donor agencies (UNDP- GEF- SGP, District Forest Office, District Soil Conservation</w:t>
      </w:r>
    </w:p>
    <w:p w:rsidR="003665A2" w:rsidRDefault="003665A2">
      <w:pPr>
        <w:sectPr w:rsidR="003665A2" w:rsidSect="00C34B45">
          <w:pgSz w:w="12240" w:h="15840"/>
          <w:pgMar w:top="709" w:right="1440" w:bottom="969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8120"/>
      </w:tblGrid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Office and Local Government / Non Government Organization); Involved to</w:t>
            </w:r>
          </w:p>
        </w:tc>
      </w:tr>
      <w:tr w:rsidR="003665A2">
        <w:trPr>
          <w:trHeight w:val="320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assist Management Modality fo</w:t>
            </w:r>
            <w:r>
              <w:rPr>
                <w:rFonts w:eastAsia="Times New Roman"/>
                <w:sz w:val="24"/>
                <w:szCs w:val="24"/>
              </w:rPr>
              <w:t>r Conserving and Developing of Panchase Areas.</w:t>
            </w:r>
          </w:p>
        </w:tc>
      </w:tr>
      <w:tr w:rsidR="003665A2">
        <w:trPr>
          <w:trHeight w:val="433"/>
        </w:trPr>
        <w:tc>
          <w:tcPr>
            <w:tcW w:w="1240" w:type="dxa"/>
            <w:vAlign w:val="bottom"/>
          </w:tcPr>
          <w:p w:rsidR="003665A2" w:rsidRDefault="00C34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2010-</w:t>
            </w: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Lecturer at Machhapuchhre Higher Secondary School/Campus, Dhikurpokhari,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Kaski. Responsibilities are to teach botany subject for +2 level and coordinator of</w:t>
            </w:r>
          </w:p>
        </w:tc>
      </w:tr>
      <w:tr w:rsidR="003665A2">
        <w:trPr>
          <w:trHeight w:val="320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science stream.</w:t>
            </w:r>
          </w:p>
        </w:tc>
      </w:tr>
      <w:tr w:rsidR="003665A2">
        <w:trPr>
          <w:trHeight w:val="438"/>
        </w:trPr>
        <w:tc>
          <w:tcPr>
            <w:tcW w:w="1240" w:type="dxa"/>
            <w:vAlign w:val="bottom"/>
          </w:tcPr>
          <w:p w:rsidR="003665A2" w:rsidRDefault="00C34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2011-2013</w:t>
            </w: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Project  Coordinator  </w:t>
            </w:r>
            <w:r>
              <w:rPr>
                <w:rFonts w:eastAsia="Times New Roman"/>
                <w:sz w:val="24"/>
                <w:szCs w:val="24"/>
              </w:rPr>
              <w:t>at  Community  Based  Disaster  Risk  Management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Programme, MDO, Kaski and UNDP/CDRMP. Responsibilities: Design plan,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budget and implementation of Community Based Disaster Risk Management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activities proposed in the project </w:t>
            </w:r>
            <w:r>
              <w:rPr>
                <w:rFonts w:eastAsia="Times New Roman"/>
                <w:sz w:val="24"/>
                <w:szCs w:val="24"/>
              </w:rPr>
              <w:t>document considering gender and social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inclusion; Ensure effective implementation of the project and monitoring the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activities that the activities is going on in right track to achieve the stated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objective; Lead the project team and provide </w:t>
            </w:r>
            <w:r>
              <w:rPr>
                <w:rFonts w:eastAsia="Times New Roman"/>
                <w:sz w:val="24"/>
                <w:szCs w:val="24"/>
              </w:rPr>
              <w:t>guidance as and when required;</w:t>
            </w:r>
          </w:p>
        </w:tc>
      </w:tr>
      <w:tr w:rsidR="003665A2">
        <w:trPr>
          <w:trHeight w:val="320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Document progress of the project, best practices and lesson learned; Coordinate</w:t>
            </w:r>
          </w:p>
        </w:tc>
      </w:tr>
      <w:tr w:rsidR="003665A2">
        <w:trPr>
          <w:trHeight w:val="318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with the VDC, DDC,  line agencies, donors and other concerned stakeholder for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the effective implementation of the activities; Attend meetin</w:t>
            </w:r>
            <w:r>
              <w:rPr>
                <w:rFonts w:eastAsia="Times New Roman"/>
                <w:sz w:val="24"/>
                <w:szCs w:val="24"/>
              </w:rPr>
              <w:t>gs, workshop,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seminars and trainings conducted by the donor organization as per required;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Ensure the financial, administrative, personnel and other policies is followed in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the implementation process; Prepare quarterly and annual report and send to </w:t>
            </w:r>
            <w:r>
              <w:rPr>
                <w:rFonts w:eastAsia="Times New Roman"/>
                <w:sz w:val="24"/>
                <w:szCs w:val="24"/>
              </w:rPr>
              <w:t>the</w:t>
            </w:r>
          </w:p>
        </w:tc>
      </w:tr>
      <w:tr w:rsidR="003665A2">
        <w:trPr>
          <w:trHeight w:val="320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donors and concerned organization.</w:t>
            </w:r>
          </w:p>
        </w:tc>
      </w:tr>
      <w:tr w:rsidR="003665A2">
        <w:trPr>
          <w:trHeight w:val="433"/>
        </w:trPr>
        <w:tc>
          <w:tcPr>
            <w:tcW w:w="1240" w:type="dxa"/>
            <w:vAlign w:val="bottom"/>
          </w:tcPr>
          <w:p w:rsidR="003665A2" w:rsidRDefault="00C34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Free  lance  Consultant  for  Documentation  of  Biodiversity  found  at  Patal</w:t>
            </w:r>
          </w:p>
        </w:tc>
      </w:tr>
      <w:tr w:rsidR="003665A2">
        <w:trPr>
          <w:trHeight w:val="320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Community Forest, Arthar VDC-6, 7, Organized by Panchase Protected Forest</w:t>
            </w:r>
          </w:p>
        </w:tc>
      </w:tr>
      <w:tr w:rsidR="003665A2">
        <w:trPr>
          <w:trHeight w:val="322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Programme, MoF.</w:t>
            </w:r>
          </w:p>
        </w:tc>
      </w:tr>
      <w:tr w:rsidR="003665A2">
        <w:trPr>
          <w:trHeight w:val="433"/>
        </w:trPr>
        <w:tc>
          <w:tcPr>
            <w:tcW w:w="1240" w:type="dxa"/>
            <w:vAlign w:val="bottom"/>
          </w:tcPr>
          <w:p w:rsidR="003665A2" w:rsidRDefault="00C34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Free lance Consultant for Establishment of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In- Situ</w:t>
            </w:r>
            <w:r>
              <w:rPr>
                <w:rFonts w:eastAsia="Times New Roman"/>
                <w:sz w:val="24"/>
                <w:szCs w:val="24"/>
              </w:rPr>
              <w:t xml:space="preserve"> Orchid Demo Plot at Naulo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Chharchhare Community Forest, Bhadaure Tamagi-1, 2 Organized by Panchase</w:t>
            </w:r>
          </w:p>
        </w:tc>
      </w:tr>
      <w:tr w:rsidR="003665A2">
        <w:trPr>
          <w:trHeight w:val="320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Protected Forest Programme, MoF.</w:t>
            </w:r>
          </w:p>
        </w:tc>
      </w:tr>
      <w:tr w:rsidR="003665A2">
        <w:trPr>
          <w:trHeight w:val="437"/>
        </w:trPr>
        <w:tc>
          <w:tcPr>
            <w:tcW w:w="1240" w:type="dxa"/>
            <w:vAlign w:val="bottom"/>
          </w:tcPr>
          <w:p w:rsidR="003665A2" w:rsidRDefault="00C34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Supervisor for Bachelor’s Dissertation to Submit at Institute </w:t>
            </w:r>
            <w:r>
              <w:rPr>
                <w:rFonts w:eastAsia="Times New Roman"/>
                <w:sz w:val="24"/>
                <w:szCs w:val="24"/>
              </w:rPr>
              <w:t>of Forestry, TU.</w:t>
            </w:r>
          </w:p>
        </w:tc>
      </w:tr>
      <w:tr w:rsidR="003665A2">
        <w:trPr>
          <w:trHeight w:val="433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"Traditional knowledge and Antibacterial Activities of Orchid from Panchase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Area".  b)  "Assessing the Distribution And Ethno-Botanical Knowledge of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Medicinal Plants in Kaski District. A case study from Kalimuda Kherikuna</w:t>
            </w:r>
          </w:p>
        </w:tc>
      </w:tr>
      <w:tr w:rsidR="003665A2">
        <w:trPr>
          <w:trHeight w:val="320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Kalilake CF, Armala –5, Kaski district".</w:t>
            </w:r>
          </w:p>
        </w:tc>
      </w:tr>
      <w:tr w:rsidR="003665A2">
        <w:trPr>
          <w:trHeight w:val="438"/>
        </w:trPr>
        <w:tc>
          <w:tcPr>
            <w:tcW w:w="1240" w:type="dxa"/>
            <w:vAlign w:val="bottom"/>
          </w:tcPr>
          <w:p w:rsidR="003665A2" w:rsidRDefault="00C34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2013:</w:t>
            </w: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Free lance Consultant to Develop Local Disaster Risk Management Plan and PVA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 Pokhara Sub-metropolitan City for Building Disaster Resilient Community,</w:t>
            </w:r>
          </w:p>
        </w:tc>
      </w:tr>
      <w:tr w:rsidR="003665A2">
        <w:trPr>
          <w:trHeight w:val="320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Action Aid.</w:t>
            </w:r>
          </w:p>
        </w:tc>
      </w:tr>
      <w:tr w:rsidR="003665A2">
        <w:trPr>
          <w:trHeight w:val="433"/>
        </w:trPr>
        <w:tc>
          <w:tcPr>
            <w:tcW w:w="1240" w:type="dxa"/>
            <w:vAlign w:val="bottom"/>
          </w:tcPr>
          <w:p w:rsidR="003665A2" w:rsidRDefault="00C34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Researcher of Invasive Species of</w:t>
            </w:r>
            <w:r>
              <w:rPr>
                <w:rFonts w:eastAsia="Times New Roman"/>
                <w:sz w:val="24"/>
                <w:szCs w:val="24"/>
              </w:rPr>
              <w:t xml:space="preserve"> Bhadaure Tamagi VDC in Panchase area for</w:t>
            </w:r>
          </w:p>
        </w:tc>
      </w:tr>
      <w:tr w:rsidR="003665A2">
        <w:trPr>
          <w:trHeight w:val="317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Ecosystem  Based  Adaptation  Program  of  IUCN  from  Practical  Solution</w:t>
            </w:r>
          </w:p>
        </w:tc>
      </w:tr>
      <w:tr w:rsidR="003665A2">
        <w:trPr>
          <w:trHeight w:val="320"/>
        </w:trPr>
        <w:tc>
          <w:tcPr>
            <w:tcW w:w="124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665A2" w:rsidRDefault="00C34B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Consultancy Nepal.</w:t>
            </w:r>
          </w:p>
        </w:tc>
      </w:tr>
    </w:tbl>
    <w:p w:rsidR="003665A2" w:rsidRDefault="003665A2">
      <w:pPr>
        <w:sectPr w:rsidR="003665A2">
          <w:pgSz w:w="12240" w:h="15840"/>
          <w:pgMar w:top="1407" w:right="1440" w:bottom="1440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8140"/>
      </w:tblGrid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C34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2013:</w:t>
            </w: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Resource Person for Seven days NTFPs Training Programme Organized by EbA,</w:t>
            </w:r>
          </w:p>
        </w:tc>
      </w:tr>
      <w:tr w:rsidR="003665A2">
        <w:trPr>
          <w:trHeight w:val="320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IUCN/MDO at Panchase </w:t>
            </w:r>
            <w:r>
              <w:rPr>
                <w:rFonts w:eastAsia="Times New Roman"/>
                <w:sz w:val="24"/>
                <w:szCs w:val="24"/>
              </w:rPr>
              <w:t>Area.</w:t>
            </w:r>
          </w:p>
        </w:tc>
      </w:tr>
      <w:tr w:rsidR="003665A2">
        <w:trPr>
          <w:trHeight w:val="433"/>
        </w:trPr>
        <w:tc>
          <w:tcPr>
            <w:tcW w:w="1220" w:type="dxa"/>
            <w:vAlign w:val="bottom"/>
          </w:tcPr>
          <w:p w:rsidR="003665A2" w:rsidRDefault="00C34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2013-2015</w:t>
            </w: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Programme Coordinator, Livelihood and Biodiversity Conservation Program at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Phewa watershed and Adjoining Areas of Pachase, Nepal for Hariyo Ban</w:t>
            </w:r>
          </w:p>
        </w:tc>
      </w:tr>
      <w:tr w:rsidR="003665A2">
        <w:trPr>
          <w:trHeight w:val="320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Program/WWF Nepal. Responsibilities are to set Plan and activities; breakdown</w:t>
            </w:r>
          </w:p>
        </w:tc>
      </w:tr>
      <w:tr w:rsidR="003665A2">
        <w:trPr>
          <w:trHeight w:val="318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of  the  </w:t>
            </w:r>
            <w:r>
              <w:rPr>
                <w:rFonts w:eastAsia="Times New Roman"/>
                <w:sz w:val="24"/>
                <w:szCs w:val="24"/>
              </w:rPr>
              <w:t>budget;  coordination  with  line  agencies,  stakeholders  and  donors;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implementation  of  the  proposed  activities;  monitoring;  documentation  and</w:t>
            </w:r>
          </w:p>
        </w:tc>
      </w:tr>
      <w:tr w:rsidR="003665A2">
        <w:trPr>
          <w:trHeight w:val="320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reporting of the Programs’ activities.</w:t>
            </w:r>
          </w:p>
        </w:tc>
      </w:tr>
      <w:tr w:rsidR="003665A2">
        <w:trPr>
          <w:trHeight w:val="433"/>
        </w:trPr>
        <w:tc>
          <w:tcPr>
            <w:tcW w:w="1220" w:type="dxa"/>
            <w:vAlign w:val="bottom"/>
          </w:tcPr>
          <w:p w:rsidR="003665A2" w:rsidRDefault="00C34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2013-2014</w:t>
            </w: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District Disaster Risk Fascilator, To prepare </w:t>
            </w:r>
            <w:r>
              <w:rPr>
                <w:rFonts w:eastAsia="Times New Roman"/>
                <w:sz w:val="24"/>
                <w:szCs w:val="24"/>
              </w:rPr>
              <w:t>District Disaster Risk Management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Plan of Dhanusha and Parsa Districts for UNICEF and DDC office of respective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districts. Responsibilities are capacity strengthen of line office as well as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community; trained and guide to data collectors; data </w:t>
            </w:r>
            <w:r>
              <w:rPr>
                <w:rFonts w:eastAsia="Times New Roman"/>
                <w:sz w:val="24"/>
                <w:szCs w:val="24"/>
              </w:rPr>
              <w:t>generate and compilation;</w:t>
            </w:r>
          </w:p>
        </w:tc>
      </w:tr>
      <w:tr w:rsidR="003665A2">
        <w:trPr>
          <w:trHeight w:val="320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data analysis; assist  to organize  workshop; development  of the  plan and</w:t>
            </w:r>
          </w:p>
        </w:tc>
      </w:tr>
      <w:tr w:rsidR="003665A2">
        <w:trPr>
          <w:trHeight w:val="322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endorsement from council meeting.</w:t>
            </w:r>
          </w:p>
        </w:tc>
      </w:tr>
      <w:tr w:rsidR="003665A2">
        <w:trPr>
          <w:trHeight w:val="433"/>
        </w:trPr>
        <w:tc>
          <w:tcPr>
            <w:tcW w:w="1220" w:type="dxa"/>
            <w:vAlign w:val="bottom"/>
          </w:tcPr>
          <w:p w:rsidR="003665A2" w:rsidRDefault="00C34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</w:t>
            </w: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Free Lance Consultant to prepare Disaster Risk Management Plan (Doti, Baitadi,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Bajura, Bajhang) as well as </w:t>
            </w:r>
            <w:r>
              <w:rPr>
                <w:rFonts w:eastAsia="Times New Roman"/>
                <w:sz w:val="24"/>
                <w:szCs w:val="24"/>
              </w:rPr>
              <w:t>review and develop local disaster risk management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plan (Sindhupalchowk, Chitwan, Kaski). Responsibilities are capacity strengthen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 line office as well as community; guide to data collectors; data generate and</w:t>
            </w:r>
          </w:p>
        </w:tc>
      </w:tr>
      <w:tr w:rsidR="003665A2">
        <w:trPr>
          <w:trHeight w:val="320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compilation; data analysis; assist to o</w:t>
            </w:r>
            <w:r>
              <w:rPr>
                <w:rFonts w:eastAsia="Times New Roman"/>
                <w:sz w:val="24"/>
                <w:szCs w:val="24"/>
              </w:rPr>
              <w:t>rganize workshop; development of the plan.</w:t>
            </w:r>
          </w:p>
        </w:tc>
      </w:tr>
      <w:tr w:rsidR="003665A2">
        <w:trPr>
          <w:trHeight w:val="433"/>
        </w:trPr>
        <w:tc>
          <w:tcPr>
            <w:tcW w:w="1220" w:type="dxa"/>
            <w:vAlign w:val="bottom"/>
          </w:tcPr>
          <w:p w:rsidR="003665A2" w:rsidRDefault="00C34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</w:t>
            </w: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Reporter, Hemja FM. Responsibilities are to collect environmental and current</w:t>
            </w:r>
          </w:p>
        </w:tc>
      </w:tr>
      <w:tr w:rsidR="003665A2">
        <w:trPr>
          <w:trHeight w:val="320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scientific News and prepare to broadcast from the FM.</w:t>
            </w:r>
          </w:p>
        </w:tc>
      </w:tr>
      <w:tr w:rsidR="003665A2">
        <w:trPr>
          <w:trHeight w:val="438"/>
        </w:trPr>
        <w:tc>
          <w:tcPr>
            <w:tcW w:w="1220" w:type="dxa"/>
            <w:vAlign w:val="bottom"/>
          </w:tcPr>
          <w:p w:rsidR="003665A2" w:rsidRDefault="00C34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District Emergency Coordinator at Unicef. Responsibility are </w:t>
            </w:r>
            <w:r>
              <w:rPr>
                <w:rFonts w:eastAsia="Times New Roman"/>
                <w:sz w:val="24"/>
                <w:szCs w:val="24"/>
              </w:rPr>
              <w:t>Coordination at the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district  level (based  in  Nuwakot  and  Rasuwa  Districts)  with government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authorities as well as support to UNICEF led cluster and sections especially in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WASH, Health, Nutrition, Education and Child Protection. Participate in </w:t>
            </w:r>
            <w:r>
              <w:rPr>
                <w:rFonts w:eastAsia="Times New Roman"/>
                <w:sz w:val="24"/>
                <w:szCs w:val="24"/>
              </w:rPr>
              <w:t>DDRC,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cluster meeting; Participate in inter-cluster coordination meeting; Participate in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the logistics cluster meeting and provide information to concerned sectors and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facilitate on dispatchment of supplies to affected VDCs; Coordinate with sectorial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official for compile and report on weekly and monthly; Meeting with PCA</w:t>
            </w:r>
          </w:p>
        </w:tc>
      </w:tr>
      <w:tr w:rsidR="003665A2">
        <w:trPr>
          <w:trHeight w:val="320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partners along with sectorial focal points for UNICEF response; Support sectorial</w:t>
            </w:r>
          </w:p>
        </w:tc>
      </w:tr>
      <w:tr w:rsidR="003665A2">
        <w:trPr>
          <w:trHeight w:val="318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official  in  identifying  local  partners  at  the  district  level;  Follow-up  on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dispatchment of supplies stored with district partners, warehouse or logistics hub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up to community level; Monitoring visits to the affected community; Use of cash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 advance to support programme and operation to smooth running of response;</w:t>
            </w:r>
          </w:p>
        </w:tc>
      </w:tr>
      <w:tr w:rsidR="003665A2">
        <w:trPr>
          <w:trHeight w:val="317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Office </w:t>
            </w:r>
            <w:r>
              <w:rPr>
                <w:rFonts w:eastAsia="Times New Roman"/>
                <w:sz w:val="24"/>
                <w:szCs w:val="24"/>
              </w:rPr>
              <w:t>Inventory Management; Management of vehicle/driver and facilitate</w:t>
            </w:r>
          </w:p>
        </w:tc>
      </w:tr>
      <w:tr w:rsidR="003665A2">
        <w:trPr>
          <w:trHeight w:val="320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sectorial official for monitoring visits and meeting.</w:t>
            </w:r>
          </w:p>
        </w:tc>
      </w:tr>
      <w:tr w:rsidR="003665A2">
        <w:trPr>
          <w:trHeight w:val="433"/>
        </w:trPr>
        <w:tc>
          <w:tcPr>
            <w:tcW w:w="1220" w:type="dxa"/>
            <w:vAlign w:val="bottom"/>
          </w:tcPr>
          <w:p w:rsidR="003665A2" w:rsidRDefault="00C34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Programme  Coordinator  at  Mainstreaming  for  Disaster  Resilience  Centre</w:t>
            </w:r>
          </w:p>
        </w:tc>
      </w:tr>
      <w:tr w:rsidR="003665A2">
        <w:trPr>
          <w:trHeight w:val="320"/>
        </w:trPr>
        <w:tc>
          <w:tcPr>
            <w:tcW w:w="1220" w:type="dxa"/>
            <w:vAlign w:val="bottom"/>
          </w:tcPr>
          <w:p w:rsidR="003665A2" w:rsidRDefault="003665A2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665A2" w:rsidRDefault="00C34B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(MDRC). Responsibilities are Coordination with </w:t>
            </w:r>
            <w:r>
              <w:rPr>
                <w:rFonts w:eastAsia="Times New Roman"/>
                <w:sz w:val="24"/>
                <w:szCs w:val="24"/>
              </w:rPr>
              <w:t>line agencies to mainstream</w:t>
            </w:r>
          </w:p>
        </w:tc>
      </w:tr>
    </w:tbl>
    <w:p w:rsidR="003665A2" w:rsidRDefault="003665A2">
      <w:pPr>
        <w:sectPr w:rsidR="003665A2">
          <w:pgSz w:w="12240" w:h="15840"/>
          <w:pgMar w:top="1407" w:right="1440" w:bottom="1087" w:left="1440" w:header="0" w:footer="0" w:gutter="0"/>
          <w:cols w:space="720" w:equalWidth="0">
            <w:col w:w="9360"/>
          </w:cols>
        </w:sectPr>
      </w:pPr>
    </w:p>
    <w:p w:rsidR="003665A2" w:rsidRDefault="00C34B45">
      <w:pPr>
        <w:spacing w:line="294" w:lineRule="auto"/>
        <w:ind w:left="1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Disaster Risk Reduction on regular development process, strengthen capacity towards disaster risk management, preparation of District Disaster Risk Management Plan, coordinate and reporting to the donor agency UNICE</w:t>
      </w:r>
      <w:r>
        <w:rPr>
          <w:rFonts w:eastAsia="Times New Roman"/>
          <w:sz w:val="24"/>
          <w:szCs w:val="24"/>
        </w:rPr>
        <w:t>F.</w:t>
      </w:r>
    </w:p>
    <w:p w:rsidR="003665A2" w:rsidRDefault="003665A2">
      <w:pPr>
        <w:spacing w:line="60" w:lineRule="exact"/>
        <w:rPr>
          <w:sz w:val="20"/>
          <w:szCs w:val="20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AWARD</w:t>
      </w:r>
    </w:p>
    <w:p w:rsidR="003665A2" w:rsidRDefault="003665A2">
      <w:pPr>
        <w:spacing w:line="157" w:lineRule="exact"/>
        <w:rPr>
          <w:sz w:val="20"/>
          <w:szCs w:val="20"/>
        </w:rPr>
      </w:pPr>
    </w:p>
    <w:p w:rsidR="003665A2" w:rsidRDefault="00C34B45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2007/2008:</w:t>
      </w:r>
      <w:r>
        <w:rPr>
          <w:rFonts w:eastAsia="Times New Roman"/>
          <w:sz w:val="24"/>
          <w:szCs w:val="24"/>
        </w:rPr>
        <w:tab/>
        <w:t>M. Sc. Thesis Research grants By Cornell Nepal Study Program</w:t>
      </w:r>
    </w:p>
    <w:p w:rsidR="003665A2" w:rsidRDefault="003665A2">
      <w:pPr>
        <w:spacing w:line="166" w:lineRule="exact"/>
        <w:rPr>
          <w:sz w:val="20"/>
          <w:szCs w:val="20"/>
        </w:rPr>
      </w:pPr>
    </w:p>
    <w:p w:rsidR="003665A2" w:rsidRDefault="00C34B45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(CNSP), Kathmandu</w:t>
      </w:r>
    </w:p>
    <w:p w:rsidR="003665A2" w:rsidRDefault="003665A2">
      <w:pPr>
        <w:spacing w:line="161" w:lineRule="exact"/>
        <w:rPr>
          <w:sz w:val="20"/>
          <w:szCs w:val="20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TRAINING, WORKSHOPS </w:t>
      </w:r>
      <w:r>
        <w:rPr>
          <w:rFonts w:eastAsia="Times New Roman"/>
          <w:sz w:val="24"/>
          <w:szCs w:val="24"/>
        </w:rPr>
        <w:t>and CONFERENCE</w:t>
      </w:r>
    </w:p>
    <w:p w:rsidR="003665A2" w:rsidRDefault="003665A2">
      <w:pPr>
        <w:spacing w:line="175" w:lineRule="exact"/>
        <w:rPr>
          <w:sz w:val="20"/>
          <w:szCs w:val="20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Diploma level Computer Application (2003), with SPSS and GIS Software</w:t>
      </w:r>
    </w:p>
    <w:p w:rsidR="003665A2" w:rsidRDefault="003665A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5 days Training on Social Mobilization (2003),</w:t>
      </w:r>
      <w:r>
        <w:rPr>
          <w:rFonts w:eastAsia="Times New Roman"/>
          <w:sz w:val="24"/>
          <w:szCs w:val="24"/>
        </w:rPr>
        <w:t xml:space="preserve"> MSDO</w:t>
      </w:r>
    </w:p>
    <w:p w:rsidR="003665A2" w:rsidRDefault="003665A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 days Leadership and Organization Management Training (2004) by Federation of NGO, Kaski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Training Workshop on Research Methodology by CDB, TU (June 28- July 20, 2007)</w:t>
      </w:r>
    </w:p>
    <w:p w:rsidR="003665A2" w:rsidRDefault="003665A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 days Training on Participatory Rural Appraisal (PRA) 2008, MDO</w:t>
      </w:r>
    </w:p>
    <w:p w:rsidR="003665A2" w:rsidRDefault="003665A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6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 a</w:t>
      </w:r>
      <w:r>
        <w:rPr>
          <w:rFonts w:eastAsia="Times New Roman"/>
          <w:sz w:val="24"/>
          <w:szCs w:val="24"/>
        </w:rPr>
        <w:t>t Fifth National Sciences Conference, Organized by Nepal Science and Technology (NAST) at Kathmandu in 2008.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Attain at 2 days workshop on Disaster Management (2009) organized by Red Cross, Kaski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 days workshop on Watershed Management organized by Action</w:t>
      </w:r>
      <w:r>
        <w:rPr>
          <w:rFonts w:eastAsia="Times New Roman"/>
          <w:sz w:val="24"/>
          <w:szCs w:val="24"/>
        </w:rPr>
        <w:t xml:space="preserve"> in Mountainous Community (AMC), Nepal (2010)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 3 days learning Cum Review Workshops organized by UNDP-GEF-SGP (2011) at Hotel Kailash, Pokhara from MDO.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 days Training on Vulnerable Risk Assessment Organized by NGO Group on Climate Change at </w:t>
      </w:r>
      <w:r>
        <w:rPr>
          <w:rFonts w:eastAsia="Times New Roman"/>
          <w:sz w:val="24"/>
          <w:szCs w:val="24"/>
        </w:rPr>
        <w:t>Sauraha, Chitwan (2012)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 days Workshop on Flagship -4 Organized by DP-Net and RedCross at Pokhara (2012)</w:t>
      </w:r>
    </w:p>
    <w:p w:rsidR="003665A2" w:rsidRDefault="003665A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4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 days Workshop on Disaster Management Guideline organized by MoHA and DDC, Kaski (2012)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3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Resource person for Disaster Risk Management organized by </w:t>
      </w:r>
      <w:r>
        <w:rPr>
          <w:rFonts w:eastAsia="Times New Roman"/>
          <w:sz w:val="24"/>
          <w:szCs w:val="24"/>
        </w:rPr>
        <w:t>Siddartha Club, Pokhara (2012)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7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Involve (2 days) to Build Plan for Strengthening of the Community, organize from Hariyo Ban Programme at Hotel Ananda, Pokhara.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Learning Cum Sharing Workshop (3 days), Organized by UNDP/CDRMP at Sauraha (2012)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spacing w:line="272" w:lineRule="auto"/>
        <w:ind w:left="720" w:right="6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Workshop o</w:t>
      </w:r>
      <w:r>
        <w:rPr>
          <w:rFonts w:eastAsia="Times New Roman"/>
          <w:sz w:val="24"/>
          <w:szCs w:val="24"/>
        </w:rPr>
        <w:t>n Designing of Training (2 days), organized by Hariyo Ban Program (2012).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Full package Training on first Aid (2012) by Redcross</w:t>
      </w:r>
    </w:p>
    <w:p w:rsidR="003665A2" w:rsidRDefault="003665A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1"/>
        </w:numPr>
        <w:tabs>
          <w:tab w:val="left" w:pos="720"/>
        </w:tabs>
        <w:spacing w:line="287" w:lineRule="auto"/>
        <w:ind w:left="720" w:right="6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 and participate on 3/3 days Basic Disaster Management Training, Early Warning System, Search and Rescue, First Aid,</w:t>
      </w:r>
      <w:r>
        <w:rPr>
          <w:rFonts w:eastAsia="Times New Roman"/>
          <w:sz w:val="24"/>
          <w:szCs w:val="24"/>
        </w:rPr>
        <w:t xml:space="preserve"> Local Disaster Risk Management Planning (2012), MDO, UNDP/CDRMP.</w:t>
      </w:r>
    </w:p>
    <w:p w:rsidR="003665A2" w:rsidRDefault="003665A2">
      <w:pPr>
        <w:sectPr w:rsidR="003665A2">
          <w:pgSz w:w="12240" w:h="15840"/>
          <w:pgMar w:top="1407" w:right="1440" w:bottom="842" w:left="1440" w:header="0" w:footer="0" w:gutter="0"/>
          <w:cols w:space="720" w:equalWidth="0">
            <w:col w:w="9360"/>
          </w:cols>
        </w:sectPr>
      </w:pPr>
    </w:p>
    <w:p w:rsidR="003665A2" w:rsidRDefault="00C34B45">
      <w:pPr>
        <w:numPr>
          <w:ilvl w:val="0"/>
          <w:numId w:val="2"/>
        </w:numPr>
        <w:tabs>
          <w:tab w:val="left" w:pos="720"/>
        </w:tabs>
        <w:spacing w:line="274" w:lineRule="auto"/>
        <w:ind w:left="720" w:right="1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Workshop (2 days) on Ecosystem based Adaptation (EbA), Organized by IUCN at Hotel Panaroma, Lakeside, Pokhara (2012).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2"/>
        </w:numPr>
        <w:tabs>
          <w:tab w:val="left" w:pos="720"/>
        </w:tabs>
        <w:spacing w:line="275" w:lineRule="auto"/>
        <w:ind w:left="720" w:right="1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Training Workshop (4 days) for Mainstreaming of Disaster </w:t>
      </w:r>
      <w:r>
        <w:rPr>
          <w:rFonts w:eastAsia="Times New Roman"/>
          <w:sz w:val="24"/>
          <w:szCs w:val="24"/>
        </w:rPr>
        <w:t>Risk Management on Development, Organized by UNDP and DDC, Kaski at Lumle for VDCs Secretary of 43 VDC.</w:t>
      </w:r>
    </w:p>
    <w:p w:rsidR="003665A2" w:rsidRDefault="00C34B45">
      <w:pPr>
        <w:numPr>
          <w:ilvl w:val="0"/>
          <w:numId w:val="2"/>
        </w:numPr>
        <w:tabs>
          <w:tab w:val="left" w:pos="720"/>
        </w:tabs>
        <w:spacing w:line="275" w:lineRule="auto"/>
        <w:ind w:left="720" w:right="1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Workshop (1 day) on Application of Remote Sensing and GIS to Estimate Underground Water from Fabio, Milano University Italy at Institute if Engineering </w:t>
      </w:r>
      <w:r>
        <w:rPr>
          <w:rFonts w:eastAsia="Times New Roman"/>
          <w:sz w:val="24"/>
          <w:szCs w:val="24"/>
        </w:rPr>
        <w:t>Campus, Lamachaur, Kaski.</w:t>
      </w:r>
    </w:p>
    <w:p w:rsidR="003665A2" w:rsidRDefault="00C34B45">
      <w:pPr>
        <w:numPr>
          <w:ilvl w:val="0"/>
          <w:numId w:val="2"/>
        </w:numPr>
        <w:tabs>
          <w:tab w:val="left" w:pos="720"/>
        </w:tabs>
        <w:spacing w:line="286" w:lineRule="auto"/>
        <w:ind w:left="720" w:right="1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Progress Sharing Workshop (Achievement, Challenge, opportunities and The Way Forward) at Barahi Hotel, Pokhara (21-23 January, 2013) Organized by UNDP/CDRMP.</w:t>
      </w:r>
    </w:p>
    <w:p w:rsidR="003665A2" w:rsidRDefault="003665A2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3665A2" w:rsidRDefault="00C34B45">
      <w:pPr>
        <w:numPr>
          <w:ilvl w:val="0"/>
          <w:numId w:val="2"/>
        </w:numPr>
        <w:tabs>
          <w:tab w:val="left" w:pos="720"/>
        </w:tabs>
        <w:spacing w:line="272" w:lineRule="auto"/>
        <w:ind w:left="72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Vulnerability Risk Assessment caused by Climate Change at Hotel Barahi,</w:t>
      </w:r>
      <w:r>
        <w:rPr>
          <w:rFonts w:eastAsia="Times New Roman"/>
          <w:sz w:val="24"/>
          <w:szCs w:val="24"/>
        </w:rPr>
        <w:t xml:space="preserve"> Pokhara in April 3-5, 2013, Organized by HARIYO BAN Programme.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2"/>
        </w:numPr>
        <w:tabs>
          <w:tab w:val="left" w:pos="720"/>
        </w:tabs>
        <w:spacing w:line="274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Wetland Policy at Urban Development Training Center, Nadipur, Pokhara Organized by MoFSC office and PSPL in April 17, 2013.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2"/>
        </w:numPr>
        <w:tabs>
          <w:tab w:val="left" w:pos="782"/>
        </w:tabs>
        <w:spacing w:line="274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Assessment of Biodiversity Vulnerability of Gandak </w:t>
      </w:r>
      <w:r>
        <w:rPr>
          <w:rFonts w:eastAsia="Times New Roman"/>
          <w:sz w:val="24"/>
          <w:szCs w:val="24"/>
        </w:rPr>
        <w:t>Basin at Hotel Barahi, Pokhara in April 26-29, 2013, Organized by WWF Nepal.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2"/>
        </w:numPr>
        <w:tabs>
          <w:tab w:val="left" w:pos="720"/>
        </w:tabs>
        <w:spacing w:line="274" w:lineRule="auto"/>
        <w:ind w:left="72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Orientation Programme on Biodiversity Conservation, Sustainable Management and Climate change from Hariyo Ban Program, WWF Supported by USAid at July 1-2, 2013.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2"/>
        </w:numPr>
        <w:tabs>
          <w:tab w:val="left" w:pos="720"/>
        </w:tabs>
        <w:spacing w:line="275" w:lineRule="auto"/>
        <w:ind w:left="72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Coordinate and </w:t>
      </w:r>
      <w:r>
        <w:rPr>
          <w:rFonts w:eastAsia="Times New Roman"/>
          <w:sz w:val="24"/>
          <w:szCs w:val="24"/>
        </w:rPr>
        <w:t>participated on Training entitle Role of Media in Disaster and Climate Risk Management at July 8-11, 2013, Organized by GoN, FNJ Kaski, MDO and UNDP/CDRMP, Nepal</w:t>
      </w:r>
    </w:p>
    <w:p w:rsidR="003665A2" w:rsidRDefault="00C34B45">
      <w:pPr>
        <w:numPr>
          <w:ilvl w:val="0"/>
          <w:numId w:val="2"/>
        </w:numPr>
        <w:tabs>
          <w:tab w:val="left" w:pos="720"/>
        </w:tabs>
        <w:spacing w:line="274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Role of Media on Climate Change Risk Assessment, Organized by BBC Media Action Under Climate A</w:t>
      </w:r>
      <w:r>
        <w:rPr>
          <w:rFonts w:eastAsia="Times New Roman"/>
          <w:sz w:val="24"/>
          <w:szCs w:val="24"/>
        </w:rPr>
        <w:t>sia Program, March 15-16, 2014 at Lakeside, Pokhara.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Online certificate of UN security on basic and advanced course.</w:t>
      </w:r>
    </w:p>
    <w:p w:rsidR="003665A2" w:rsidRDefault="003665A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2"/>
        </w:numPr>
        <w:tabs>
          <w:tab w:val="left" w:pos="720"/>
        </w:tabs>
        <w:spacing w:line="274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ToT level training of CFLG, Organized by UNICEF/MoFALD, December 8-12, 2015 at Park Village Resort, Budhanilkantha, Kathmandu.</w:t>
      </w:r>
    </w:p>
    <w:p w:rsidR="003665A2" w:rsidRDefault="003665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665A2" w:rsidRDefault="00C34B45">
      <w:pPr>
        <w:numPr>
          <w:ilvl w:val="0"/>
          <w:numId w:val="2"/>
        </w:numPr>
        <w:tabs>
          <w:tab w:val="left" w:pos="720"/>
        </w:tabs>
        <w:spacing w:line="302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DRM Train</w:t>
      </w:r>
      <w:r>
        <w:rPr>
          <w:rFonts w:eastAsia="Times New Roman"/>
          <w:sz w:val="24"/>
          <w:szCs w:val="24"/>
        </w:rPr>
        <w:t>ing cum workshop, organized by MoHA and MoFALD, April 4-8, 2016 at Brikuti View Hotel, Godavari, Kathmandu.</w:t>
      </w:r>
    </w:p>
    <w:p w:rsidR="003665A2" w:rsidRDefault="003665A2">
      <w:pPr>
        <w:spacing w:line="45" w:lineRule="exact"/>
        <w:rPr>
          <w:sz w:val="20"/>
          <w:szCs w:val="20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RESEARCH EXPERIENCES</w:t>
      </w:r>
    </w:p>
    <w:p w:rsidR="003665A2" w:rsidRDefault="003665A2">
      <w:pPr>
        <w:spacing w:line="157" w:lineRule="exact"/>
        <w:rPr>
          <w:sz w:val="20"/>
          <w:szCs w:val="20"/>
        </w:rPr>
      </w:pPr>
    </w:p>
    <w:p w:rsidR="003665A2" w:rsidRDefault="00C34B45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2008: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Enumeration of Key Species </w:t>
      </w:r>
      <w:r>
        <w:rPr>
          <w:rFonts w:eastAsia="Times New Roman"/>
          <w:i/>
          <w:iCs/>
          <w:sz w:val="24"/>
          <w:szCs w:val="24"/>
        </w:rPr>
        <w:t>i.e. Aegle marmelos</w:t>
      </w:r>
      <w:r>
        <w:rPr>
          <w:rFonts w:eastAsia="Times New Roman"/>
          <w:sz w:val="24"/>
          <w:szCs w:val="24"/>
        </w:rPr>
        <w:t xml:space="preserve"> and </w:t>
      </w:r>
      <w:r>
        <w:rPr>
          <w:rFonts w:eastAsia="Times New Roman"/>
          <w:i/>
          <w:iCs/>
          <w:sz w:val="24"/>
          <w:szCs w:val="24"/>
        </w:rPr>
        <w:t>Rauvolfia</w:t>
      </w:r>
    </w:p>
    <w:p w:rsidR="003665A2" w:rsidRDefault="003665A2">
      <w:pPr>
        <w:spacing w:line="161" w:lineRule="exact"/>
        <w:rPr>
          <w:sz w:val="20"/>
          <w:szCs w:val="20"/>
        </w:rPr>
      </w:pPr>
    </w:p>
    <w:p w:rsidR="003665A2" w:rsidRDefault="00C34B45">
      <w:pPr>
        <w:ind w:left="1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serpentina </w:t>
      </w:r>
      <w:r>
        <w:rPr>
          <w:rFonts w:eastAsia="Times New Roman"/>
          <w:sz w:val="24"/>
          <w:szCs w:val="24"/>
        </w:rPr>
        <w:t>in Western Nepal.</w:t>
      </w:r>
    </w:p>
    <w:p w:rsidR="003665A2" w:rsidRDefault="003665A2">
      <w:pPr>
        <w:spacing w:line="161" w:lineRule="exact"/>
        <w:rPr>
          <w:sz w:val="20"/>
          <w:szCs w:val="20"/>
        </w:rPr>
      </w:pPr>
    </w:p>
    <w:p w:rsidR="003665A2" w:rsidRDefault="00C34B45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2007/2009:</w:t>
      </w:r>
      <w:r>
        <w:rPr>
          <w:rFonts w:eastAsia="Times New Roman"/>
          <w:sz w:val="24"/>
          <w:szCs w:val="24"/>
        </w:rPr>
        <w:tab/>
        <w:t xml:space="preserve">Research on the </w:t>
      </w:r>
      <w:r>
        <w:rPr>
          <w:rFonts w:eastAsia="Times New Roman"/>
          <w:sz w:val="24"/>
          <w:szCs w:val="24"/>
        </w:rPr>
        <w:t>Thesis Topic “Identification of Morphometric</w:t>
      </w:r>
    </w:p>
    <w:p w:rsidR="003665A2" w:rsidRDefault="003665A2">
      <w:pPr>
        <w:spacing w:line="161" w:lineRule="exact"/>
        <w:rPr>
          <w:sz w:val="20"/>
          <w:szCs w:val="20"/>
        </w:rPr>
      </w:pPr>
    </w:p>
    <w:p w:rsidR="003665A2" w:rsidRDefault="00C34B45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Variation on </w:t>
      </w:r>
      <w:r>
        <w:rPr>
          <w:rFonts w:eastAsia="Times New Roman"/>
          <w:i/>
          <w:iCs/>
          <w:sz w:val="24"/>
          <w:szCs w:val="24"/>
        </w:rPr>
        <w:t>Aegle marmelos</w:t>
      </w:r>
      <w:r>
        <w:rPr>
          <w:rFonts w:eastAsia="Times New Roman"/>
          <w:sz w:val="24"/>
          <w:szCs w:val="24"/>
        </w:rPr>
        <w:t xml:space="preserve"> Correlated with Habitat Types in Western Tarai”.</w:t>
      </w:r>
    </w:p>
    <w:p w:rsidR="003665A2" w:rsidRDefault="003665A2">
      <w:pPr>
        <w:spacing w:line="161" w:lineRule="exact"/>
        <w:rPr>
          <w:sz w:val="20"/>
          <w:szCs w:val="20"/>
        </w:rPr>
      </w:pPr>
    </w:p>
    <w:p w:rsidR="003665A2" w:rsidRDefault="00C34B45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2007/2008:</w:t>
      </w:r>
      <w:r>
        <w:rPr>
          <w:rFonts w:eastAsia="Times New Roman"/>
          <w:sz w:val="24"/>
          <w:szCs w:val="24"/>
        </w:rPr>
        <w:tab/>
        <w:t xml:space="preserve">Revision of the Genus </w:t>
      </w:r>
      <w:r>
        <w:rPr>
          <w:rFonts w:eastAsia="Times New Roman"/>
          <w:b/>
          <w:bCs/>
          <w:sz w:val="24"/>
          <w:szCs w:val="24"/>
        </w:rPr>
        <w:t>Didymocarpus</w:t>
      </w:r>
      <w:r>
        <w:rPr>
          <w:rFonts w:eastAsia="Times New Roman"/>
          <w:sz w:val="24"/>
          <w:szCs w:val="24"/>
        </w:rPr>
        <w:t xml:space="preserve"> (Gesneriaceae) in Nepal.</w:t>
      </w:r>
    </w:p>
    <w:p w:rsidR="003665A2" w:rsidRDefault="003665A2">
      <w:pPr>
        <w:spacing w:line="165" w:lineRule="exact"/>
        <w:rPr>
          <w:sz w:val="20"/>
          <w:szCs w:val="20"/>
        </w:rPr>
      </w:pPr>
    </w:p>
    <w:p w:rsidR="003665A2" w:rsidRDefault="00C34B45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2007/2008:</w:t>
      </w:r>
      <w:r>
        <w:rPr>
          <w:rFonts w:eastAsia="Times New Roman"/>
          <w:sz w:val="24"/>
          <w:szCs w:val="24"/>
        </w:rPr>
        <w:tab/>
        <w:t>Flora of Nagarkot, Kathmandu, Nepal.</w:t>
      </w:r>
    </w:p>
    <w:p w:rsidR="003665A2" w:rsidRDefault="003665A2">
      <w:pPr>
        <w:spacing w:line="161" w:lineRule="exact"/>
        <w:rPr>
          <w:sz w:val="20"/>
          <w:szCs w:val="20"/>
        </w:rPr>
      </w:pPr>
    </w:p>
    <w:p w:rsidR="003665A2" w:rsidRDefault="00C34B45">
      <w:pPr>
        <w:tabs>
          <w:tab w:val="left" w:pos="1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2009: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Trade</w:t>
      </w:r>
      <w:r>
        <w:rPr>
          <w:rFonts w:eastAsia="Times New Roman"/>
          <w:sz w:val="24"/>
          <w:szCs w:val="24"/>
        </w:rPr>
        <w:t>s of Some Medicinal and Orchid Plants in Makawanpur District.</w:t>
      </w:r>
    </w:p>
    <w:p w:rsidR="003665A2" w:rsidRDefault="003665A2">
      <w:pPr>
        <w:sectPr w:rsidR="003665A2">
          <w:pgSz w:w="12240" w:h="15840"/>
          <w:pgMar w:top="1422" w:right="1440" w:bottom="1440" w:left="1440" w:header="0" w:footer="0" w:gutter="0"/>
          <w:cols w:space="720" w:equalWidth="0">
            <w:col w:w="9360"/>
          </w:cols>
        </w:sectPr>
      </w:pPr>
    </w:p>
    <w:p w:rsidR="003665A2" w:rsidRDefault="00C34B45">
      <w:pPr>
        <w:tabs>
          <w:tab w:val="left" w:pos="1420"/>
        </w:tabs>
        <w:spacing w:line="314" w:lineRule="auto"/>
        <w:ind w:left="1440" w:hanging="1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2009: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Molecular Work on Traded Orchids of Makawanpur and Kaski (Panchase areas periphery) Districts</w:t>
      </w:r>
    </w:p>
    <w:p w:rsidR="003665A2" w:rsidRDefault="003665A2">
      <w:pPr>
        <w:spacing w:line="31" w:lineRule="exact"/>
        <w:rPr>
          <w:sz w:val="20"/>
          <w:szCs w:val="20"/>
        </w:rPr>
      </w:pPr>
    </w:p>
    <w:p w:rsidR="003665A2" w:rsidRDefault="00C34B45">
      <w:pPr>
        <w:tabs>
          <w:tab w:val="left" w:pos="1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2010: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Antibacterial activity of some traded Orchids</w:t>
      </w:r>
    </w:p>
    <w:p w:rsidR="003665A2" w:rsidRDefault="003665A2">
      <w:pPr>
        <w:spacing w:line="161" w:lineRule="exact"/>
        <w:rPr>
          <w:sz w:val="20"/>
          <w:szCs w:val="20"/>
        </w:rPr>
      </w:pPr>
    </w:p>
    <w:p w:rsidR="003665A2" w:rsidRDefault="00C34B45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2011: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Study about Limno-lytica</w:t>
      </w:r>
      <w:r>
        <w:rPr>
          <w:rFonts w:eastAsia="Times New Roman"/>
          <w:sz w:val="24"/>
          <w:szCs w:val="24"/>
        </w:rPr>
        <w:t>l data, Soil Baulk Density of Rupa Lake</w:t>
      </w:r>
    </w:p>
    <w:p w:rsidR="003665A2" w:rsidRDefault="003665A2">
      <w:pPr>
        <w:spacing w:line="161" w:lineRule="exact"/>
        <w:rPr>
          <w:sz w:val="20"/>
          <w:szCs w:val="20"/>
        </w:rPr>
      </w:pPr>
    </w:p>
    <w:p w:rsidR="003665A2" w:rsidRDefault="00C34B45">
      <w:pPr>
        <w:tabs>
          <w:tab w:val="left" w:pos="1420"/>
        </w:tabs>
        <w:spacing w:line="318" w:lineRule="auto"/>
        <w:ind w:left="1440" w:hanging="1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2012: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Multi Hazard Risk, Socio-economic Condition, Land Use coverage Assessment of Phewa Watershed.</w:t>
      </w:r>
    </w:p>
    <w:p w:rsidR="003665A2" w:rsidRDefault="003665A2">
      <w:pPr>
        <w:spacing w:line="27" w:lineRule="exact"/>
        <w:rPr>
          <w:sz w:val="20"/>
          <w:szCs w:val="20"/>
        </w:rPr>
      </w:pPr>
    </w:p>
    <w:p w:rsidR="003665A2" w:rsidRDefault="00C34B45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2012: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Study about Status of Asla Fish and Limno-lytical data of Mardi Khola River.</w:t>
      </w:r>
    </w:p>
    <w:p w:rsidR="003665A2" w:rsidRDefault="003665A2">
      <w:pPr>
        <w:spacing w:line="161" w:lineRule="exact"/>
        <w:rPr>
          <w:sz w:val="20"/>
          <w:szCs w:val="20"/>
        </w:rPr>
      </w:pPr>
    </w:p>
    <w:p w:rsidR="003665A2" w:rsidRDefault="00C34B45">
      <w:pPr>
        <w:tabs>
          <w:tab w:val="left" w:pos="1420"/>
        </w:tabs>
        <w:spacing w:line="301" w:lineRule="auto"/>
        <w:ind w:left="1440" w:right="60" w:hanging="1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2013: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Impact Assessment of </w:t>
      </w:r>
      <w:r>
        <w:rPr>
          <w:rFonts w:eastAsia="Times New Roman"/>
          <w:sz w:val="24"/>
          <w:szCs w:val="24"/>
        </w:rPr>
        <w:t>Invasive Plant Species in Selected Ecosystems of Bhadaure Tamagi VDC of Panchase Area, Nepal</w:t>
      </w:r>
    </w:p>
    <w:p w:rsidR="003665A2" w:rsidRDefault="003665A2">
      <w:pPr>
        <w:spacing w:line="33" w:lineRule="exact"/>
        <w:rPr>
          <w:sz w:val="20"/>
          <w:szCs w:val="20"/>
        </w:rPr>
      </w:pPr>
    </w:p>
    <w:p w:rsidR="003665A2" w:rsidRDefault="00C34B45">
      <w:pPr>
        <w:tabs>
          <w:tab w:val="left" w:pos="1420"/>
        </w:tabs>
        <w:spacing w:line="305" w:lineRule="auto"/>
        <w:ind w:left="1440" w:right="60" w:hanging="1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2013: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Participatory Vulnerable Assessment of Tole Management Committee of Pokhara Sub-Metropolitan City.</w:t>
      </w:r>
    </w:p>
    <w:p w:rsidR="003665A2" w:rsidRDefault="003665A2">
      <w:pPr>
        <w:spacing w:line="28" w:lineRule="exact"/>
        <w:rPr>
          <w:sz w:val="20"/>
          <w:szCs w:val="20"/>
        </w:rPr>
      </w:pPr>
    </w:p>
    <w:p w:rsidR="003665A2" w:rsidRDefault="00C34B45">
      <w:pPr>
        <w:tabs>
          <w:tab w:val="left" w:pos="1420"/>
        </w:tabs>
        <w:spacing w:line="314" w:lineRule="auto"/>
        <w:ind w:left="1440" w:hanging="1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2013: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Study of Underutilized and Neglected Plants of the</w:t>
      </w:r>
      <w:r>
        <w:rPr>
          <w:rFonts w:eastAsia="Times New Roman"/>
          <w:sz w:val="24"/>
          <w:szCs w:val="24"/>
        </w:rPr>
        <w:t xml:space="preserve"> Project area of the PEACE Programme funded by USC Canada.</w:t>
      </w:r>
    </w:p>
    <w:p w:rsidR="003665A2" w:rsidRDefault="003665A2">
      <w:pPr>
        <w:spacing w:line="35" w:lineRule="exact"/>
        <w:rPr>
          <w:sz w:val="20"/>
          <w:szCs w:val="20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PUBLICATION</w:t>
      </w:r>
    </w:p>
    <w:p w:rsidR="003665A2" w:rsidRDefault="003665A2">
      <w:pPr>
        <w:spacing w:line="157" w:lineRule="exact"/>
        <w:rPr>
          <w:sz w:val="20"/>
          <w:szCs w:val="20"/>
        </w:rPr>
      </w:pPr>
    </w:p>
    <w:p w:rsidR="003665A2" w:rsidRDefault="00C34B45">
      <w:pPr>
        <w:spacing w:line="314" w:lineRule="auto"/>
        <w:ind w:right="8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A. Subedi, B.R. Regmi, </w:t>
      </w:r>
      <w:r>
        <w:rPr>
          <w:rFonts w:eastAsia="Times New Roman"/>
          <w:i/>
          <w:iCs/>
          <w:sz w:val="24"/>
          <w:szCs w:val="24"/>
        </w:rPr>
        <w:t>B. B. Kunwar</w:t>
      </w:r>
      <w:r>
        <w:rPr>
          <w:rFonts w:eastAsia="Times New Roman"/>
          <w:sz w:val="24"/>
          <w:szCs w:val="24"/>
        </w:rPr>
        <w:t xml:space="preserve">, A. Adhikari, P. Shrestha, P. K. Shrestha and B. R. Sthapit, 2008. In Situ Gene Bank of </w:t>
      </w:r>
      <w:r>
        <w:rPr>
          <w:rFonts w:eastAsia="Times New Roman"/>
          <w:b/>
          <w:bCs/>
          <w:i/>
          <w:iCs/>
          <w:sz w:val="24"/>
          <w:szCs w:val="24"/>
        </w:rPr>
        <w:t>Rauvolfia serpentina</w:t>
      </w:r>
      <w:r>
        <w:rPr>
          <w:rFonts w:eastAsia="Times New Roman"/>
          <w:sz w:val="24"/>
          <w:szCs w:val="24"/>
        </w:rPr>
        <w:t xml:space="preserve"> (L.) Benth. Ex Kurtz</w:t>
      </w:r>
    </w:p>
    <w:p w:rsidR="003665A2" w:rsidRDefault="003665A2">
      <w:pPr>
        <w:spacing w:line="31" w:lineRule="exact"/>
        <w:rPr>
          <w:sz w:val="20"/>
          <w:szCs w:val="20"/>
        </w:rPr>
      </w:pPr>
    </w:p>
    <w:p w:rsidR="003665A2" w:rsidRDefault="00C34B45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 Western Terai Landscape Complex of Nepal. </w:t>
      </w:r>
      <w:r>
        <w:rPr>
          <w:rFonts w:eastAsia="Times New Roman"/>
          <w:b/>
          <w:bCs/>
          <w:i/>
          <w:iCs/>
          <w:sz w:val="24"/>
          <w:szCs w:val="24"/>
        </w:rPr>
        <w:t>Abstract.</w:t>
      </w:r>
      <w:r>
        <w:rPr>
          <w:rFonts w:eastAsia="Times New Roman"/>
          <w:sz w:val="24"/>
          <w:szCs w:val="24"/>
        </w:rPr>
        <w:t xml:space="preserve"> NAST. RESEARCH</w:t>
      </w:r>
    </w:p>
    <w:p w:rsidR="003665A2" w:rsidRDefault="003665A2">
      <w:pPr>
        <w:spacing w:line="166" w:lineRule="exact"/>
        <w:rPr>
          <w:sz w:val="20"/>
          <w:szCs w:val="20"/>
        </w:rPr>
      </w:pPr>
    </w:p>
    <w:p w:rsidR="003665A2" w:rsidRDefault="00C34B45">
      <w:pPr>
        <w:numPr>
          <w:ilvl w:val="0"/>
          <w:numId w:val="3"/>
        </w:numPr>
        <w:tabs>
          <w:tab w:val="left" w:pos="377"/>
        </w:tabs>
        <w:spacing w:line="314" w:lineRule="auto"/>
        <w:ind w:left="900" w:right="6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Kunwar 2012. Status of Disaster at Phewa Watershed. </w:t>
      </w:r>
      <w:r>
        <w:rPr>
          <w:rFonts w:eastAsia="Times New Roman"/>
          <w:i/>
          <w:iCs/>
          <w:sz w:val="24"/>
          <w:szCs w:val="24"/>
        </w:rPr>
        <w:t>Article.</w:t>
      </w:r>
      <w:r>
        <w:rPr>
          <w:rFonts w:eastAsia="Times New Roman"/>
          <w:sz w:val="24"/>
          <w:szCs w:val="24"/>
        </w:rPr>
        <w:t xml:space="preserve"> Prasiddha Panchase and Samadhan National Daily News Paper.</w:t>
      </w:r>
    </w:p>
    <w:p w:rsidR="003665A2" w:rsidRDefault="003665A2">
      <w:pPr>
        <w:spacing w:line="27" w:lineRule="exact"/>
        <w:rPr>
          <w:sz w:val="20"/>
          <w:szCs w:val="20"/>
        </w:rPr>
      </w:pPr>
    </w:p>
    <w:p w:rsidR="003665A2" w:rsidRDefault="00C34B45">
      <w:pPr>
        <w:spacing w:line="281" w:lineRule="auto"/>
        <w:ind w:right="4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Subedi, Abishkar, </w:t>
      </w:r>
      <w:r>
        <w:rPr>
          <w:rFonts w:eastAsia="Times New Roman"/>
          <w:b/>
          <w:bCs/>
          <w:sz w:val="24"/>
          <w:szCs w:val="24"/>
        </w:rPr>
        <w:t>Bimal Kunwar,</w:t>
      </w:r>
      <w:r>
        <w:rPr>
          <w:rFonts w:eastAsia="Times New Roman"/>
          <w:sz w:val="24"/>
          <w:szCs w:val="24"/>
        </w:rPr>
        <w:t xml:space="preserve"> Young Choi, Yuntao Dai, Tinde Va</w:t>
      </w:r>
      <w:r>
        <w:rPr>
          <w:rFonts w:eastAsia="Times New Roman"/>
          <w:sz w:val="24"/>
          <w:szCs w:val="24"/>
        </w:rPr>
        <w:t xml:space="preserve">n Andel, Ram Prasad Chaudhary, Hugo J de Boer, Barbara Gravendeel (2013): </w:t>
      </w:r>
      <w:r>
        <w:rPr>
          <w:rFonts w:ascii="Georgia" w:eastAsia="Georgia" w:hAnsi="Georgia" w:cs="Georgia"/>
          <w:sz w:val="24"/>
          <w:szCs w:val="24"/>
          <w:highlight w:val="white"/>
        </w:rPr>
        <w:t>Collection and trade of</w:t>
      </w:r>
    </w:p>
    <w:p w:rsidR="003665A2" w:rsidRDefault="003665A2">
      <w:pPr>
        <w:spacing w:line="1" w:lineRule="exact"/>
        <w:rPr>
          <w:sz w:val="20"/>
          <w:szCs w:val="20"/>
        </w:rPr>
      </w:pPr>
    </w:p>
    <w:p w:rsidR="003665A2" w:rsidRDefault="00C34B45">
      <w:pPr>
        <w:spacing w:line="303" w:lineRule="auto"/>
        <w:ind w:left="900" w:right="1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wild harvested orchids in Nepal, </w:t>
      </w:r>
      <w:r>
        <w:rPr>
          <w:rFonts w:ascii="Georgia" w:eastAsia="Georgia" w:hAnsi="Georgia" w:cs="Georgia"/>
          <w:i/>
          <w:iCs/>
          <w:sz w:val="24"/>
          <w:szCs w:val="24"/>
          <w:highlight w:val="white"/>
        </w:rPr>
        <w:t>Journal of Ethnobiology and Ethnomedicine</w:t>
      </w:r>
      <w:r>
        <w:rPr>
          <w:rFonts w:ascii="Georgia" w:eastAsia="Georgia" w:hAnsi="Georgia" w:cs="Georgia"/>
          <w:sz w:val="24"/>
          <w:szCs w:val="24"/>
          <w:highlight w:val="white"/>
        </w:rPr>
        <w:t>, 9:64.</w:t>
      </w:r>
    </w:p>
    <w:p w:rsidR="003665A2" w:rsidRDefault="003665A2">
      <w:pPr>
        <w:spacing w:line="46" w:lineRule="exact"/>
        <w:rPr>
          <w:sz w:val="20"/>
          <w:szCs w:val="20"/>
        </w:rPr>
      </w:pPr>
    </w:p>
    <w:p w:rsidR="003665A2" w:rsidRDefault="00C34B45">
      <w:pPr>
        <w:spacing w:line="305" w:lineRule="auto"/>
        <w:ind w:left="900" w:right="600" w:hanging="90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Subedi A, </w:t>
      </w:r>
      <w:r>
        <w:rPr>
          <w:rFonts w:eastAsia="Times New Roman"/>
          <w:b/>
          <w:bCs/>
          <w:sz w:val="23"/>
          <w:szCs w:val="23"/>
        </w:rPr>
        <w:t>Kunwar, BB,</w:t>
      </w:r>
      <w:r>
        <w:rPr>
          <w:rFonts w:eastAsia="Times New Roman"/>
          <w:sz w:val="23"/>
          <w:szCs w:val="23"/>
        </w:rPr>
        <w:t xml:space="preserve"> Vermeulen JJ, Choi Y, Tao Y, van Andel T, Chaudhary RP, Gravendeeel B. Submitted. Pharmaceutical Potential and Trade of Wild Collected Orchids in Nepal. Journal of </w:t>
      </w:r>
      <w:r>
        <w:rPr>
          <w:rFonts w:eastAsia="Times New Roman"/>
          <w:i/>
          <w:iCs/>
          <w:sz w:val="23"/>
          <w:szCs w:val="23"/>
        </w:rPr>
        <w:t>Ethnopharmacolgy</w:t>
      </w:r>
      <w:r>
        <w:rPr>
          <w:rFonts w:eastAsia="Times New Roman"/>
          <w:sz w:val="23"/>
          <w:szCs w:val="23"/>
        </w:rPr>
        <w:t>. https://openaccess.leidenuniv.nl/bitstream/handle/1887/17943/05.pdf?seque</w:t>
      </w:r>
      <w:r>
        <w:rPr>
          <w:rFonts w:eastAsia="Times New Roman"/>
          <w:sz w:val="23"/>
          <w:szCs w:val="23"/>
        </w:rPr>
        <w:t>nce=8</w:t>
      </w:r>
    </w:p>
    <w:p w:rsidR="003665A2" w:rsidRDefault="003665A2">
      <w:pPr>
        <w:spacing w:line="51" w:lineRule="exact"/>
        <w:rPr>
          <w:sz w:val="20"/>
          <w:szCs w:val="20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REPORTS/THESIS/BOOKS</w:t>
      </w:r>
    </w:p>
    <w:p w:rsidR="003665A2" w:rsidRDefault="003665A2">
      <w:pPr>
        <w:spacing w:line="157" w:lineRule="exact"/>
        <w:rPr>
          <w:sz w:val="20"/>
          <w:szCs w:val="20"/>
        </w:rPr>
      </w:pPr>
    </w:p>
    <w:p w:rsidR="003665A2" w:rsidRDefault="00C34B45">
      <w:pPr>
        <w:tabs>
          <w:tab w:val="left" w:pos="1420"/>
        </w:tabs>
        <w:spacing w:line="279" w:lineRule="auto"/>
        <w:ind w:left="1440" w:right="380" w:hanging="1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2008: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a) Revision on The Genus </w:t>
      </w:r>
      <w:r>
        <w:rPr>
          <w:rFonts w:eastAsia="Times New Roman"/>
          <w:b/>
          <w:bCs/>
          <w:i/>
          <w:iCs/>
          <w:sz w:val="24"/>
          <w:szCs w:val="24"/>
        </w:rPr>
        <w:t>Didymocarpus</w:t>
      </w:r>
      <w:r>
        <w:rPr>
          <w:rFonts w:eastAsia="Times New Roman"/>
          <w:sz w:val="24"/>
          <w:szCs w:val="24"/>
        </w:rPr>
        <w:t xml:space="preserve"> (Gesneriaceae) in Nepal, b) Flora of Nagarkot, Kathmandu, Submitted to Central Department of Botany, T.U.</w:t>
      </w:r>
    </w:p>
    <w:p w:rsidR="003665A2" w:rsidRDefault="00C34B45">
      <w:pPr>
        <w:tabs>
          <w:tab w:val="left" w:pos="1420"/>
        </w:tabs>
        <w:spacing w:line="275" w:lineRule="auto"/>
        <w:ind w:left="1440" w:right="660" w:hanging="1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2008: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Enumeration of </w:t>
      </w:r>
      <w:r>
        <w:rPr>
          <w:rFonts w:eastAsia="Times New Roman"/>
          <w:i/>
          <w:iCs/>
          <w:sz w:val="24"/>
          <w:szCs w:val="24"/>
        </w:rPr>
        <w:t>Rauvolfia serpentina</w:t>
      </w:r>
      <w:r>
        <w:rPr>
          <w:rFonts w:eastAsia="Times New Roman"/>
          <w:sz w:val="24"/>
          <w:szCs w:val="24"/>
        </w:rPr>
        <w:t xml:space="preserve"> and </w:t>
      </w:r>
      <w:r>
        <w:rPr>
          <w:rFonts w:eastAsia="Times New Roman"/>
          <w:i/>
          <w:iCs/>
          <w:sz w:val="24"/>
          <w:szCs w:val="24"/>
        </w:rPr>
        <w:t>Aegle marmelos</w:t>
      </w:r>
      <w:r>
        <w:rPr>
          <w:rFonts w:eastAsia="Times New Roman"/>
          <w:sz w:val="24"/>
          <w:szCs w:val="24"/>
        </w:rPr>
        <w:t xml:space="preserve"> in Western Tarai Landscape Complex</w:t>
      </w:r>
    </w:p>
    <w:p w:rsidR="003665A2" w:rsidRDefault="003665A2">
      <w:pPr>
        <w:spacing w:line="1" w:lineRule="exact"/>
        <w:rPr>
          <w:sz w:val="20"/>
          <w:szCs w:val="20"/>
        </w:rPr>
      </w:pPr>
    </w:p>
    <w:p w:rsidR="003665A2" w:rsidRDefault="00C34B45">
      <w:pPr>
        <w:tabs>
          <w:tab w:val="left" w:pos="1320"/>
        </w:tabs>
        <w:spacing w:line="293" w:lineRule="auto"/>
        <w:ind w:left="1340" w:right="300" w:hanging="13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2009: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Master’s Dissertation- Identification of Morphometric Variation on </w:t>
      </w:r>
      <w:r>
        <w:rPr>
          <w:rFonts w:eastAsia="Times New Roman"/>
          <w:i/>
          <w:iCs/>
          <w:sz w:val="24"/>
          <w:szCs w:val="24"/>
        </w:rPr>
        <w:t>Aegle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marmelos </w:t>
      </w:r>
      <w:r>
        <w:rPr>
          <w:rFonts w:eastAsia="Times New Roman"/>
          <w:sz w:val="24"/>
          <w:szCs w:val="24"/>
        </w:rPr>
        <w:t>Correlated with Habitat Types in Western Tarai, Submitted to Central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Department of Botany, T.U.</w:t>
      </w:r>
    </w:p>
    <w:p w:rsidR="003665A2" w:rsidRDefault="003665A2">
      <w:pPr>
        <w:sectPr w:rsidR="003665A2">
          <w:pgSz w:w="12240" w:h="15840"/>
          <w:pgMar w:top="1407" w:right="1440" w:bottom="959" w:left="1440" w:header="0" w:footer="0" w:gutter="0"/>
          <w:cols w:space="720" w:equalWidth="0">
            <w:col w:w="9360"/>
          </w:cols>
        </w:sectPr>
      </w:pPr>
    </w:p>
    <w:p w:rsidR="003665A2" w:rsidRDefault="00C34B45">
      <w:pPr>
        <w:tabs>
          <w:tab w:val="left" w:pos="1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2012: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"Biology" a Book </w:t>
      </w:r>
      <w:r>
        <w:rPr>
          <w:rFonts w:eastAsia="Times New Roman"/>
          <w:sz w:val="24"/>
          <w:szCs w:val="24"/>
        </w:rPr>
        <w:t>for Bridge Course of Miracle Institute.</w:t>
      </w:r>
    </w:p>
    <w:p w:rsidR="003665A2" w:rsidRDefault="003665A2">
      <w:pPr>
        <w:spacing w:line="44" w:lineRule="exact"/>
        <w:rPr>
          <w:sz w:val="20"/>
          <w:szCs w:val="20"/>
        </w:rPr>
      </w:pPr>
    </w:p>
    <w:p w:rsidR="003665A2" w:rsidRDefault="00C34B45">
      <w:pPr>
        <w:tabs>
          <w:tab w:val="left" w:pos="12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2012: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Orchid of Panchase (Part -1), Book published from Panchase Protected Forest, MoF</w:t>
      </w:r>
    </w:p>
    <w:p w:rsidR="003665A2" w:rsidRDefault="003665A2">
      <w:pPr>
        <w:spacing w:line="41" w:lineRule="exact"/>
        <w:rPr>
          <w:sz w:val="20"/>
          <w:szCs w:val="20"/>
        </w:rPr>
      </w:pPr>
    </w:p>
    <w:p w:rsidR="003665A2" w:rsidRDefault="00C34B45">
      <w:pPr>
        <w:tabs>
          <w:tab w:val="left" w:pos="1420"/>
        </w:tabs>
        <w:spacing w:line="275" w:lineRule="auto"/>
        <w:ind w:left="1440" w:right="1000" w:hanging="1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2012: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HVR Assessment Report, Prepared for Community Based Disaster Risk Management Programme, Kaski.</w:t>
      </w:r>
    </w:p>
    <w:p w:rsidR="003665A2" w:rsidRDefault="003665A2">
      <w:pPr>
        <w:spacing w:line="1" w:lineRule="exact"/>
        <w:rPr>
          <w:sz w:val="20"/>
          <w:szCs w:val="20"/>
        </w:rPr>
      </w:pPr>
    </w:p>
    <w:p w:rsidR="003665A2" w:rsidRDefault="00C34B45">
      <w:pPr>
        <w:tabs>
          <w:tab w:val="left" w:pos="1420"/>
        </w:tabs>
        <w:spacing w:line="277" w:lineRule="auto"/>
        <w:ind w:left="1440" w:right="620" w:hanging="1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2012: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Integrated Phewa </w:t>
      </w:r>
      <w:r>
        <w:rPr>
          <w:rFonts w:eastAsia="Times New Roman"/>
          <w:sz w:val="24"/>
          <w:szCs w:val="24"/>
        </w:rPr>
        <w:t>Watershed Management Report, Prepared for Community Based Disaster Risk Management Programme, Kaski.</w:t>
      </w:r>
    </w:p>
    <w:p w:rsidR="003665A2" w:rsidRDefault="003665A2">
      <w:pPr>
        <w:spacing w:line="1" w:lineRule="exact"/>
        <w:rPr>
          <w:sz w:val="20"/>
          <w:szCs w:val="20"/>
        </w:rPr>
      </w:pPr>
    </w:p>
    <w:p w:rsidR="003665A2" w:rsidRDefault="00C34B45">
      <w:pPr>
        <w:tabs>
          <w:tab w:val="left" w:pos="1420"/>
        </w:tabs>
        <w:spacing w:line="275" w:lineRule="auto"/>
        <w:ind w:left="1440" w:right="920" w:hanging="1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2013: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Local Disaster Risk Management Plan (LDRMP) of 6 VDCs of Phewa Watershed, 4 VDCs of Sindupalchowk and 2 VDCs of Chitwan districts.</w:t>
      </w:r>
    </w:p>
    <w:p w:rsidR="003665A2" w:rsidRDefault="003665A2">
      <w:pPr>
        <w:spacing w:line="1" w:lineRule="exact"/>
        <w:rPr>
          <w:sz w:val="20"/>
          <w:szCs w:val="20"/>
        </w:rPr>
      </w:pPr>
    </w:p>
    <w:p w:rsidR="003665A2" w:rsidRDefault="00C34B45">
      <w:pPr>
        <w:tabs>
          <w:tab w:val="left" w:pos="1420"/>
        </w:tabs>
        <w:spacing w:line="311" w:lineRule="auto"/>
        <w:ind w:left="1440" w:right="260" w:hanging="1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2014: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District </w:t>
      </w:r>
      <w:r>
        <w:rPr>
          <w:rFonts w:eastAsia="Times New Roman"/>
          <w:sz w:val="24"/>
          <w:szCs w:val="24"/>
        </w:rPr>
        <w:t>Disaster Risk Management Plan (DDMP) of the Dhanusha, Parsa, Doti, Baitadi, Bajura, Bajhang District.</w:t>
      </w:r>
    </w:p>
    <w:p w:rsidR="003665A2" w:rsidRDefault="003665A2">
      <w:pPr>
        <w:spacing w:line="39" w:lineRule="exact"/>
        <w:rPr>
          <w:sz w:val="20"/>
          <w:szCs w:val="20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SOCIAL STATUS</w:t>
      </w:r>
    </w:p>
    <w:p w:rsidR="003665A2" w:rsidRDefault="003665A2">
      <w:pPr>
        <w:sectPr w:rsidR="003665A2">
          <w:pgSz w:w="12240" w:h="15840"/>
          <w:pgMar w:top="1407" w:right="1440" w:bottom="1440" w:left="1440" w:header="0" w:footer="0" w:gutter="0"/>
          <w:cols w:space="720" w:equalWidth="0">
            <w:col w:w="9360"/>
          </w:cols>
        </w:sectPr>
      </w:pPr>
    </w:p>
    <w:p w:rsidR="003665A2" w:rsidRDefault="003665A2">
      <w:pPr>
        <w:spacing w:line="157" w:lineRule="exact"/>
        <w:rPr>
          <w:sz w:val="20"/>
          <w:szCs w:val="20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President:</w:t>
      </w:r>
    </w:p>
    <w:p w:rsidR="003665A2" w:rsidRDefault="00C34B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65A2" w:rsidRDefault="003665A2">
      <w:pPr>
        <w:spacing w:line="137" w:lineRule="exact"/>
        <w:rPr>
          <w:sz w:val="20"/>
          <w:szCs w:val="20"/>
        </w:rPr>
      </w:pPr>
    </w:p>
    <w:p w:rsidR="003665A2" w:rsidRDefault="00C34B45">
      <w:pPr>
        <w:ind w:right="126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Research, Community Development and Conservation Center</w:t>
      </w:r>
    </w:p>
    <w:p w:rsidR="003665A2" w:rsidRDefault="003665A2">
      <w:pPr>
        <w:spacing w:line="172" w:lineRule="exact"/>
        <w:rPr>
          <w:sz w:val="20"/>
          <w:szCs w:val="20"/>
        </w:rPr>
      </w:pPr>
    </w:p>
    <w:p w:rsidR="003665A2" w:rsidRDefault="003665A2">
      <w:pPr>
        <w:sectPr w:rsidR="003665A2">
          <w:type w:val="continuous"/>
          <w:pgSz w:w="12240" w:h="15840"/>
          <w:pgMar w:top="1407" w:right="1440" w:bottom="1440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President:</w:t>
      </w:r>
    </w:p>
    <w:p w:rsidR="003665A2" w:rsidRDefault="00C34B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Gauri Shankar Club, Hem</w:t>
      </w:r>
      <w:r>
        <w:rPr>
          <w:rFonts w:eastAsia="Times New Roman"/>
          <w:sz w:val="23"/>
          <w:szCs w:val="23"/>
        </w:rPr>
        <w:t>ja, Kaski (2005/2007)</w:t>
      </w:r>
    </w:p>
    <w:p w:rsidR="003665A2" w:rsidRDefault="003665A2">
      <w:pPr>
        <w:spacing w:line="177" w:lineRule="exact"/>
        <w:rPr>
          <w:sz w:val="20"/>
          <w:szCs w:val="20"/>
        </w:rPr>
      </w:pPr>
    </w:p>
    <w:p w:rsidR="003665A2" w:rsidRDefault="003665A2">
      <w:pPr>
        <w:sectPr w:rsidR="003665A2">
          <w:type w:val="continuous"/>
          <w:pgSz w:w="12240" w:h="15840"/>
          <w:pgMar w:top="1407" w:right="1440" w:bottom="1440" w:left="1440" w:header="0" w:footer="0" w:gutter="0"/>
          <w:cols w:num="2" w:space="720" w:equalWidth="0">
            <w:col w:w="1500" w:space="720"/>
            <w:col w:w="7140"/>
          </w:cols>
        </w:sect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Vice-president:</w:t>
      </w:r>
    </w:p>
    <w:p w:rsidR="003665A2" w:rsidRDefault="00C34B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Botanical Student Society, Tribhuvan University, Kirtipur (2007)</w:t>
      </w:r>
    </w:p>
    <w:p w:rsidR="003665A2" w:rsidRDefault="003665A2">
      <w:pPr>
        <w:spacing w:line="161" w:lineRule="exact"/>
        <w:rPr>
          <w:sz w:val="20"/>
          <w:szCs w:val="20"/>
        </w:rPr>
      </w:pPr>
    </w:p>
    <w:p w:rsidR="003665A2" w:rsidRDefault="003665A2">
      <w:pPr>
        <w:sectPr w:rsidR="003665A2">
          <w:type w:val="continuous"/>
          <w:pgSz w:w="12240" w:h="15840"/>
          <w:pgMar w:top="1407" w:right="1440" w:bottom="1440" w:left="1440" w:header="0" w:footer="0" w:gutter="0"/>
          <w:cols w:num="2" w:space="720" w:equalWidth="0">
            <w:col w:w="1480" w:space="680"/>
            <w:col w:w="7200"/>
          </w:cols>
        </w:sect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Member: The Free International Association of Researchers on Natural Substances (FIARNS) 09</w:t>
      </w:r>
    </w:p>
    <w:p w:rsidR="003665A2" w:rsidRDefault="003665A2">
      <w:pPr>
        <w:sectPr w:rsidR="003665A2">
          <w:type w:val="continuous"/>
          <w:pgSz w:w="12240" w:h="15840"/>
          <w:pgMar w:top="1407" w:right="1440" w:bottom="1440" w:left="1440" w:header="0" w:footer="0" w:gutter="0"/>
          <w:cols w:space="720" w:equalWidth="0">
            <w:col w:w="9360"/>
          </w:cols>
        </w:sectPr>
      </w:pPr>
    </w:p>
    <w:p w:rsidR="003665A2" w:rsidRDefault="003665A2">
      <w:pPr>
        <w:spacing w:line="161" w:lineRule="exact"/>
        <w:rPr>
          <w:sz w:val="20"/>
          <w:szCs w:val="20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Member:</w:t>
      </w:r>
    </w:p>
    <w:p w:rsidR="003665A2" w:rsidRDefault="00C34B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65A2" w:rsidRDefault="003665A2">
      <w:pPr>
        <w:spacing w:line="141" w:lineRule="exact"/>
        <w:rPr>
          <w:sz w:val="20"/>
          <w:szCs w:val="20"/>
        </w:r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Society for Conservation Biology, US</w:t>
      </w:r>
    </w:p>
    <w:p w:rsidR="003665A2" w:rsidRDefault="003665A2">
      <w:pPr>
        <w:spacing w:line="172" w:lineRule="exact"/>
        <w:rPr>
          <w:sz w:val="20"/>
          <w:szCs w:val="20"/>
        </w:rPr>
      </w:pPr>
    </w:p>
    <w:p w:rsidR="003665A2" w:rsidRDefault="003665A2">
      <w:pPr>
        <w:sectPr w:rsidR="003665A2">
          <w:type w:val="continuous"/>
          <w:pgSz w:w="12240" w:h="15840"/>
          <w:pgMar w:top="1407" w:right="1440" w:bottom="1440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Life Member:</w:t>
      </w:r>
    </w:p>
    <w:p w:rsidR="003665A2" w:rsidRDefault="00C34B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MSDO, Pokhara 29</w:t>
      </w:r>
    </w:p>
    <w:p w:rsidR="003665A2" w:rsidRDefault="003665A2">
      <w:pPr>
        <w:spacing w:line="172" w:lineRule="exact"/>
        <w:rPr>
          <w:sz w:val="20"/>
          <w:szCs w:val="20"/>
        </w:rPr>
      </w:pPr>
    </w:p>
    <w:p w:rsidR="003665A2" w:rsidRDefault="003665A2">
      <w:pPr>
        <w:sectPr w:rsidR="003665A2">
          <w:type w:val="continuous"/>
          <w:pgSz w:w="12240" w:h="15840"/>
          <w:pgMar w:top="1407" w:right="1440" w:bottom="1440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Member:</w:t>
      </w:r>
    </w:p>
    <w:p w:rsidR="003665A2" w:rsidRDefault="00C34B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Community Development Forum, Nepal, Pokhara</w:t>
      </w:r>
    </w:p>
    <w:p w:rsidR="003665A2" w:rsidRDefault="003665A2">
      <w:pPr>
        <w:spacing w:line="161" w:lineRule="exact"/>
        <w:rPr>
          <w:sz w:val="20"/>
          <w:szCs w:val="20"/>
        </w:rPr>
      </w:pPr>
    </w:p>
    <w:p w:rsidR="003665A2" w:rsidRDefault="003665A2">
      <w:pPr>
        <w:sectPr w:rsidR="003665A2">
          <w:type w:val="continuous"/>
          <w:pgSz w:w="12240" w:h="15840"/>
          <w:pgMar w:top="1407" w:right="1440" w:bottom="1440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Member:</w:t>
      </w:r>
    </w:p>
    <w:p w:rsidR="003665A2" w:rsidRDefault="00C34B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Hemja Communication Cooperative PVT. LTD.</w:t>
      </w:r>
    </w:p>
    <w:p w:rsidR="003665A2" w:rsidRDefault="003665A2">
      <w:pPr>
        <w:spacing w:line="161" w:lineRule="exact"/>
        <w:rPr>
          <w:sz w:val="20"/>
          <w:szCs w:val="20"/>
        </w:rPr>
      </w:pPr>
    </w:p>
    <w:p w:rsidR="003665A2" w:rsidRDefault="003665A2">
      <w:pPr>
        <w:sectPr w:rsidR="003665A2">
          <w:type w:val="continuous"/>
          <w:pgSz w:w="12240" w:h="15840"/>
          <w:pgMar w:top="1407" w:right="1440" w:bottom="1440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Life member:</w:t>
      </w:r>
    </w:p>
    <w:p w:rsidR="003665A2" w:rsidRDefault="00C34B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65A2" w:rsidRDefault="00C34B4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Society for Tropical Plant Research, India</w:t>
      </w:r>
    </w:p>
    <w:p w:rsidR="003665A2" w:rsidRDefault="003665A2">
      <w:pPr>
        <w:spacing w:line="165" w:lineRule="exact"/>
        <w:rPr>
          <w:sz w:val="20"/>
          <w:szCs w:val="20"/>
        </w:rPr>
      </w:pPr>
    </w:p>
    <w:p w:rsidR="003665A2" w:rsidRDefault="003665A2">
      <w:pPr>
        <w:sectPr w:rsidR="003665A2">
          <w:type w:val="continuous"/>
          <w:pgSz w:w="12240" w:h="15840"/>
          <w:pgMar w:top="1407" w:right="1440" w:bottom="1440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3665A2" w:rsidRDefault="00C34B45">
      <w:pPr>
        <w:spacing w:line="314" w:lineRule="auto"/>
        <w:ind w:right="160" w:firstLine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I hereby declare that the above-mentioned details furnished by me are true to the best of my knowledge and belief.</w:t>
      </w:r>
    </w:p>
    <w:p w:rsidR="003665A2" w:rsidRDefault="003665A2">
      <w:pPr>
        <w:spacing w:line="20" w:lineRule="exact"/>
        <w:rPr>
          <w:sz w:val="20"/>
          <w:szCs w:val="20"/>
        </w:rPr>
      </w:pPr>
    </w:p>
    <w:p w:rsidR="003665A2" w:rsidRDefault="003665A2">
      <w:pPr>
        <w:spacing w:line="200" w:lineRule="exact"/>
        <w:rPr>
          <w:sz w:val="20"/>
          <w:szCs w:val="20"/>
        </w:rPr>
      </w:pPr>
    </w:p>
    <w:p w:rsidR="003665A2" w:rsidRDefault="003665A2">
      <w:pPr>
        <w:spacing w:line="200" w:lineRule="exact"/>
        <w:rPr>
          <w:sz w:val="20"/>
          <w:szCs w:val="20"/>
        </w:rPr>
      </w:pPr>
    </w:p>
    <w:sectPr w:rsidR="003665A2" w:rsidSect="003665A2">
      <w:type w:val="continuous"/>
      <w:pgSz w:w="12240" w:h="15840"/>
      <w:pgMar w:top="140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F98C84C"/>
    <w:lvl w:ilvl="0" w:tplc="A5D456CE">
      <w:start w:val="28"/>
      <w:numFmt w:val="upperLetter"/>
      <w:lvlText w:val="%1"/>
      <w:lvlJc w:val="left"/>
    </w:lvl>
    <w:lvl w:ilvl="1" w:tplc="B92EC28E">
      <w:numFmt w:val="decimal"/>
      <w:lvlText w:val=""/>
      <w:lvlJc w:val="left"/>
    </w:lvl>
    <w:lvl w:ilvl="2" w:tplc="6576C218">
      <w:numFmt w:val="decimal"/>
      <w:lvlText w:val=""/>
      <w:lvlJc w:val="left"/>
    </w:lvl>
    <w:lvl w:ilvl="3" w:tplc="8EA038FE">
      <w:numFmt w:val="decimal"/>
      <w:lvlText w:val=""/>
      <w:lvlJc w:val="left"/>
    </w:lvl>
    <w:lvl w:ilvl="4" w:tplc="B28C20FE">
      <w:numFmt w:val="decimal"/>
      <w:lvlText w:val=""/>
      <w:lvlJc w:val="left"/>
    </w:lvl>
    <w:lvl w:ilvl="5" w:tplc="FAE4B5AA">
      <w:numFmt w:val="decimal"/>
      <w:lvlText w:val=""/>
      <w:lvlJc w:val="left"/>
    </w:lvl>
    <w:lvl w:ilvl="6" w:tplc="F3E64038">
      <w:numFmt w:val="decimal"/>
      <w:lvlText w:val=""/>
      <w:lvlJc w:val="left"/>
    </w:lvl>
    <w:lvl w:ilvl="7" w:tplc="17522ADA">
      <w:numFmt w:val="decimal"/>
      <w:lvlText w:val=""/>
      <w:lvlJc w:val="left"/>
    </w:lvl>
    <w:lvl w:ilvl="8" w:tplc="3ECEC5A8">
      <w:numFmt w:val="decimal"/>
      <w:lvlText w:val=""/>
      <w:lvlJc w:val="left"/>
    </w:lvl>
  </w:abstractNum>
  <w:abstractNum w:abstractNumId="1">
    <w:nsid w:val="00004AE1"/>
    <w:multiLevelType w:val="hybridMultilevel"/>
    <w:tmpl w:val="381CDBCC"/>
    <w:lvl w:ilvl="0" w:tplc="BAFE336A">
      <w:start w:val="1"/>
      <w:numFmt w:val="bullet"/>
      <w:lvlText w:val=""/>
      <w:lvlJc w:val="left"/>
    </w:lvl>
    <w:lvl w:ilvl="1" w:tplc="B4F47FD6">
      <w:numFmt w:val="decimal"/>
      <w:lvlText w:val=""/>
      <w:lvlJc w:val="left"/>
    </w:lvl>
    <w:lvl w:ilvl="2" w:tplc="B038EB32">
      <w:numFmt w:val="decimal"/>
      <w:lvlText w:val=""/>
      <w:lvlJc w:val="left"/>
    </w:lvl>
    <w:lvl w:ilvl="3" w:tplc="5DE8F9AC">
      <w:numFmt w:val="decimal"/>
      <w:lvlText w:val=""/>
      <w:lvlJc w:val="left"/>
    </w:lvl>
    <w:lvl w:ilvl="4" w:tplc="D9C036BE">
      <w:numFmt w:val="decimal"/>
      <w:lvlText w:val=""/>
      <w:lvlJc w:val="left"/>
    </w:lvl>
    <w:lvl w:ilvl="5" w:tplc="605C3F60">
      <w:numFmt w:val="decimal"/>
      <w:lvlText w:val=""/>
      <w:lvlJc w:val="left"/>
    </w:lvl>
    <w:lvl w:ilvl="6" w:tplc="CCFEBCCE">
      <w:numFmt w:val="decimal"/>
      <w:lvlText w:val=""/>
      <w:lvlJc w:val="left"/>
    </w:lvl>
    <w:lvl w:ilvl="7" w:tplc="9B04812C">
      <w:numFmt w:val="decimal"/>
      <w:lvlText w:val=""/>
      <w:lvlJc w:val="left"/>
    </w:lvl>
    <w:lvl w:ilvl="8" w:tplc="EBEC42A6">
      <w:numFmt w:val="decimal"/>
      <w:lvlText w:val=""/>
      <w:lvlJc w:val="left"/>
    </w:lvl>
  </w:abstractNum>
  <w:abstractNum w:abstractNumId="2">
    <w:nsid w:val="00006784"/>
    <w:multiLevelType w:val="hybridMultilevel"/>
    <w:tmpl w:val="F89E6BE2"/>
    <w:lvl w:ilvl="0" w:tplc="5810F5D2">
      <w:start w:val="1"/>
      <w:numFmt w:val="bullet"/>
      <w:lvlText w:val=""/>
      <w:lvlJc w:val="left"/>
    </w:lvl>
    <w:lvl w:ilvl="1" w:tplc="13F4C4EE">
      <w:numFmt w:val="decimal"/>
      <w:lvlText w:val=""/>
      <w:lvlJc w:val="left"/>
    </w:lvl>
    <w:lvl w:ilvl="2" w:tplc="7A92CDF0">
      <w:numFmt w:val="decimal"/>
      <w:lvlText w:val=""/>
      <w:lvlJc w:val="left"/>
    </w:lvl>
    <w:lvl w:ilvl="3" w:tplc="11A688EC">
      <w:numFmt w:val="decimal"/>
      <w:lvlText w:val=""/>
      <w:lvlJc w:val="left"/>
    </w:lvl>
    <w:lvl w:ilvl="4" w:tplc="25C0BA9C">
      <w:numFmt w:val="decimal"/>
      <w:lvlText w:val=""/>
      <w:lvlJc w:val="left"/>
    </w:lvl>
    <w:lvl w:ilvl="5" w:tplc="6422C4AC">
      <w:numFmt w:val="decimal"/>
      <w:lvlText w:val=""/>
      <w:lvlJc w:val="left"/>
    </w:lvl>
    <w:lvl w:ilvl="6" w:tplc="9894F528">
      <w:numFmt w:val="decimal"/>
      <w:lvlText w:val=""/>
      <w:lvlJc w:val="left"/>
    </w:lvl>
    <w:lvl w:ilvl="7" w:tplc="95F21198">
      <w:numFmt w:val="decimal"/>
      <w:lvlText w:val=""/>
      <w:lvlJc w:val="left"/>
    </w:lvl>
    <w:lvl w:ilvl="8" w:tplc="7716F50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665A2"/>
    <w:rsid w:val="003665A2"/>
    <w:rsid w:val="00C3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mal.2955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2018-07-15T09:46:00Z</dcterms:created>
  <dcterms:modified xsi:type="dcterms:W3CDTF">2018-07-15T07:47:00Z</dcterms:modified>
</cp:coreProperties>
</file>