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42" w:rsidRDefault="00891C42" w:rsidP="00891C42">
      <w:pPr>
        <w:widowControl w:val="0"/>
        <w:autoSpaceDE w:val="0"/>
        <w:autoSpaceDN w:val="0"/>
        <w:adjustRightInd w:val="0"/>
        <w:spacing w:line="240" w:lineRule="auto"/>
        <w:rPr>
          <w:rFonts w:ascii="Calibri" w:hAnsi="Calibri" w:cs="Calibri"/>
        </w:rPr>
      </w:pPr>
    </w:p>
    <w:p w:rsidR="00A222AB" w:rsidRDefault="00D20D57" w:rsidP="00D20D57">
      <w:pPr>
        <w:widowControl w:val="0"/>
        <w:autoSpaceDE w:val="0"/>
        <w:autoSpaceDN w:val="0"/>
        <w:adjustRightInd w:val="0"/>
        <w:spacing w:line="240" w:lineRule="auto"/>
        <w:rPr>
          <w:rFonts w:ascii="Calibri" w:hAnsi="Calibri" w:cs="Calibri"/>
        </w:rPr>
      </w:pPr>
      <w:hyperlink r:id="rId7" w:history="1">
        <w:r w:rsidRPr="00CF180C">
          <w:rPr>
            <w:rStyle w:val="Hyperlink"/>
            <w:rFonts w:ascii="Times-Roman" w:hAnsi="Times-Roman" w:cs="Times-Roman"/>
            <w:sz w:val="32"/>
            <w:szCs w:val="32"/>
          </w:rPr>
          <w:t>VISHAL.298074@2freemail.com</w:t>
        </w:r>
      </w:hyperlink>
      <w:r>
        <w:rPr>
          <w:rFonts w:ascii="Times-Roman" w:hAnsi="Times-Roman" w:cs="Times-Roman"/>
          <w:color w:val="000000"/>
          <w:sz w:val="32"/>
          <w:szCs w:val="32"/>
        </w:rPr>
        <w:t xml:space="preserve"> </w:t>
      </w:r>
      <w:r>
        <w:rPr>
          <w:rFonts w:ascii="Calibri" w:hAnsi="Calibri" w:cs="Calibri"/>
          <w:noProof/>
        </w:rPr>
        <w:t xml:space="preserve"> </w:t>
      </w:r>
      <w:r w:rsidR="00A222AB">
        <w:rPr>
          <w:rFonts w:ascii="Calibri" w:hAnsi="Calibri" w:cs="Calibri"/>
          <w:noProof/>
        </w:rPr>
        <w:drawing>
          <wp:inline distT="0" distB="0" distL="0" distR="0" wp14:anchorId="26D650C4" wp14:editId="06E52CCC">
            <wp:extent cx="120967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A222AB" w:rsidRDefault="00D20D57" w:rsidP="00A222AB">
      <w:pPr>
        <w:widowControl w:val="0"/>
        <w:autoSpaceDE w:val="0"/>
        <w:autoSpaceDN w:val="0"/>
        <w:adjustRightInd w:val="0"/>
        <w:spacing w:after="0" w:line="240" w:lineRule="auto"/>
        <w:rPr>
          <w:rFonts w:ascii="Times-Roman" w:hAnsi="Times-Roman" w:cs="Times-Roman"/>
          <w:color w:val="000000"/>
          <w:sz w:val="32"/>
          <w:szCs w:val="32"/>
        </w:rPr>
      </w:pPr>
      <w:r>
        <w:rPr>
          <w:rFonts w:ascii="Times-Roman" w:hAnsi="Times-Roman" w:cs="Times-Roman"/>
          <w:color w:val="000000"/>
          <w:sz w:val="32"/>
          <w:szCs w:val="32"/>
        </w:rPr>
        <w:t xml:space="preserve">VISHAL </w:t>
      </w:r>
    </w:p>
    <w:p w:rsidR="00A222AB" w:rsidRDefault="00A222AB" w:rsidP="00A222AB">
      <w:pPr>
        <w:widowControl w:val="0"/>
        <w:autoSpaceDE w:val="0"/>
        <w:autoSpaceDN w:val="0"/>
        <w:adjustRightInd w:val="0"/>
        <w:rPr>
          <w:rFonts w:ascii="TT160t00" w:hAnsi="TT160t00" w:cs="TT160t00"/>
          <w:color w:val="0000FF"/>
          <w:sz w:val="24"/>
          <w:szCs w:val="24"/>
        </w:rPr>
      </w:pPr>
    </w:p>
    <w:p w:rsidR="00A222AB" w:rsidRDefault="00A222AB" w:rsidP="00A222AB">
      <w:pPr>
        <w:widowControl w:val="0"/>
        <w:autoSpaceDE w:val="0"/>
        <w:autoSpaceDN w:val="0"/>
        <w:adjustRightInd w:val="0"/>
        <w:spacing w:after="0" w:line="240" w:lineRule="auto"/>
        <w:rPr>
          <w:rFonts w:ascii="Cambria" w:hAnsi="Cambria" w:cs="Cambria"/>
          <w:b/>
          <w:bCs/>
          <w:sz w:val="24"/>
          <w:szCs w:val="24"/>
          <w:u w:val="single"/>
        </w:rPr>
      </w:pPr>
      <w:r>
        <w:rPr>
          <w:rFonts w:ascii="Cambria" w:hAnsi="Cambria" w:cs="Cambria"/>
          <w:b/>
          <w:bCs/>
          <w:sz w:val="24"/>
          <w:szCs w:val="24"/>
          <w:u w:val="single"/>
        </w:rPr>
        <w:t>OBJECTIVES:</w:t>
      </w:r>
    </w:p>
    <w:p w:rsidR="00A222AB" w:rsidRDefault="00A222AB" w:rsidP="00A222AB">
      <w:pPr>
        <w:widowControl w:val="0"/>
        <w:autoSpaceDE w:val="0"/>
        <w:autoSpaceDN w:val="0"/>
        <w:adjustRightInd w:val="0"/>
        <w:spacing w:after="0" w:line="240" w:lineRule="auto"/>
        <w:rPr>
          <w:rFonts w:ascii="Cambria" w:hAnsi="Cambria" w:cs="Cambria"/>
          <w:b/>
          <w:bCs/>
          <w:sz w:val="24"/>
          <w:szCs w:val="24"/>
          <w:u w:val="single"/>
        </w:rPr>
      </w:pPr>
    </w:p>
    <w:p w:rsidR="00A222AB" w:rsidRDefault="00A222AB" w:rsidP="00A222AB">
      <w:pPr>
        <w:widowControl w:val="0"/>
        <w:numPr>
          <w:ilvl w:val="0"/>
          <w:numId w:val="1"/>
        </w:numPr>
        <w:tabs>
          <w:tab w:val="left" w:pos="288"/>
        </w:tabs>
        <w:autoSpaceDE w:val="0"/>
        <w:autoSpaceDN w:val="0"/>
        <w:adjustRightInd w:val="0"/>
        <w:spacing w:after="0" w:line="360" w:lineRule="auto"/>
        <w:ind w:left="288" w:hanging="288"/>
        <w:jc w:val="both"/>
        <w:rPr>
          <w:rFonts w:ascii="Calibri" w:hAnsi="Calibri" w:cs="Calibri"/>
        </w:rPr>
      </w:pPr>
      <w:r>
        <w:rPr>
          <w:rFonts w:ascii="Cambria" w:hAnsi="Cambria" w:cs="Cambria"/>
          <w:sz w:val="24"/>
          <w:szCs w:val="24"/>
        </w:rPr>
        <w:t>Be a part of the organization to help maintain, sustain and improve the effectiveness of HSEMS by implementing company policies and procedures.</w:t>
      </w:r>
    </w:p>
    <w:p w:rsidR="00A222AB" w:rsidRDefault="00A222AB" w:rsidP="00A222AB">
      <w:pPr>
        <w:widowControl w:val="0"/>
        <w:numPr>
          <w:ilvl w:val="0"/>
          <w:numId w:val="1"/>
        </w:numPr>
        <w:tabs>
          <w:tab w:val="left" w:pos="288"/>
        </w:tabs>
        <w:autoSpaceDE w:val="0"/>
        <w:autoSpaceDN w:val="0"/>
        <w:adjustRightInd w:val="0"/>
        <w:spacing w:after="0" w:line="360" w:lineRule="auto"/>
        <w:ind w:left="288" w:hanging="288"/>
        <w:jc w:val="both"/>
        <w:rPr>
          <w:rFonts w:ascii="Calibri" w:hAnsi="Calibri" w:cs="Calibri"/>
        </w:rPr>
      </w:pPr>
      <w:r>
        <w:rPr>
          <w:rFonts w:ascii="Cambria" w:hAnsi="Cambria" w:cs="Cambria"/>
          <w:sz w:val="24"/>
          <w:szCs w:val="24"/>
        </w:rPr>
        <w:t>Help to attain the primary goal of the company’s HSE goals and targets.</w:t>
      </w:r>
    </w:p>
    <w:p w:rsidR="00A222AB" w:rsidRDefault="00A222AB" w:rsidP="00A222AB">
      <w:pPr>
        <w:widowControl w:val="0"/>
        <w:numPr>
          <w:ilvl w:val="0"/>
          <w:numId w:val="1"/>
        </w:numPr>
        <w:tabs>
          <w:tab w:val="left" w:pos="288"/>
        </w:tabs>
        <w:autoSpaceDE w:val="0"/>
        <w:autoSpaceDN w:val="0"/>
        <w:adjustRightInd w:val="0"/>
        <w:spacing w:after="0" w:line="360" w:lineRule="auto"/>
        <w:ind w:left="288" w:hanging="288"/>
        <w:jc w:val="both"/>
        <w:rPr>
          <w:rFonts w:ascii="Calibri" w:hAnsi="Calibri" w:cs="Calibri"/>
        </w:rPr>
      </w:pPr>
      <w:r>
        <w:rPr>
          <w:rFonts w:ascii="Cambria" w:hAnsi="Cambria" w:cs="Cambria"/>
          <w:color w:val="000000"/>
          <w:sz w:val="24"/>
          <w:szCs w:val="24"/>
        </w:rPr>
        <w:t xml:space="preserve">Be a part of the organization to develop, implement and improve Environmental, Safety &amp; Health (HSE) efforts for the benefit of the company and the workers. </w:t>
      </w:r>
    </w:p>
    <w:p w:rsidR="00A222AB" w:rsidRDefault="00A222AB" w:rsidP="00A222AB">
      <w:pPr>
        <w:widowControl w:val="0"/>
        <w:tabs>
          <w:tab w:val="left" w:pos="288"/>
        </w:tabs>
        <w:autoSpaceDE w:val="0"/>
        <w:autoSpaceDN w:val="0"/>
        <w:adjustRightInd w:val="0"/>
        <w:spacing w:after="0" w:line="360" w:lineRule="auto"/>
        <w:jc w:val="both"/>
        <w:rPr>
          <w:rFonts w:ascii="Cambria" w:hAnsi="Cambria" w:cs="Cambria"/>
          <w:color w:val="000000"/>
          <w:sz w:val="24"/>
          <w:szCs w:val="24"/>
        </w:rPr>
      </w:pPr>
    </w:p>
    <w:p w:rsidR="00A222AB" w:rsidRDefault="00A222AB" w:rsidP="00A222AB">
      <w:pPr>
        <w:widowControl w:val="0"/>
        <w:tabs>
          <w:tab w:val="left" w:pos="288"/>
        </w:tabs>
        <w:autoSpaceDE w:val="0"/>
        <w:autoSpaceDN w:val="0"/>
        <w:adjustRightInd w:val="0"/>
        <w:spacing w:after="0" w:line="360" w:lineRule="auto"/>
        <w:jc w:val="both"/>
        <w:rPr>
          <w:rFonts w:ascii="Cambria" w:hAnsi="Cambria" w:cs="Cambria"/>
          <w:color w:val="000000"/>
          <w:sz w:val="24"/>
          <w:szCs w:val="24"/>
        </w:rPr>
      </w:pPr>
    </w:p>
    <w:p w:rsidR="00A222AB" w:rsidRDefault="00A222AB" w:rsidP="00A222AB">
      <w:pPr>
        <w:widowControl w:val="0"/>
        <w:tabs>
          <w:tab w:val="left" w:pos="288"/>
        </w:tabs>
        <w:autoSpaceDE w:val="0"/>
        <w:autoSpaceDN w:val="0"/>
        <w:adjustRightInd w:val="0"/>
        <w:spacing w:after="0" w:line="360" w:lineRule="auto"/>
        <w:jc w:val="both"/>
        <w:rPr>
          <w:rFonts w:ascii="Cambria" w:hAnsi="Cambria" w:cs="Cambria"/>
          <w:color w:val="000000"/>
          <w:sz w:val="24"/>
          <w:szCs w:val="24"/>
        </w:rPr>
      </w:pPr>
    </w:p>
    <w:p w:rsidR="00A222AB" w:rsidRDefault="00A222AB" w:rsidP="00A222AB">
      <w:pPr>
        <w:widowControl w:val="0"/>
        <w:autoSpaceDE w:val="0"/>
        <w:autoSpaceDN w:val="0"/>
        <w:adjustRightInd w:val="0"/>
        <w:spacing w:after="0" w:line="240" w:lineRule="auto"/>
        <w:rPr>
          <w:rFonts w:ascii="Cambria" w:hAnsi="Cambria" w:cs="Cambria"/>
          <w:b/>
          <w:bCs/>
          <w:sz w:val="24"/>
          <w:szCs w:val="24"/>
        </w:rPr>
      </w:pPr>
      <w:r>
        <w:rPr>
          <w:rFonts w:ascii="Cambria" w:hAnsi="Cambria" w:cs="Cambria"/>
          <w:b/>
          <w:bCs/>
          <w:sz w:val="24"/>
          <w:szCs w:val="24"/>
          <w:u w:val="single"/>
        </w:rPr>
        <w:t>KEY QUALIFICATIONS</w:t>
      </w:r>
      <w:r>
        <w:rPr>
          <w:rFonts w:ascii="Cambria" w:hAnsi="Cambria" w:cs="Cambria"/>
          <w:b/>
          <w:bCs/>
          <w:sz w:val="24"/>
          <w:szCs w:val="24"/>
        </w:rPr>
        <w:t>:</w:t>
      </w:r>
    </w:p>
    <w:p w:rsidR="00A222AB" w:rsidRDefault="00A222AB" w:rsidP="00A222AB">
      <w:pPr>
        <w:widowControl w:val="0"/>
        <w:autoSpaceDE w:val="0"/>
        <w:autoSpaceDN w:val="0"/>
        <w:adjustRightInd w:val="0"/>
        <w:spacing w:after="0" w:line="240" w:lineRule="auto"/>
        <w:rPr>
          <w:rFonts w:ascii="Cambria" w:hAnsi="Cambria" w:cs="Cambria"/>
          <w:b/>
          <w:bCs/>
          <w:i/>
          <w:iCs/>
          <w:sz w:val="20"/>
          <w:szCs w:val="20"/>
        </w:rPr>
      </w:pPr>
    </w:p>
    <w:p w:rsidR="00A222AB" w:rsidRDefault="00891C42" w:rsidP="00A222AB">
      <w:pPr>
        <w:widowControl w:val="0"/>
        <w:tabs>
          <w:tab w:val="left" w:pos="288"/>
        </w:tabs>
        <w:autoSpaceDE w:val="0"/>
        <w:autoSpaceDN w:val="0"/>
        <w:adjustRightInd w:val="0"/>
        <w:spacing w:after="0" w:line="360" w:lineRule="auto"/>
        <w:jc w:val="both"/>
        <w:rPr>
          <w:rFonts w:ascii="Calibri" w:hAnsi="Calibri" w:cs="Calibri"/>
        </w:rPr>
      </w:pPr>
      <w:proofErr w:type="gramStart"/>
      <w:r>
        <w:rPr>
          <w:rFonts w:ascii="Cambria" w:hAnsi="Cambria" w:cs="Cambria"/>
          <w:sz w:val="24"/>
          <w:szCs w:val="24"/>
        </w:rPr>
        <w:t>Knowledgeable</w:t>
      </w:r>
      <w:r w:rsidR="00A222AB">
        <w:rPr>
          <w:rFonts w:ascii="Cambria" w:hAnsi="Cambria" w:cs="Cambria"/>
          <w:sz w:val="24"/>
          <w:szCs w:val="24"/>
        </w:rPr>
        <w:t xml:space="preserve"> on </w:t>
      </w:r>
      <w:r>
        <w:rPr>
          <w:rFonts w:ascii="Cambria" w:hAnsi="Cambria" w:cs="Cambria"/>
          <w:sz w:val="24"/>
          <w:szCs w:val="24"/>
        </w:rPr>
        <w:t>the implementation</w:t>
      </w:r>
      <w:r w:rsidR="00A222AB">
        <w:rPr>
          <w:rFonts w:ascii="Cambria" w:hAnsi="Cambria" w:cs="Cambria"/>
          <w:sz w:val="24"/>
          <w:szCs w:val="24"/>
        </w:rPr>
        <w:t xml:space="preserve"> of Environmental Management System and Basic Safety at Work.</w:t>
      </w:r>
      <w:proofErr w:type="gramEnd"/>
      <w:r w:rsidR="00A222AB">
        <w:rPr>
          <w:rFonts w:ascii="Cambria" w:hAnsi="Cambria" w:cs="Cambria"/>
          <w:sz w:val="24"/>
          <w:szCs w:val="24"/>
        </w:rPr>
        <w:t xml:space="preserve"> </w:t>
      </w:r>
      <w:proofErr w:type="gramStart"/>
      <w:r w:rsidR="00A222AB">
        <w:rPr>
          <w:rFonts w:ascii="Cambria" w:hAnsi="Cambria" w:cs="Cambria"/>
          <w:sz w:val="24"/>
          <w:szCs w:val="24"/>
        </w:rPr>
        <w:t>Able to perform Hazard Identification, Risk Assessment and Risk Control in the work site.</w:t>
      </w:r>
      <w:proofErr w:type="gramEnd"/>
      <w:r w:rsidR="00A222AB">
        <w:rPr>
          <w:rFonts w:ascii="Cambria" w:hAnsi="Cambria" w:cs="Cambria"/>
          <w:sz w:val="24"/>
          <w:szCs w:val="24"/>
        </w:rPr>
        <w:t xml:space="preserve"> I am capable of monitoring and implementing safety policies and programs of the company. Able to work hand in hand with the team to maintain, sustain and improve the safety programs and policies of the company</w:t>
      </w:r>
    </w:p>
    <w:p w:rsidR="00A222AB" w:rsidRDefault="00A222AB" w:rsidP="00A222AB">
      <w:pPr>
        <w:widowControl w:val="0"/>
        <w:tabs>
          <w:tab w:val="left" w:pos="288"/>
        </w:tabs>
        <w:autoSpaceDE w:val="0"/>
        <w:autoSpaceDN w:val="0"/>
        <w:adjustRightInd w:val="0"/>
        <w:spacing w:after="0" w:line="360" w:lineRule="auto"/>
        <w:jc w:val="both"/>
        <w:rPr>
          <w:rFonts w:ascii="Cambria" w:hAnsi="Cambria" w:cs="Cambria"/>
          <w:color w:val="000000"/>
          <w:sz w:val="24"/>
          <w:szCs w:val="24"/>
        </w:rPr>
      </w:pPr>
    </w:p>
    <w:p w:rsidR="00A222AB" w:rsidRDefault="00A222AB" w:rsidP="00A222AB">
      <w:pPr>
        <w:widowControl w:val="0"/>
        <w:tabs>
          <w:tab w:val="left" w:pos="288"/>
        </w:tabs>
        <w:autoSpaceDE w:val="0"/>
        <w:autoSpaceDN w:val="0"/>
        <w:adjustRightInd w:val="0"/>
        <w:spacing w:after="0" w:line="360" w:lineRule="auto"/>
        <w:jc w:val="both"/>
        <w:rPr>
          <w:rFonts w:ascii="Cambria" w:hAnsi="Cambria" w:cs="Cambria"/>
          <w:color w:val="000000"/>
          <w:sz w:val="24"/>
          <w:szCs w:val="24"/>
        </w:rPr>
      </w:pPr>
    </w:p>
    <w:p w:rsidR="00A222AB" w:rsidRDefault="00A222AB" w:rsidP="00A222AB">
      <w:pPr>
        <w:widowControl w:val="0"/>
        <w:tabs>
          <w:tab w:val="left" w:pos="288"/>
        </w:tabs>
        <w:autoSpaceDE w:val="0"/>
        <w:autoSpaceDN w:val="0"/>
        <w:adjustRightInd w:val="0"/>
        <w:spacing w:after="0" w:line="360" w:lineRule="auto"/>
        <w:jc w:val="both"/>
        <w:rPr>
          <w:rFonts w:ascii="Cambria" w:hAnsi="Cambria" w:cs="Cambria"/>
          <w:color w:val="000000"/>
          <w:sz w:val="24"/>
          <w:szCs w:val="24"/>
        </w:rPr>
      </w:pPr>
    </w:p>
    <w:p w:rsidR="00A222AB" w:rsidRDefault="00A222AB" w:rsidP="00A222AB">
      <w:pPr>
        <w:widowControl w:val="0"/>
        <w:tabs>
          <w:tab w:val="left" w:pos="288"/>
        </w:tabs>
        <w:autoSpaceDE w:val="0"/>
        <w:autoSpaceDN w:val="0"/>
        <w:adjustRightInd w:val="0"/>
        <w:spacing w:after="0" w:line="360" w:lineRule="auto"/>
        <w:jc w:val="both"/>
        <w:rPr>
          <w:rFonts w:ascii="Cambria" w:hAnsi="Cambria" w:cs="Cambria"/>
          <w:color w:val="000000"/>
          <w:sz w:val="24"/>
          <w:szCs w:val="24"/>
        </w:rPr>
      </w:pPr>
    </w:p>
    <w:p w:rsidR="00A222AB" w:rsidRDefault="00A222AB" w:rsidP="00A222AB">
      <w:pPr>
        <w:widowControl w:val="0"/>
        <w:autoSpaceDE w:val="0"/>
        <w:autoSpaceDN w:val="0"/>
        <w:adjustRightInd w:val="0"/>
        <w:spacing w:after="0" w:line="240" w:lineRule="auto"/>
        <w:rPr>
          <w:rFonts w:ascii="Calibri" w:hAnsi="Calibri" w:cs="Calibri"/>
          <w:b/>
          <w:bCs/>
          <w:sz w:val="24"/>
          <w:szCs w:val="24"/>
          <w:u w:val="single"/>
        </w:rPr>
      </w:pPr>
      <w:r>
        <w:rPr>
          <w:rFonts w:ascii="Calibri" w:hAnsi="Calibri" w:cs="Calibri"/>
          <w:b/>
          <w:bCs/>
          <w:sz w:val="24"/>
          <w:szCs w:val="24"/>
          <w:u w:val="single"/>
        </w:rPr>
        <w:t>WORK EXPERIENCE</w:t>
      </w:r>
    </w:p>
    <w:p w:rsidR="00A222AB" w:rsidRDefault="00A222AB" w:rsidP="00A222AB">
      <w:pPr>
        <w:widowControl w:val="0"/>
        <w:autoSpaceDE w:val="0"/>
        <w:autoSpaceDN w:val="0"/>
        <w:adjustRightInd w:val="0"/>
        <w:spacing w:after="0" w:line="240" w:lineRule="auto"/>
        <w:rPr>
          <w:rFonts w:ascii="Calibri" w:hAnsi="Calibri" w:cs="Calibri"/>
          <w:b/>
          <w:bCs/>
          <w:sz w:val="24"/>
          <w:szCs w:val="24"/>
          <w:u w:val="single"/>
        </w:rPr>
      </w:pP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b/>
          <w:bCs/>
          <w:sz w:val="32"/>
          <w:szCs w:val="32"/>
        </w:rPr>
        <w:t>LAMPRELL ENERGY LTD., SHARJAH - UAE</w:t>
      </w:r>
    </w:p>
    <w:p w:rsidR="00A222AB" w:rsidRDefault="00A222AB" w:rsidP="00A222AB">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 xml:space="preserve">Designation: </w:t>
      </w:r>
      <w:r w:rsidRPr="00891C42">
        <w:rPr>
          <w:rFonts w:ascii="Calibri" w:hAnsi="Calibri" w:cs="Calibri"/>
          <w:b/>
          <w:sz w:val="24"/>
          <w:szCs w:val="24"/>
          <w:u w:val="single"/>
        </w:rPr>
        <w:t>SAFETY OFFICER</w:t>
      </w: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Year: 27-06-2011 – Presents</w:t>
      </w:r>
    </w:p>
    <w:tbl>
      <w:tblPr>
        <w:tblW w:w="0" w:type="auto"/>
        <w:tblInd w:w="108" w:type="dxa"/>
        <w:tblLayout w:type="fixed"/>
        <w:tblLook w:val="04A0" w:firstRow="1" w:lastRow="0" w:firstColumn="1" w:lastColumn="0" w:noHBand="0" w:noVBand="1"/>
      </w:tblPr>
      <w:tblGrid>
        <w:gridCol w:w="1942"/>
        <w:gridCol w:w="2120"/>
        <w:gridCol w:w="3429"/>
        <w:gridCol w:w="2085"/>
      </w:tblGrid>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222AB" w:rsidRDefault="00A222AB">
            <w:pPr>
              <w:widowControl w:val="0"/>
              <w:autoSpaceDE w:val="0"/>
              <w:autoSpaceDN w:val="0"/>
              <w:adjustRightInd w:val="0"/>
              <w:spacing w:after="0" w:line="240" w:lineRule="auto"/>
              <w:jc w:val="center"/>
              <w:rPr>
                <w:rFonts w:ascii="Calibri" w:hAnsi="Calibri" w:cs="Calibri"/>
              </w:rPr>
            </w:pPr>
            <w:r>
              <w:rPr>
                <w:rFonts w:ascii="Book Antiqua" w:hAnsi="Book Antiqua" w:cs="Book Antiqua"/>
                <w:b/>
                <w:bCs/>
              </w:rPr>
              <w:t>Position</w:t>
            </w:r>
          </w:p>
        </w:tc>
        <w:tc>
          <w:tcPr>
            <w:tcW w:w="212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222AB" w:rsidRDefault="00A222AB">
            <w:pPr>
              <w:widowControl w:val="0"/>
              <w:autoSpaceDE w:val="0"/>
              <w:autoSpaceDN w:val="0"/>
              <w:adjustRightInd w:val="0"/>
              <w:spacing w:after="0" w:line="240" w:lineRule="auto"/>
              <w:jc w:val="center"/>
              <w:rPr>
                <w:rFonts w:ascii="Calibri" w:hAnsi="Calibri" w:cs="Calibri"/>
              </w:rPr>
            </w:pPr>
            <w:r>
              <w:rPr>
                <w:rFonts w:ascii="Book Antiqua" w:hAnsi="Book Antiqua" w:cs="Book Antiqua"/>
                <w:b/>
                <w:bCs/>
              </w:rPr>
              <w:t>Dates</w:t>
            </w:r>
          </w:p>
        </w:tc>
        <w:tc>
          <w:tcPr>
            <w:tcW w:w="342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222AB" w:rsidRDefault="00A222AB">
            <w:pPr>
              <w:widowControl w:val="0"/>
              <w:autoSpaceDE w:val="0"/>
              <w:autoSpaceDN w:val="0"/>
              <w:adjustRightInd w:val="0"/>
              <w:spacing w:after="0" w:line="240" w:lineRule="auto"/>
              <w:jc w:val="center"/>
              <w:rPr>
                <w:rFonts w:ascii="Calibri" w:hAnsi="Calibri" w:cs="Calibri"/>
              </w:rPr>
            </w:pPr>
            <w:r>
              <w:rPr>
                <w:rFonts w:ascii="Book Antiqua" w:hAnsi="Book Antiqua" w:cs="Book Antiqua"/>
                <w:b/>
                <w:bCs/>
              </w:rPr>
              <w:t>Company</w:t>
            </w:r>
          </w:p>
        </w:tc>
        <w:tc>
          <w:tcPr>
            <w:tcW w:w="208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222AB" w:rsidRDefault="00A222AB">
            <w:pPr>
              <w:widowControl w:val="0"/>
              <w:autoSpaceDE w:val="0"/>
              <w:autoSpaceDN w:val="0"/>
              <w:adjustRightInd w:val="0"/>
              <w:spacing w:after="0" w:line="240" w:lineRule="auto"/>
              <w:jc w:val="center"/>
              <w:rPr>
                <w:rFonts w:ascii="Calibri" w:hAnsi="Calibri" w:cs="Calibri"/>
              </w:rPr>
            </w:pPr>
            <w:r>
              <w:rPr>
                <w:rFonts w:ascii="Book Antiqua" w:hAnsi="Book Antiqua" w:cs="Book Antiqua"/>
                <w:b/>
                <w:bCs/>
              </w:rPr>
              <w:t>Location</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SAFETY             OFFICER</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June 2011 to present</w:t>
            </w:r>
          </w:p>
        </w:tc>
        <w:tc>
          <w:tcPr>
            <w:tcW w:w="3429"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 xml:space="preserve">Lamprell Energy LTD </w:t>
            </w:r>
          </w:p>
        </w:tc>
        <w:tc>
          <w:tcPr>
            <w:tcW w:w="2085"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UAE</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222AB" w:rsidRDefault="00A222AB">
            <w:pPr>
              <w:widowControl w:val="0"/>
              <w:autoSpaceDE w:val="0"/>
              <w:autoSpaceDN w:val="0"/>
              <w:adjustRightInd w:val="0"/>
              <w:spacing w:after="0" w:line="240" w:lineRule="auto"/>
              <w:jc w:val="center"/>
              <w:rPr>
                <w:rFonts w:ascii="Calibri" w:hAnsi="Calibri" w:cs="Calibri"/>
              </w:rPr>
            </w:pPr>
            <w:r>
              <w:rPr>
                <w:rFonts w:ascii="Book Antiqua" w:hAnsi="Book Antiqua" w:cs="Book Antiqua"/>
                <w:b/>
                <w:bCs/>
              </w:rPr>
              <w:t>Project</w:t>
            </w:r>
          </w:p>
        </w:tc>
        <w:tc>
          <w:tcPr>
            <w:tcW w:w="212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222AB" w:rsidRDefault="00A222AB">
            <w:pPr>
              <w:widowControl w:val="0"/>
              <w:autoSpaceDE w:val="0"/>
              <w:autoSpaceDN w:val="0"/>
              <w:adjustRightInd w:val="0"/>
              <w:spacing w:after="0" w:line="240" w:lineRule="auto"/>
              <w:jc w:val="center"/>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222AB" w:rsidRDefault="00A222AB">
            <w:pPr>
              <w:widowControl w:val="0"/>
              <w:autoSpaceDE w:val="0"/>
              <w:autoSpaceDN w:val="0"/>
              <w:adjustRightInd w:val="0"/>
              <w:spacing w:after="0" w:line="240" w:lineRule="auto"/>
              <w:jc w:val="center"/>
              <w:rPr>
                <w:rFonts w:ascii="Calibri" w:hAnsi="Calibri" w:cs="Calibri"/>
              </w:rPr>
            </w:pPr>
            <w:r>
              <w:rPr>
                <w:rFonts w:ascii="Book Antiqua" w:hAnsi="Book Antiqua" w:cs="Book Antiqua"/>
                <w:b/>
                <w:bCs/>
              </w:rPr>
              <w:t>Type of project or description.</w:t>
            </w:r>
          </w:p>
        </w:tc>
      </w:tr>
      <w:tr w:rsidR="00A222AB" w:rsidTr="00A222AB">
        <w:trPr>
          <w:trHeight w:val="494"/>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NDC-01</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NEW BUILD</w:t>
            </w:r>
          </w:p>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 xml:space="preserve">Jack up Rig and   commissioning.  </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 xml:space="preserve">EDC </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NEW BUILD</w:t>
            </w:r>
          </w:p>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 xml:space="preserve">Jack up Rig and   commissioning.    </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GREATSHIP</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NEW BUILD</w:t>
            </w:r>
          </w:p>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 xml:space="preserve">Jack up Rig and   commissioning.   </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JINDAL PIONEER</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NEW BUILD</w:t>
            </w:r>
          </w:p>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 xml:space="preserve">Jack up Rig and   commissioning.  </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ENSCO 140</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NEW BUILD</w:t>
            </w:r>
          </w:p>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 xml:space="preserve">Jack up Rig and   commissioning.  </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ENSCO 141</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Book Antiqua" w:hAnsi="Book Antiqua" w:cs="Book Antiqua"/>
                <w:b/>
                <w:bCs/>
              </w:rPr>
            </w:pPr>
            <w:r>
              <w:rPr>
                <w:rFonts w:ascii="Book Antiqua" w:hAnsi="Book Antiqua" w:cs="Book Antiqua"/>
                <w:b/>
                <w:bCs/>
              </w:rPr>
              <w:t>NEW BUILD</w:t>
            </w:r>
          </w:p>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 xml:space="preserve">Jack up Rig and   commissioning.    </w:t>
            </w:r>
          </w:p>
        </w:tc>
      </w:tr>
      <w:tr w:rsidR="00A222AB" w:rsidTr="00A222AB">
        <w:trPr>
          <w:trHeight w:val="1"/>
        </w:trPr>
        <w:tc>
          <w:tcPr>
            <w:tcW w:w="1942"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jc w:val="both"/>
              <w:rPr>
                <w:rFonts w:ascii="Calibri" w:hAnsi="Calibri" w:cs="Calibri"/>
              </w:rPr>
            </w:pPr>
            <w:r>
              <w:rPr>
                <w:rFonts w:ascii="Book Antiqua" w:hAnsi="Book Antiqua" w:cs="Book Antiqua"/>
                <w:b/>
                <w:bCs/>
              </w:rPr>
              <w:t>JDC Saga drill</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Onshore</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pPr>
              <w:widowControl w:val="0"/>
              <w:autoSpaceDE w:val="0"/>
              <w:autoSpaceDN w:val="0"/>
              <w:adjustRightInd w:val="0"/>
              <w:spacing w:after="0" w:line="240" w:lineRule="auto"/>
              <w:rPr>
                <w:rFonts w:ascii="Calibri" w:hAnsi="Calibri" w:cs="Calibri"/>
              </w:rPr>
            </w:pPr>
            <w:r>
              <w:rPr>
                <w:rFonts w:ascii="Book Antiqua" w:hAnsi="Book Antiqua" w:cs="Book Antiqua"/>
                <w:b/>
                <w:bCs/>
              </w:rPr>
              <w:t xml:space="preserve">Jack up Rig maintenance and   commissioning.  </w:t>
            </w:r>
          </w:p>
        </w:tc>
      </w:tr>
    </w:tbl>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r>
        <w:rPr>
          <w:rFonts w:ascii="Calibri" w:hAnsi="Calibri" w:cs="Calibri"/>
        </w:rPr>
        <w:t xml:space="preserve">                                                                                                                                                                                                                                                                        </w:t>
      </w:r>
    </w:p>
    <w:tbl>
      <w:tblPr>
        <w:tblW w:w="0" w:type="auto"/>
        <w:tblInd w:w="108" w:type="dxa"/>
        <w:tblLayout w:type="fixed"/>
        <w:tblLook w:val="04A0" w:firstRow="1" w:lastRow="0" w:firstColumn="1" w:lastColumn="0" w:noHBand="0" w:noVBand="1"/>
      </w:tblPr>
      <w:tblGrid>
        <w:gridCol w:w="9576"/>
      </w:tblGrid>
      <w:tr w:rsidR="00A222AB" w:rsidTr="00A222AB">
        <w:trPr>
          <w:trHeight w:val="1"/>
        </w:trPr>
        <w:tc>
          <w:tcPr>
            <w:tcW w:w="9576" w:type="dxa"/>
            <w:tcBorders>
              <w:top w:val="single" w:sz="4" w:space="0" w:color="000000"/>
              <w:left w:val="single" w:sz="4" w:space="0" w:color="000000"/>
              <w:bottom w:val="single" w:sz="4" w:space="0" w:color="000000"/>
              <w:right w:val="single" w:sz="4" w:space="0" w:color="000000"/>
            </w:tcBorders>
            <w:shd w:val="clear" w:color="auto" w:fill="FFFFFF"/>
            <w:hideMark/>
          </w:tcPr>
          <w:p w:rsidR="00A222AB" w:rsidRDefault="00A222AB" w:rsidP="00700322">
            <w:pPr>
              <w:widowControl w:val="0"/>
              <w:numPr>
                <w:ilvl w:val="0"/>
                <w:numId w:val="1"/>
              </w:numPr>
              <w:autoSpaceDE w:val="0"/>
              <w:autoSpaceDN w:val="0"/>
              <w:adjustRightInd w:val="0"/>
              <w:spacing w:before="120" w:after="120" w:line="240" w:lineRule="auto"/>
              <w:ind w:left="720" w:hanging="360"/>
              <w:jc w:val="both"/>
              <w:rPr>
                <w:rFonts w:ascii="Book Antiqua" w:hAnsi="Book Antiqua" w:cs="Book Antiqua"/>
                <w:color w:val="000000"/>
              </w:rPr>
            </w:pPr>
            <w:r>
              <w:rPr>
                <w:rFonts w:ascii="Book Antiqua" w:hAnsi="Book Antiqua" w:cs="Book Antiqua"/>
              </w:rPr>
              <w:t>Gas testing on the platforms to ensure 100% gas free prior to start job.</w:t>
            </w:r>
          </w:p>
          <w:p w:rsidR="00A222AB" w:rsidRDefault="00A222AB" w:rsidP="00700322">
            <w:pPr>
              <w:widowControl w:val="0"/>
              <w:numPr>
                <w:ilvl w:val="0"/>
                <w:numId w:val="1"/>
              </w:numPr>
              <w:autoSpaceDE w:val="0"/>
              <w:autoSpaceDN w:val="0"/>
              <w:adjustRightInd w:val="0"/>
              <w:spacing w:before="120" w:after="120" w:line="240" w:lineRule="auto"/>
              <w:ind w:left="720" w:hanging="360"/>
              <w:jc w:val="both"/>
              <w:rPr>
                <w:rFonts w:ascii="Book Antiqua" w:hAnsi="Book Antiqua" w:cs="Book Antiqua"/>
                <w:color w:val="000000"/>
              </w:rPr>
            </w:pPr>
            <w:r>
              <w:rPr>
                <w:rFonts w:ascii="Book Antiqua" w:hAnsi="Book Antiqua" w:cs="Book Antiqua"/>
              </w:rPr>
              <w:t>Assist with accident investigations and compilation of complete reports in a timely manner.</w:t>
            </w:r>
          </w:p>
          <w:p w:rsidR="00A222AB" w:rsidRDefault="00A222AB" w:rsidP="00700322">
            <w:pPr>
              <w:widowControl w:val="0"/>
              <w:numPr>
                <w:ilvl w:val="0"/>
                <w:numId w:val="1"/>
              </w:numPr>
              <w:autoSpaceDE w:val="0"/>
              <w:autoSpaceDN w:val="0"/>
              <w:adjustRightInd w:val="0"/>
              <w:spacing w:before="120" w:after="120" w:line="240" w:lineRule="auto"/>
              <w:ind w:left="720" w:hanging="360"/>
              <w:jc w:val="both"/>
              <w:rPr>
                <w:rFonts w:ascii="Book Antiqua" w:hAnsi="Book Antiqua" w:cs="Book Antiqua"/>
                <w:color w:val="000000"/>
              </w:rPr>
            </w:pPr>
            <w:r>
              <w:rPr>
                <w:rFonts w:ascii="Book Antiqua" w:hAnsi="Book Antiqua" w:cs="Book Antiqua"/>
              </w:rPr>
              <w:t>Registering PTW and ensure all control measures are in place</w:t>
            </w:r>
          </w:p>
          <w:p w:rsidR="00A222AB" w:rsidRDefault="00A222AB" w:rsidP="00700322">
            <w:pPr>
              <w:widowControl w:val="0"/>
              <w:numPr>
                <w:ilvl w:val="0"/>
                <w:numId w:val="1"/>
              </w:numPr>
              <w:autoSpaceDE w:val="0"/>
              <w:autoSpaceDN w:val="0"/>
              <w:adjustRightInd w:val="0"/>
              <w:spacing w:before="120" w:after="120" w:line="240" w:lineRule="auto"/>
              <w:ind w:left="720" w:hanging="360"/>
              <w:jc w:val="both"/>
              <w:rPr>
                <w:rFonts w:ascii="Book Antiqua" w:hAnsi="Book Antiqua" w:cs="Book Antiqua"/>
                <w:color w:val="000000"/>
              </w:rPr>
            </w:pPr>
            <w:r>
              <w:rPr>
                <w:rFonts w:ascii="Book Antiqua" w:hAnsi="Book Antiqua" w:cs="Book Antiqua"/>
              </w:rPr>
              <w:t>Perform daily inspection of the work site, identify unsafe work practices or hazards and have them rectified immediately</w:t>
            </w:r>
            <w:proofErr w:type="gramStart"/>
            <w:r>
              <w:rPr>
                <w:rFonts w:ascii="Book Antiqua" w:hAnsi="Book Antiqua" w:cs="Book Antiqua"/>
              </w:rPr>
              <w:t>..</w:t>
            </w:r>
            <w:proofErr w:type="gramEnd"/>
          </w:p>
          <w:p w:rsidR="00A222AB" w:rsidRDefault="00A222AB" w:rsidP="00700322">
            <w:pPr>
              <w:widowControl w:val="0"/>
              <w:numPr>
                <w:ilvl w:val="0"/>
                <w:numId w:val="1"/>
              </w:numPr>
              <w:autoSpaceDE w:val="0"/>
              <w:autoSpaceDN w:val="0"/>
              <w:adjustRightInd w:val="0"/>
              <w:spacing w:before="120" w:after="120" w:line="240" w:lineRule="auto"/>
              <w:ind w:left="720" w:hanging="360"/>
              <w:jc w:val="both"/>
              <w:rPr>
                <w:rFonts w:ascii="Book Antiqua" w:hAnsi="Book Antiqua" w:cs="Book Antiqua"/>
                <w:color w:val="000000"/>
              </w:rPr>
            </w:pPr>
            <w:r>
              <w:rPr>
                <w:rFonts w:ascii="Book Antiqua" w:hAnsi="Book Antiqua" w:cs="Book Antiqua"/>
              </w:rPr>
              <w:t xml:space="preserve">Comply with the company safety policies and procedures. Ensure that company HSE policies and procedures are implemented consistently and effectively and are known and understood by all employees. </w:t>
            </w:r>
          </w:p>
          <w:p w:rsidR="00A222AB" w:rsidRDefault="00A222AB" w:rsidP="00700322">
            <w:pPr>
              <w:widowControl w:val="0"/>
              <w:numPr>
                <w:ilvl w:val="0"/>
                <w:numId w:val="1"/>
              </w:numPr>
              <w:autoSpaceDE w:val="0"/>
              <w:autoSpaceDN w:val="0"/>
              <w:adjustRightInd w:val="0"/>
              <w:spacing w:after="31" w:line="240" w:lineRule="auto"/>
              <w:ind w:left="720" w:hanging="360"/>
              <w:rPr>
                <w:rFonts w:ascii="Book Antiqua" w:hAnsi="Book Antiqua" w:cs="Book Antiqua"/>
                <w:color w:val="000000"/>
              </w:rPr>
            </w:pPr>
            <w:r>
              <w:rPr>
                <w:rFonts w:ascii="Book Antiqua" w:hAnsi="Book Antiqua" w:cs="Book Antiqua"/>
                <w:color w:val="000000"/>
              </w:rPr>
              <w:t xml:space="preserve">Ensure company HSEMS policies and procedures are implemented consistently and effectively, and are known and understood by all employees. </w:t>
            </w:r>
          </w:p>
          <w:p w:rsidR="00A222AB" w:rsidRDefault="00A222AB" w:rsidP="00700322">
            <w:pPr>
              <w:widowControl w:val="0"/>
              <w:numPr>
                <w:ilvl w:val="0"/>
                <w:numId w:val="1"/>
              </w:numPr>
              <w:autoSpaceDE w:val="0"/>
              <w:autoSpaceDN w:val="0"/>
              <w:adjustRightInd w:val="0"/>
              <w:spacing w:after="31" w:line="240" w:lineRule="auto"/>
              <w:ind w:left="720" w:hanging="360"/>
              <w:rPr>
                <w:rFonts w:ascii="Book Antiqua" w:hAnsi="Book Antiqua" w:cs="Book Antiqua"/>
                <w:color w:val="000000"/>
              </w:rPr>
            </w:pPr>
            <w:r>
              <w:rPr>
                <w:rFonts w:ascii="Book Antiqua" w:hAnsi="Book Antiqua" w:cs="Book Antiqua"/>
                <w:color w:val="000000"/>
              </w:rPr>
              <w:t xml:space="preserve">Regularly inspect the work areas to identify unsafe acts and conditions and advise line-management of those that cannot be immediately being corrected. </w:t>
            </w:r>
          </w:p>
          <w:p w:rsidR="00A222AB" w:rsidRDefault="00A222AB" w:rsidP="00700322">
            <w:pPr>
              <w:widowControl w:val="0"/>
              <w:numPr>
                <w:ilvl w:val="0"/>
                <w:numId w:val="1"/>
              </w:numPr>
              <w:autoSpaceDE w:val="0"/>
              <w:autoSpaceDN w:val="0"/>
              <w:adjustRightInd w:val="0"/>
              <w:spacing w:after="31" w:line="240" w:lineRule="auto"/>
              <w:ind w:left="720" w:hanging="360"/>
              <w:rPr>
                <w:rFonts w:ascii="Book Antiqua" w:hAnsi="Book Antiqua" w:cs="Book Antiqua"/>
                <w:color w:val="000000"/>
              </w:rPr>
            </w:pPr>
            <w:r>
              <w:rPr>
                <w:rFonts w:ascii="Book Antiqua" w:hAnsi="Book Antiqua" w:cs="Book Antiqua"/>
                <w:color w:val="000000"/>
              </w:rPr>
              <w:t>Ensure HSE communications received from HSE Manager, HSE Advisors, Division Manager Etc., such as statistics, safety grams, etc. are brought to the attention of all employees via the posting of such information on HSE Notice boards and discussion at HSE meetings.</w:t>
            </w:r>
          </w:p>
          <w:p w:rsidR="00A222AB" w:rsidRDefault="00A222AB" w:rsidP="00700322">
            <w:pPr>
              <w:widowControl w:val="0"/>
              <w:numPr>
                <w:ilvl w:val="0"/>
                <w:numId w:val="1"/>
              </w:numPr>
              <w:autoSpaceDE w:val="0"/>
              <w:autoSpaceDN w:val="0"/>
              <w:adjustRightInd w:val="0"/>
              <w:spacing w:after="31" w:line="240" w:lineRule="auto"/>
              <w:ind w:left="720" w:hanging="360"/>
              <w:rPr>
                <w:rFonts w:ascii="Calibri" w:hAnsi="Calibri" w:cs="Calibri"/>
              </w:rPr>
            </w:pPr>
            <w:r>
              <w:rPr>
                <w:rFonts w:ascii="Book Antiqua" w:hAnsi="Book Antiqua" w:cs="Book Antiqua"/>
                <w:color w:val="000000"/>
              </w:rPr>
              <w:t>Auditing the sub-contractors / contractors equipments &amp; certifications during the project different stages</w:t>
            </w:r>
          </w:p>
        </w:tc>
      </w:tr>
    </w:tbl>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r>
        <w:rPr>
          <w:rFonts w:ascii="Calibri" w:hAnsi="Calibri" w:cs="Calibri"/>
          <w:b/>
          <w:bCs/>
          <w:sz w:val="24"/>
          <w:szCs w:val="24"/>
          <w:u w:val="single"/>
        </w:rPr>
        <w:lastRenderedPageBreak/>
        <w:t>PROFESSIONAL QUALIFICATION:</w:t>
      </w: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numPr>
          <w:ilvl w:val="0"/>
          <w:numId w:val="1"/>
        </w:numPr>
        <w:tabs>
          <w:tab w:val="left" w:pos="288"/>
        </w:tabs>
        <w:autoSpaceDE w:val="0"/>
        <w:autoSpaceDN w:val="0"/>
        <w:adjustRightInd w:val="0"/>
        <w:spacing w:after="0" w:line="240" w:lineRule="auto"/>
        <w:ind w:left="288" w:hanging="288"/>
        <w:rPr>
          <w:rFonts w:ascii="Calibri" w:hAnsi="Calibri" w:cs="Calibri"/>
        </w:rPr>
      </w:pPr>
      <w:r>
        <w:rPr>
          <w:rFonts w:ascii="Times New Roman" w:hAnsi="Times New Roman" w:cs="Times New Roman"/>
          <w:b/>
          <w:bCs/>
          <w:sz w:val="24"/>
          <w:szCs w:val="24"/>
        </w:rPr>
        <w:t>NEBOSH</w:t>
      </w:r>
      <w:r>
        <w:rPr>
          <w:rFonts w:ascii="Times New Roman" w:hAnsi="Times New Roman" w:cs="Times New Roman"/>
          <w:sz w:val="24"/>
          <w:szCs w:val="24"/>
        </w:rPr>
        <w:t xml:space="preserve"> </w:t>
      </w:r>
      <w:r>
        <w:rPr>
          <w:rFonts w:ascii="Cambria" w:hAnsi="Cambria" w:cs="Cambria"/>
          <w:sz w:val="24"/>
          <w:szCs w:val="24"/>
        </w:rPr>
        <w:t>International General Certificate in Occupational Health &amp; Safety</w:t>
      </w:r>
    </w:p>
    <w:p w:rsidR="00A222AB" w:rsidRDefault="00A222AB" w:rsidP="00A222AB">
      <w:pPr>
        <w:widowControl w:val="0"/>
        <w:numPr>
          <w:ilvl w:val="0"/>
          <w:numId w:val="1"/>
        </w:numPr>
        <w:tabs>
          <w:tab w:val="left" w:pos="288"/>
        </w:tabs>
        <w:autoSpaceDE w:val="0"/>
        <w:autoSpaceDN w:val="0"/>
        <w:adjustRightInd w:val="0"/>
        <w:spacing w:after="0" w:line="240" w:lineRule="auto"/>
        <w:ind w:left="288" w:hanging="288"/>
        <w:rPr>
          <w:rFonts w:ascii="Cambria" w:hAnsi="Cambria" w:cs="Cambria"/>
          <w:color w:val="000000"/>
          <w:sz w:val="24"/>
          <w:szCs w:val="24"/>
        </w:rPr>
      </w:pPr>
      <w:r>
        <w:rPr>
          <w:rFonts w:ascii="Cambria" w:hAnsi="Cambria" w:cs="Cambria"/>
          <w:b/>
          <w:bCs/>
          <w:sz w:val="24"/>
          <w:szCs w:val="24"/>
        </w:rPr>
        <w:t>IOSH</w:t>
      </w:r>
      <w:r>
        <w:rPr>
          <w:rFonts w:ascii="Cambria" w:hAnsi="Cambria" w:cs="Cambria"/>
          <w:sz w:val="24"/>
          <w:szCs w:val="24"/>
        </w:rPr>
        <w:t xml:space="preserve"> (Institution of Occupational Safety and Health).</w:t>
      </w:r>
    </w:p>
    <w:p w:rsidR="00A222AB" w:rsidRPr="00D20D57" w:rsidRDefault="00A222AB" w:rsidP="00A222AB">
      <w:pPr>
        <w:widowControl w:val="0"/>
        <w:numPr>
          <w:ilvl w:val="0"/>
          <w:numId w:val="1"/>
        </w:numPr>
        <w:tabs>
          <w:tab w:val="left" w:pos="288"/>
        </w:tabs>
        <w:autoSpaceDE w:val="0"/>
        <w:autoSpaceDN w:val="0"/>
        <w:adjustRightInd w:val="0"/>
        <w:spacing w:after="0" w:line="240" w:lineRule="auto"/>
        <w:ind w:left="288" w:hanging="288"/>
        <w:rPr>
          <w:rFonts w:ascii="Calibri" w:hAnsi="Calibri" w:cs="Calibri"/>
        </w:rPr>
      </w:pPr>
      <w:r w:rsidRPr="00D20D57">
        <w:rPr>
          <w:rFonts w:ascii="Calibri" w:hAnsi="Calibri" w:cs="Calibri"/>
          <w:b/>
          <w:bCs/>
          <w:sz w:val="24"/>
          <w:szCs w:val="24"/>
        </w:rPr>
        <w:t xml:space="preserve">OSHA </w:t>
      </w:r>
      <w:r w:rsidRPr="00D20D57">
        <w:rPr>
          <w:rFonts w:ascii="Calibri" w:hAnsi="Calibri" w:cs="Calibri"/>
          <w:sz w:val="24"/>
          <w:szCs w:val="24"/>
        </w:rPr>
        <w:t xml:space="preserve">In construction safety &amp; Health from US Department of labor </w:t>
      </w:r>
      <w:r w:rsidRPr="00D20D57">
        <w:rPr>
          <w:rFonts w:ascii="Cambria" w:hAnsi="Cambria" w:cs="Cambria"/>
          <w:b/>
          <w:bCs/>
          <w:sz w:val="24"/>
          <w:szCs w:val="24"/>
        </w:rPr>
        <w:t>Diploma in Fire &amp; Safety Engineering. [NIFE]</w:t>
      </w:r>
    </w:p>
    <w:p w:rsidR="00A222AB" w:rsidRDefault="00A222AB" w:rsidP="00A222AB">
      <w:pPr>
        <w:widowControl w:val="0"/>
        <w:numPr>
          <w:ilvl w:val="0"/>
          <w:numId w:val="1"/>
        </w:numPr>
        <w:tabs>
          <w:tab w:val="left" w:pos="288"/>
        </w:tabs>
        <w:autoSpaceDE w:val="0"/>
        <w:autoSpaceDN w:val="0"/>
        <w:adjustRightInd w:val="0"/>
        <w:spacing w:after="0" w:line="240" w:lineRule="auto"/>
        <w:ind w:left="288" w:hanging="288"/>
        <w:rPr>
          <w:rFonts w:ascii="Calibri" w:hAnsi="Calibri" w:cs="Calibri"/>
        </w:rPr>
      </w:pPr>
      <w:r>
        <w:rPr>
          <w:rFonts w:ascii="Cambria" w:hAnsi="Cambria" w:cs="Cambria"/>
          <w:sz w:val="24"/>
          <w:szCs w:val="24"/>
        </w:rPr>
        <w:t>Fire Fighting Awareness</w:t>
      </w:r>
    </w:p>
    <w:p w:rsidR="00A222AB" w:rsidRDefault="00A222AB" w:rsidP="00A222AB">
      <w:pPr>
        <w:widowControl w:val="0"/>
        <w:numPr>
          <w:ilvl w:val="0"/>
          <w:numId w:val="1"/>
        </w:numPr>
        <w:tabs>
          <w:tab w:val="left" w:pos="288"/>
        </w:tabs>
        <w:autoSpaceDE w:val="0"/>
        <w:autoSpaceDN w:val="0"/>
        <w:adjustRightInd w:val="0"/>
        <w:spacing w:after="0" w:line="240" w:lineRule="auto"/>
        <w:ind w:left="288" w:hanging="288"/>
        <w:rPr>
          <w:rFonts w:ascii="Calibri" w:hAnsi="Calibri" w:cs="Calibri"/>
        </w:rPr>
      </w:pPr>
      <w:r>
        <w:rPr>
          <w:rFonts w:ascii="Cambria" w:hAnsi="Cambria" w:cs="Cambria"/>
          <w:color w:val="000000"/>
          <w:sz w:val="24"/>
          <w:szCs w:val="24"/>
        </w:rPr>
        <w:t>Authorized gas tester training</w:t>
      </w:r>
    </w:p>
    <w:p w:rsidR="00A222AB" w:rsidRDefault="00A222AB" w:rsidP="00A222AB">
      <w:pPr>
        <w:widowControl w:val="0"/>
        <w:numPr>
          <w:ilvl w:val="0"/>
          <w:numId w:val="1"/>
        </w:numPr>
        <w:tabs>
          <w:tab w:val="left" w:pos="288"/>
        </w:tabs>
        <w:autoSpaceDE w:val="0"/>
        <w:autoSpaceDN w:val="0"/>
        <w:adjustRightInd w:val="0"/>
        <w:spacing w:after="0" w:line="240" w:lineRule="auto"/>
        <w:ind w:left="288" w:hanging="288"/>
        <w:rPr>
          <w:rFonts w:ascii="Calibri" w:hAnsi="Calibri" w:cs="Calibri"/>
        </w:rPr>
      </w:pPr>
      <w:r>
        <w:rPr>
          <w:rFonts w:ascii="Cambria" w:hAnsi="Cambria" w:cs="Cambria"/>
          <w:color w:val="000000"/>
          <w:sz w:val="24"/>
          <w:szCs w:val="24"/>
        </w:rPr>
        <w:t>Basic First Aider Training</w:t>
      </w: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r>
        <w:rPr>
          <w:rFonts w:ascii="Calibri" w:hAnsi="Calibri" w:cs="Calibri"/>
          <w:b/>
          <w:bCs/>
          <w:sz w:val="24"/>
          <w:szCs w:val="24"/>
          <w:u w:val="single"/>
        </w:rPr>
        <w:t>EDUCATIONAL QUALIFICATION:</w:t>
      </w:r>
    </w:p>
    <w:p w:rsidR="00A222AB" w:rsidRDefault="00A222AB" w:rsidP="00A222AB">
      <w:pPr>
        <w:widowControl w:val="0"/>
        <w:numPr>
          <w:ilvl w:val="0"/>
          <w:numId w:val="1"/>
        </w:numPr>
        <w:tabs>
          <w:tab w:val="left" w:pos="288"/>
        </w:tabs>
        <w:autoSpaceDE w:val="0"/>
        <w:autoSpaceDN w:val="0"/>
        <w:adjustRightInd w:val="0"/>
        <w:spacing w:after="0" w:line="360" w:lineRule="auto"/>
        <w:ind w:left="360" w:hanging="360"/>
        <w:jc w:val="both"/>
        <w:rPr>
          <w:rFonts w:ascii="Calibri" w:hAnsi="Calibri" w:cs="Calibri"/>
          <w:sz w:val="24"/>
          <w:szCs w:val="24"/>
        </w:rPr>
      </w:pPr>
      <w:r>
        <w:rPr>
          <w:rFonts w:ascii="Calibri" w:hAnsi="Calibri" w:cs="Calibri"/>
          <w:b/>
          <w:bCs/>
          <w:sz w:val="24"/>
          <w:szCs w:val="24"/>
        </w:rPr>
        <w:t>HIGHER SECONDARY</w:t>
      </w:r>
      <w:r>
        <w:rPr>
          <w:rFonts w:ascii="TT163t00" w:hAnsi="TT163t00" w:cs="TT163t00"/>
          <w:sz w:val="24"/>
          <w:szCs w:val="24"/>
        </w:rPr>
        <w:t xml:space="preserve"> </w:t>
      </w:r>
      <w:r>
        <w:rPr>
          <w:rFonts w:ascii="TT160t00" w:hAnsi="TT160t00" w:cs="TT160t00"/>
          <w:sz w:val="24"/>
          <w:szCs w:val="24"/>
        </w:rPr>
        <w:t xml:space="preserve">: </w:t>
      </w:r>
      <w:r>
        <w:rPr>
          <w:rFonts w:ascii="Calibri" w:hAnsi="Calibri" w:cs="Calibri"/>
          <w:sz w:val="24"/>
          <w:szCs w:val="24"/>
        </w:rPr>
        <w:t>Board of Vocational Higher Secondary Education in Kerala, India</w:t>
      </w:r>
    </w:p>
    <w:p w:rsidR="00A222AB" w:rsidRDefault="00A222AB" w:rsidP="00A222AB">
      <w:pPr>
        <w:widowControl w:val="0"/>
        <w:numPr>
          <w:ilvl w:val="0"/>
          <w:numId w:val="1"/>
        </w:numPr>
        <w:tabs>
          <w:tab w:val="left" w:pos="288"/>
        </w:tabs>
        <w:autoSpaceDE w:val="0"/>
        <w:autoSpaceDN w:val="0"/>
        <w:adjustRightInd w:val="0"/>
        <w:spacing w:after="0" w:line="360" w:lineRule="auto"/>
        <w:ind w:left="375" w:hanging="360"/>
        <w:jc w:val="both"/>
        <w:rPr>
          <w:rFonts w:ascii="Calibri" w:hAnsi="Calibri" w:cs="Calibri"/>
        </w:rPr>
      </w:pPr>
      <w:r>
        <w:rPr>
          <w:rFonts w:ascii="Calibri" w:hAnsi="Calibri" w:cs="Calibri"/>
          <w:b/>
          <w:bCs/>
          <w:sz w:val="24"/>
          <w:szCs w:val="24"/>
        </w:rPr>
        <w:t>SSLC</w:t>
      </w:r>
      <w:r>
        <w:rPr>
          <w:rFonts w:ascii="TT163t00" w:hAnsi="TT163t00" w:cs="TT163t00"/>
          <w:sz w:val="24"/>
          <w:szCs w:val="24"/>
        </w:rPr>
        <w:t xml:space="preserve"> </w:t>
      </w:r>
      <w:r>
        <w:rPr>
          <w:rFonts w:ascii="TT160t00" w:hAnsi="TT160t00" w:cs="TT160t00"/>
          <w:sz w:val="24"/>
          <w:szCs w:val="24"/>
        </w:rPr>
        <w:t xml:space="preserve">: </w:t>
      </w:r>
      <w:r>
        <w:rPr>
          <w:rFonts w:ascii="Calibri" w:hAnsi="Calibri" w:cs="Calibri"/>
          <w:sz w:val="24"/>
          <w:szCs w:val="24"/>
        </w:rPr>
        <w:t>From Central Board of Secondary Education (CBSE) - India</w:t>
      </w: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autoSpaceDE w:val="0"/>
        <w:autoSpaceDN w:val="0"/>
        <w:adjustRightInd w:val="0"/>
        <w:spacing w:after="0" w:line="240" w:lineRule="auto"/>
        <w:rPr>
          <w:rFonts w:ascii="TT163t00" w:hAnsi="TT163t00" w:cs="TT163t00"/>
          <w:sz w:val="24"/>
          <w:szCs w:val="24"/>
        </w:rPr>
      </w:pPr>
      <w:r>
        <w:rPr>
          <w:rFonts w:ascii="Calibri" w:hAnsi="Calibri" w:cs="Calibri"/>
          <w:b/>
          <w:bCs/>
          <w:sz w:val="24"/>
          <w:szCs w:val="24"/>
          <w:u w:val="single"/>
        </w:rPr>
        <w:t>TRAININGS AND SEMINARS ATTENDED:</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Gas Testing Awareness</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Emergency Response Team training</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Permit to Work Training</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Confined Space Training</w:t>
      </w:r>
    </w:p>
    <w:p w:rsidR="00FE4FA2" w:rsidRPr="00FE4FA2" w:rsidRDefault="00A222AB" w:rsidP="00FE4FA2">
      <w:pPr>
        <w:widowControl w:val="0"/>
        <w:tabs>
          <w:tab w:val="left" w:pos="288"/>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 xml:space="preserve">• Emergency First Aid at work </w:t>
      </w:r>
    </w:p>
    <w:p w:rsidR="00FE4FA2" w:rsidRDefault="00FE4FA2" w:rsidP="00A222AB">
      <w:pPr>
        <w:widowControl w:val="0"/>
        <w:autoSpaceDE w:val="0"/>
        <w:autoSpaceDN w:val="0"/>
        <w:adjustRightInd w:val="0"/>
        <w:spacing w:after="0" w:line="240" w:lineRule="auto"/>
        <w:rPr>
          <w:rFonts w:ascii="Calibri" w:hAnsi="Calibri" w:cs="Calibri"/>
          <w:b/>
          <w:bCs/>
          <w:sz w:val="24"/>
          <w:szCs w:val="24"/>
          <w:u w:val="single"/>
        </w:rPr>
      </w:pP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b/>
          <w:bCs/>
          <w:sz w:val="24"/>
          <w:szCs w:val="24"/>
          <w:u w:val="single"/>
        </w:rPr>
        <w:t>Job Description:</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Conduct Hazard Identification, Risk Assessment and Risk Control process</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Conduct walkthrough one’s in a week and prepare the report.</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Ensures that HSE Policy, safety manuals and procedures are implemented</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Checks the prepared topics for toolbox talk to be given to all workers</w:t>
      </w:r>
    </w:p>
    <w:p w:rsidR="00A222AB" w:rsidRDefault="00A222AB" w:rsidP="00A222AB">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Evaluate and approve work permit, and other related work permits</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Investigated accident occurrences and formulate preventive measures to prevent</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Recurrence</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Ensures all safety related documents were keep for future reference</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Coordinates with site supervision regarding workers induction on the different</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Hazards </w:t>
      </w:r>
      <w:r w:rsidR="00E72EB9">
        <w:rPr>
          <w:rFonts w:ascii="Calibri" w:hAnsi="Calibri" w:cs="Calibri"/>
          <w:sz w:val="24"/>
          <w:szCs w:val="24"/>
        </w:rPr>
        <w:t>and risks of the job</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Conducts safety inspection and verify implementation of suggested</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Recommendation</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Conduct regular HSE inspection and ensure corrective actions are implemented.</w:t>
      </w: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Facilitate safety training and motivation through induction and awarding of</w:t>
      </w: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r>
        <w:rPr>
          <w:rFonts w:ascii="Calibri" w:hAnsi="Calibri" w:cs="Calibri"/>
          <w:sz w:val="24"/>
          <w:szCs w:val="24"/>
        </w:rPr>
        <w:t>Safety performance</w:t>
      </w: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autoSpaceDE w:val="0"/>
        <w:autoSpaceDN w:val="0"/>
        <w:adjustRightInd w:val="0"/>
        <w:spacing w:after="0" w:line="240" w:lineRule="auto"/>
        <w:rPr>
          <w:rFonts w:ascii="Calibri" w:hAnsi="Calibri" w:cs="Calibri"/>
          <w:b/>
          <w:bCs/>
          <w:sz w:val="24"/>
          <w:szCs w:val="24"/>
          <w:u w:val="single"/>
        </w:rPr>
      </w:pPr>
      <w:r>
        <w:rPr>
          <w:rFonts w:ascii="Calibri" w:hAnsi="Calibri" w:cs="Calibri"/>
          <w:b/>
          <w:bCs/>
          <w:sz w:val="24"/>
          <w:szCs w:val="24"/>
          <w:u w:val="single"/>
        </w:rPr>
        <w:t>ADDITIONAL QUALIFICATION:</w:t>
      </w:r>
    </w:p>
    <w:p w:rsidR="00A222AB" w:rsidRDefault="00A222AB" w:rsidP="00A222AB">
      <w:pPr>
        <w:widowControl w:val="0"/>
        <w:autoSpaceDE w:val="0"/>
        <w:autoSpaceDN w:val="0"/>
        <w:adjustRightInd w:val="0"/>
        <w:spacing w:after="0" w:line="240" w:lineRule="auto"/>
        <w:rPr>
          <w:rFonts w:ascii="TT163t00" w:hAnsi="TT163t00" w:cs="TT163t00"/>
          <w:sz w:val="24"/>
          <w:szCs w:val="24"/>
        </w:rPr>
      </w:pP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TT160t00" w:hAnsi="TT160t00" w:cs="TT160t00"/>
          <w:sz w:val="24"/>
          <w:szCs w:val="24"/>
        </w:rPr>
        <w:t xml:space="preserve">• </w:t>
      </w:r>
      <w:r>
        <w:rPr>
          <w:rFonts w:ascii="Calibri" w:hAnsi="Calibri" w:cs="Calibri"/>
          <w:sz w:val="24"/>
          <w:szCs w:val="24"/>
        </w:rPr>
        <w:t xml:space="preserve">Basic knowledge of Computer Application </w:t>
      </w:r>
      <w:r w:rsidR="00E72EB9">
        <w:rPr>
          <w:rFonts w:ascii="Calibri" w:hAnsi="Calibri" w:cs="Calibri"/>
          <w:sz w:val="24"/>
          <w:szCs w:val="24"/>
        </w:rPr>
        <w:t>(Microsoft Office</w:t>
      </w:r>
      <w:r>
        <w:rPr>
          <w:rFonts w:ascii="Calibri" w:hAnsi="Calibri" w:cs="Calibri"/>
          <w:sz w:val="24"/>
          <w:szCs w:val="24"/>
        </w:rPr>
        <w:t>)</w:t>
      </w:r>
    </w:p>
    <w:p w:rsidR="00A222AB" w:rsidRDefault="00A222AB" w:rsidP="00A222AB">
      <w:pPr>
        <w:widowControl w:val="0"/>
        <w:autoSpaceDE w:val="0"/>
        <w:autoSpaceDN w:val="0"/>
        <w:adjustRightInd w:val="0"/>
        <w:spacing w:after="0" w:line="240" w:lineRule="auto"/>
        <w:rPr>
          <w:rFonts w:ascii="Calibri" w:hAnsi="Calibri" w:cs="Calibri"/>
          <w:sz w:val="24"/>
          <w:szCs w:val="24"/>
        </w:rPr>
      </w:pPr>
    </w:p>
    <w:p w:rsidR="00A222AB" w:rsidRDefault="00A222AB" w:rsidP="00A222AB">
      <w:pPr>
        <w:widowControl w:val="0"/>
        <w:autoSpaceDE w:val="0"/>
        <w:autoSpaceDN w:val="0"/>
        <w:adjustRightInd w:val="0"/>
        <w:spacing w:after="0" w:line="240" w:lineRule="auto"/>
        <w:rPr>
          <w:rFonts w:ascii="Calibri" w:hAnsi="Calibri" w:cs="Calibri"/>
          <w:sz w:val="24"/>
          <w:szCs w:val="24"/>
        </w:rPr>
      </w:pPr>
      <w:bookmarkStart w:id="0" w:name="_GoBack"/>
      <w:bookmarkEnd w:id="0"/>
    </w:p>
    <w:p w:rsidR="00A222AB" w:rsidRDefault="00A222AB" w:rsidP="00A222AB">
      <w:pPr>
        <w:widowControl w:val="0"/>
        <w:autoSpaceDE w:val="0"/>
        <w:autoSpaceDN w:val="0"/>
        <w:adjustRightInd w:val="0"/>
        <w:spacing w:after="0" w:line="240" w:lineRule="auto"/>
        <w:rPr>
          <w:rFonts w:ascii="Calibri" w:hAnsi="Calibri" w:cs="Calibri"/>
          <w:sz w:val="24"/>
          <w:szCs w:val="24"/>
        </w:rPr>
      </w:pPr>
    </w:p>
    <w:p w:rsidR="00A222AB" w:rsidRDefault="00A222AB" w:rsidP="00A222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 hereby certify that the above stated information is true and correct to the best of my</w:t>
      </w:r>
    </w:p>
    <w:p w:rsidR="00A222AB" w:rsidRDefault="00A222AB" w:rsidP="00A222AB">
      <w:pPr>
        <w:widowControl w:val="0"/>
        <w:autoSpaceDE w:val="0"/>
        <w:autoSpaceDN w:val="0"/>
        <w:adjustRightInd w:val="0"/>
        <w:spacing w:after="0" w:line="240" w:lineRule="auto"/>
        <w:rPr>
          <w:rFonts w:ascii="TT160t00" w:hAnsi="TT160t00" w:cs="TT160t00"/>
          <w:sz w:val="24"/>
          <w:szCs w:val="24"/>
        </w:rPr>
      </w:pPr>
      <w:r>
        <w:rPr>
          <w:rFonts w:ascii="Calibri" w:hAnsi="Calibri" w:cs="Calibri"/>
          <w:sz w:val="24"/>
          <w:szCs w:val="24"/>
        </w:rPr>
        <w:t>Knowledge</w:t>
      </w: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A222AB" w:rsidRDefault="00A222AB" w:rsidP="00A222AB">
      <w:pPr>
        <w:widowControl w:val="0"/>
        <w:tabs>
          <w:tab w:val="left" w:pos="288"/>
        </w:tabs>
        <w:autoSpaceDE w:val="0"/>
        <w:autoSpaceDN w:val="0"/>
        <w:adjustRightInd w:val="0"/>
        <w:spacing w:after="0" w:line="360" w:lineRule="auto"/>
        <w:jc w:val="both"/>
        <w:rPr>
          <w:rFonts w:ascii="Calibri" w:hAnsi="Calibri" w:cs="Calibri"/>
        </w:rPr>
      </w:pPr>
    </w:p>
    <w:p w:rsidR="001C0A84" w:rsidRDefault="001C0A84"/>
    <w:sectPr w:rsidR="001C0A84" w:rsidSect="003E1CAE">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T16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405A0A"/>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A222AB"/>
    <w:rsid w:val="001C0A84"/>
    <w:rsid w:val="003E1CAE"/>
    <w:rsid w:val="004A21B0"/>
    <w:rsid w:val="00511513"/>
    <w:rsid w:val="00535A31"/>
    <w:rsid w:val="00816F38"/>
    <w:rsid w:val="00891C42"/>
    <w:rsid w:val="00A222AB"/>
    <w:rsid w:val="00D20D57"/>
    <w:rsid w:val="00E72EB9"/>
    <w:rsid w:val="00FD4132"/>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A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AB"/>
    <w:rPr>
      <w:rFonts w:ascii="Tahoma" w:eastAsiaTheme="minorEastAsia" w:hAnsi="Tahoma" w:cs="Tahoma"/>
      <w:sz w:val="16"/>
      <w:szCs w:val="16"/>
    </w:rPr>
  </w:style>
  <w:style w:type="character" w:styleId="Hyperlink">
    <w:name w:val="Hyperlink"/>
    <w:basedOn w:val="DefaultParagraphFont"/>
    <w:uiPriority w:val="99"/>
    <w:unhideWhenUsed/>
    <w:rsid w:val="00D20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ISHAL.29807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2BC46-9FCB-4C98-8740-D78CE638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4</cp:revision>
  <dcterms:created xsi:type="dcterms:W3CDTF">2016-07-11T01:43:00Z</dcterms:created>
  <dcterms:modified xsi:type="dcterms:W3CDTF">2017-08-05T10:52:00Z</dcterms:modified>
</cp:coreProperties>
</file>