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4" w:type="dxa"/>
        <w:tblLayout w:type="fixed"/>
        <w:tblLook w:val="04A0" w:firstRow="1" w:lastRow="0" w:firstColumn="1" w:lastColumn="0" w:noHBand="0" w:noVBand="1"/>
      </w:tblPr>
      <w:tblGrid>
        <w:gridCol w:w="7501"/>
        <w:gridCol w:w="2073"/>
      </w:tblGrid>
      <w:tr w:rsidR="00963891" w:rsidRPr="008A17E7" w:rsidTr="00DF7F9A">
        <w:trPr>
          <w:trHeight w:val="2182"/>
        </w:trPr>
        <w:tc>
          <w:tcPr>
            <w:tcW w:w="7501" w:type="dxa"/>
          </w:tcPr>
          <w:p w:rsidR="00963891" w:rsidRPr="008A17E7" w:rsidRDefault="00963891" w:rsidP="00F0386D">
            <w:pPr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</w:rPr>
            </w:pPr>
          </w:p>
          <w:p w:rsidR="00963891" w:rsidRPr="008A17E7" w:rsidRDefault="00963891" w:rsidP="00F0386D">
            <w:pPr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</w:rPr>
            </w:pPr>
            <w:proofErr w:type="spellStart"/>
            <w:r w:rsidRPr="008A17E7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</w:rPr>
              <w:t>Umer</w:t>
            </w:r>
            <w:proofErr w:type="spellEnd"/>
            <w:r w:rsidRPr="008A17E7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</w:rPr>
              <w:t xml:space="preserve"> Sharif</w:t>
            </w:r>
          </w:p>
          <w:p w:rsidR="00963891" w:rsidRPr="008A17E7" w:rsidRDefault="00963891" w:rsidP="00F0386D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:rsidR="00963891" w:rsidRPr="008A17E7" w:rsidRDefault="00963891" w:rsidP="00F0386D">
            <w:pPr>
              <w:rPr>
                <w:rFonts w:cstheme="minorHAnsi"/>
              </w:rPr>
            </w:pPr>
          </w:p>
        </w:tc>
      </w:tr>
    </w:tbl>
    <w:p w:rsidR="00963891" w:rsidRPr="008A17E7" w:rsidRDefault="00963891" w:rsidP="00963891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3891" w:rsidRPr="008A17E7" w:rsidTr="00F0386D">
        <w:tc>
          <w:tcPr>
            <w:tcW w:w="9576" w:type="dxa"/>
          </w:tcPr>
          <w:p w:rsidR="00963891" w:rsidRPr="008A17E7" w:rsidRDefault="00963891" w:rsidP="00F0386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7E7">
              <w:rPr>
                <w:rFonts w:cstheme="minorHAnsi"/>
                <w:b/>
                <w:sz w:val="28"/>
                <w:szCs w:val="28"/>
              </w:rPr>
              <w:t>Objective</w:t>
            </w:r>
          </w:p>
        </w:tc>
      </w:tr>
    </w:tbl>
    <w:p w:rsidR="00247D18" w:rsidRPr="00DF46D0" w:rsidRDefault="008F5997" w:rsidP="00B35640">
      <w:pPr>
        <w:rPr>
          <w:rFonts w:ascii="Arial" w:hAnsi="Arial" w:cs="Arial"/>
        </w:rPr>
      </w:pPr>
      <w:r w:rsidRPr="008A17E7">
        <w:rPr>
          <w:rFonts w:cstheme="minorHAnsi"/>
        </w:rPr>
        <w:t xml:space="preserve">          </w:t>
      </w:r>
    </w:p>
    <w:p w:rsidR="00693C0A" w:rsidRPr="00DF46D0" w:rsidRDefault="00963891" w:rsidP="00B35640">
      <w:pPr>
        <w:rPr>
          <w:rFonts w:ascii="Arial" w:hAnsi="Arial" w:cs="Arial"/>
          <w:b/>
          <w:sz w:val="24"/>
          <w:szCs w:val="24"/>
        </w:rPr>
      </w:pPr>
      <w:r w:rsidRPr="00DF46D0">
        <w:rPr>
          <w:rFonts w:ascii="Arial" w:hAnsi="Arial" w:cs="Arial"/>
        </w:rPr>
        <w:tab/>
      </w:r>
      <w:r w:rsidR="00AE36AA" w:rsidRPr="00DF46D0">
        <w:rPr>
          <w:rFonts w:ascii="Arial" w:hAnsi="Arial" w:cs="Arial"/>
          <w:b/>
          <w:sz w:val="24"/>
          <w:szCs w:val="24"/>
        </w:rPr>
        <w:t>Seeking “HSE Officer/ Fire prevention officer” job in esteemed organization</w:t>
      </w:r>
      <w:r w:rsidR="00693C0A" w:rsidRPr="00DF46D0">
        <w:rPr>
          <w:rFonts w:ascii="Arial" w:hAnsi="Arial" w:cs="Arial"/>
          <w:b/>
          <w:sz w:val="24"/>
          <w:szCs w:val="24"/>
        </w:rPr>
        <w:t xml:space="preserve"> </w:t>
      </w:r>
    </w:p>
    <w:p w:rsidR="00B35640" w:rsidRDefault="00247D18" w:rsidP="00757FFC">
      <w:pPr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693C0A">
        <w:rPr>
          <w:rFonts w:cstheme="minorHAnsi"/>
        </w:rPr>
        <w:t xml:space="preserve">With the career spanning over five years in the field of safety management, has gained exposure in health, safety and fire procedures. Career includes work experience in Pakistan </w:t>
      </w:r>
      <w:r w:rsidR="00B35640">
        <w:rPr>
          <w:rFonts w:cstheme="minorHAnsi"/>
        </w:rPr>
        <w:t>and UAE</w:t>
      </w:r>
      <w:r>
        <w:rPr>
          <w:rFonts w:cstheme="minorHAnsi"/>
        </w:rPr>
        <w:t>.</w:t>
      </w:r>
    </w:p>
    <w:p w:rsidR="005A473F" w:rsidRDefault="00247D18" w:rsidP="00757FFC">
      <w:pPr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5A473F">
        <w:rPr>
          <w:rFonts w:cstheme="minorHAnsi"/>
        </w:rPr>
        <w:t>Have worked in various areas of safety both in construction and oil field companies Also familiar with self-contained Breathing Apparatus,</w:t>
      </w:r>
      <w:r w:rsidR="00ED0619">
        <w:rPr>
          <w:rFonts w:cstheme="minorHAnsi"/>
        </w:rPr>
        <w:t xml:space="preserve"> Fire Safety</w:t>
      </w:r>
      <w:r w:rsidR="004335C1">
        <w:rPr>
          <w:rFonts w:cstheme="minorHAnsi"/>
        </w:rPr>
        <w:t>,</w:t>
      </w:r>
      <w:r w:rsidR="005A473F">
        <w:rPr>
          <w:rFonts w:cstheme="minorHAnsi"/>
        </w:rPr>
        <w:t xml:space="preserve"> First Aid, Accident Investigation &amp; reporting, job Hazard Ana</w:t>
      </w:r>
      <w:r w:rsidR="001167A3">
        <w:rPr>
          <w:rFonts w:cstheme="minorHAnsi"/>
        </w:rPr>
        <w:t>lysis to name a few.</w:t>
      </w:r>
      <w:r w:rsidR="00EC5A6F">
        <w:rPr>
          <w:rFonts w:cstheme="minorHAnsi"/>
        </w:rPr>
        <w:t xml:space="preserve"> I am looking for a company that is driven to excellence and promotes professional development </w:t>
      </w:r>
      <w:r w:rsidR="00037820">
        <w:rPr>
          <w:rFonts w:cstheme="minorHAnsi"/>
        </w:rPr>
        <w:t>based on an employee’s dedication, loyalty, and work ethic.</w:t>
      </w:r>
      <w:r w:rsidR="00403554">
        <w:rPr>
          <w:rFonts w:cstheme="minorHAnsi"/>
        </w:rPr>
        <w:t xml:space="preserve"> I have heard nothing but positive stories about your organization’s commitments to business and employee.</w:t>
      </w:r>
      <w:r w:rsidR="004800AF">
        <w:rPr>
          <w:rFonts w:cstheme="minorHAnsi"/>
        </w:rPr>
        <w:t xml:space="preserve"> </w:t>
      </w:r>
      <w:r w:rsidR="006C2161">
        <w:rPr>
          <w:rFonts w:cstheme="minorHAnsi"/>
        </w:rPr>
        <w:t>Thanks</w:t>
      </w:r>
      <w:r w:rsidR="004800AF">
        <w:rPr>
          <w:rFonts w:cstheme="minorHAnsi"/>
        </w:rPr>
        <w:t xml:space="preserve"> you for </w:t>
      </w:r>
      <w:r w:rsidR="006C2161">
        <w:rPr>
          <w:rFonts w:cstheme="minorHAnsi"/>
        </w:rPr>
        <w:t>your professional</w:t>
      </w:r>
      <w:r w:rsidR="004800AF">
        <w:rPr>
          <w:rFonts w:cstheme="minorHAnsi"/>
        </w:rPr>
        <w:t xml:space="preserve"> courtesy in </w:t>
      </w:r>
      <w:r w:rsidR="006C2161">
        <w:rPr>
          <w:rFonts w:cstheme="minorHAnsi"/>
        </w:rPr>
        <w:t>reviewing</w:t>
      </w:r>
      <w:r w:rsidR="004800AF">
        <w:rPr>
          <w:rFonts w:cstheme="minorHAnsi"/>
        </w:rPr>
        <w:t xml:space="preserve"> my qualification. I look forward to receiving a call expressing interest soon. I assure you if I may get chance to work with your esteemed </w:t>
      </w:r>
      <w:r w:rsidR="008C7C40">
        <w:rPr>
          <w:rFonts w:cstheme="minorHAnsi"/>
        </w:rPr>
        <w:t xml:space="preserve">organization I will keep no stone unturned </w:t>
      </w:r>
      <w:r w:rsidR="00BA414B">
        <w:rPr>
          <w:rFonts w:cstheme="minorHAnsi"/>
        </w:rPr>
        <w:t xml:space="preserve">and keep working for the best to make management satisfy with my works and it would be an </w:t>
      </w:r>
      <w:r w:rsidR="006C2161">
        <w:rPr>
          <w:rFonts w:cstheme="minorHAnsi"/>
        </w:rPr>
        <w:t>honor</w:t>
      </w:r>
      <w:r w:rsidR="00BA414B">
        <w:rPr>
          <w:rFonts w:cstheme="minorHAnsi"/>
        </w:rPr>
        <w:t xml:space="preserve"> to put your company on my career profile. </w:t>
      </w:r>
      <w:r w:rsidR="001167A3">
        <w:rPr>
          <w:rFonts w:cstheme="minorHAnsi"/>
        </w:rPr>
        <w:t xml:space="preserve"> </w:t>
      </w:r>
      <w:r w:rsidR="005A473F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3891" w:rsidRPr="008A17E7" w:rsidTr="00F0386D">
        <w:tc>
          <w:tcPr>
            <w:tcW w:w="9576" w:type="dxa"/>
          </w:tcPr>
          <w:p w:rsidR="00963891" w:rsidRPr="008A17E7" w:rsidRDefault="00AE36AA" w:rsidP="00083B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 </w:t>
            </w:r>
            <w:r w:rsidR="008870AF" w:rsidRPr="008A17E7">
              <w:rPr>
                <w:rFonts w:cstheme="minorHAnsi"/>
                <w:b/>
                <w:sz w:val="28"/>
                <w:szCs w:val="28"/>
              </w:rPr>
              <w:t>E</w:t>
            </w:r>
            <w:r w:rsidR="00963891" w:rsidRPr="008A17E7">
              <w:rPr>
                <w:rFonts w:cstheme="minorHAnsi"/>
                <w:b/>
                <w:sz w:val="28"/>
                <w:szCs w:val="28"/>
              </w:rPr>
              <w:t>xperience</w:t>
            </w:r>
          </w:p>
        </w:tc>
      </w:tr>
    </w:tbl>
    <w:p w:rsidR="00963891" w:rsidRPr="008A17E7" w:rsidRDefault="00963891" w:rsidP="00963891">
      <w:pPr>
        <w:rPr>
          <w:rFonts w:cstheme="minorHAnsi"/>
          <w:sz w:val="16"/>
          <w:szCs w:val="16"/>
        </w:rPr>
      </w:pPr>
    </w:p>
    <w:p w:rsidR="009748C7" w:rsidRPr="001D63EF" w:rsidRDefault="00DE32BD" w:rsidP="0096389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63EF">
        <w:rPr>
          <w:rFonts w:cstheme="minorHAnsi"/>
          <w:b/>
          <w:sz w:val="28"/>
          <w:szCs w:val="28"/>
        </w:rPr>
        <w:t>Firefighting/ Fire Alarm technician:-</w:t>
      </w:r>
      <w:r w:rsidR="00A42E90" w:rsidRPr="001D63EF">
        <w:rPr>
          <w:rFonts w:cstheme="minorHAnsi"/>
          <w:sz w:val="28"/>
          <w:szCs w:val="28"/>
        </w:rPr>
        <w:t xml:space="preserve">           </w:t>
      </w:r>
      <w:r w:rsidR="00B00697" w:rsidRPr="001D63EF">
        <w:rPr>
          <w:rFonts w:cstheme="minorHAnsi"/>
          <w:sz w:val="28"/>
          <w:szCs w:val="28"/>
        </w:rPr>
        <w:t xml:space="preserve">                    </w:t>
      </w:r>
      <w:r w:rsidR="00A42E90" w:rsidRPr="001D63EF">
        <w:rPr>
          <w:rFonts w:cstheme="minorHAnsi"/>
          <w:sz w:val="28"/>
          <w:szCs w:val="28"/>
        </w:rPr>
        <w:t xml:space="preserve">                                                     </w:t>
      </w:r>
    </w:p>
    <w:p w:rsidR="00963891" w:rsidRDefault="009748C7" w:rsidP="009748C7">
      <w:pPr>
        <w:pStyle w:val="ListParagraph"/>
        <w:ind w:left="36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A42E90" w:rsidRPr="00A42E90">
        <w:rPr>
          <w:rFonts w:cstheme="minorHAnsi"/>
          <w:b/>
          <w:sz w:val="23"/>
          <w:szCs w:val="23"/>
        </w:rPr>
        <w:t>014-2016</w:t>
      </w:r>
      <w:r w:rsidR="00DE32BD">
        <w:rPr>
          <w:rFonts w:cstheme="minorHAnsi"/>
          <w:sz w:val="23"/>
          <w:szCs w:val="23"/>
        </w:rPr>
        <w:t xml:space="preserve"> </w:t>
      </w:r>
    </w:p>
    <w:p w:rsidR="00B00697" w:rsidRDefault="00B953B7" w:rsidP="008160BA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B00697">
        <w:rPr>
          <w:rFonts w:cstheme="minorHAnsi"/>
        </w:rPr>
        <w:t xml:space="preserve">Maintain firefighting &amp; fire alarm system </w:t>
      </w:r>
      <w:r w:rsidR="008160BA">
        <w:rPr>
          <w:rFonts w:cstheme="minorHAnsi"/>
        </w:rPr>
        <w:t>at the unit,</w:t>
      </w:r>
      <w:r w:rsidR="00B00697">
        <w:rPr>
          <w:rFonts w:cstheme="minorHAnsi"/>
        </w:rPr>
        <w:t xml:space="preserve"> </w:t>
      </w:r>
      <w:r w:rsidR="008160BA" w:rsidRPr="008A17E7">
        <w:rPr>
          <w:rFonts w:cstheme="minorHAnsi"/>
        </w:rPr>
        <w:t>conducting</w:t>
      </w:r>
      <w:r w:rsidR="00B00697" w:rsidRPr="008A17E7">
        <w:rPr>
          <w:rFonts w:cstheme="minorHAnsi"/>
        </w:rPr>
        <w:t xml:space="preserve"> fire drill</w:t>
      </w:r>
      <w:r w:rsidR="00B00697">
        <w:rPr>
          <w:rFonts w:cstheme="minorHAnsi"/>
        </w:rPr>
        <w:t xml:space="preserve"> and giving training to the </w:t>
      </w:r>
      <w:r w:rsidR="00B4727D">
        <w:rPr>
          <w:rFonts w:cstheme="minorHAnsi"/>
        </w:rPr>
        <w:t xml:space="preserve">sites, </w:t>
      </w:r>
      <w:r w:rsidR="00B00697">
        <w:rPr>
          <w:rFonts w:cstheme="minorHAnsi"/>
        </w:rPr>
        <w:t>school &amp; offices staff</w:t>
      </w:r>
      <w:r w:rsidR="008160BA">
        <w:rPr>
          <w:rFonts w:cstheme="minorHAnsi"/>
        </w:rPr>
        <w:t xml:space="preserve">, </w:t>
      </w:r>
      <w:r w:rsidR="008160BA" w:rsidRPr="008A17E7">
        <w:rPr>
          <w:rFonts w:cstheme="minorHAnsi"/>
        </w:rPr>
        <w:t>take</w:t>
      </w:r>
      <w:r w:rsidR="00B00697" w:rsidRPr="008A17E7">
        <w:rPr>
          <w:rFonts w:cstheme="minorHAnsi"/>
        </w:rPr>
        <w:t xml:space="preserve"> survey, inspection </w:t>
      </w:r>
      <w:r w:rsidR="00B00697">
        <w:rPr>
          <w:rFonts w:cstheme="minorHAnsi"/>
        </w:rPr>
        <w:t xml:space="preserve">of the site </w:t>
      </w:r>
      <w:r w:rsidR="00B00697" w:rsidRPr="008A17E7">
        <w:rPr>
          <w:rFonts w:cstheme="minorHAnsi"/>
        </w:rPr>
        <w:t xml:space="preserve">and </w:t>
      </w:r>
      <w:r w:rsidR="00B00697">
        <w:rPr>
          <w:rFonts w:cstheme="minorHAnsi"/>
        </w:rPr>
        <w:t>report</w:t>
      </w:r>
      <w:r w:rsidR="008160BA">
        <w:rPr>
          <w:rFonts w:cstheme="minorHAnsi"/>
        </w:rPr>
        <w:t>s</w:t>
      </w:r>
      <w:r w:rsidR="00B00697">
        <w:rPr>
          <w:rFonts w:cstheme="minorHAnsi"/>
        </w:rPr>
        <w:t xml:space="preserve"> </w:t>
      </w:r>
      <w:r w:rsidR="008160BA">
        <w:rPr>
          <w:rFonts w:cstheme="minorHAnsi"/>
        </w:rPr>
        <w:t xml:space="preserve">writing. </w:t>
      </w:r>
      <w:r w:rsidR="00B00697" w:rsidRPr="008A17E7">
        <w:rPr>
          <w:rFonts w:cstheme="minorHAnsi"/>
        </w:rPr>
        <w:t>Testing &amp; commissioning</w:t>
      </w:r>
      <w:r w:rsidR="00B00697">
        <w:rPr>
          <w:rFonts w:cstheme="minorHAnsi"/>
        </w:rPr>
        <w:t xml:space="preserve"> of Fire Alarm Control Panel</w:t>
      </w:r>
      <w:r w:rsidR="00B00697" w:rsidRPr="008A17E7">
        <w:rPr>
          <w:rFonts w:cstheme="minorHAnsi"/>
        </w:rPr>
        <w:t>.</w:t>
      </w:r>
      <w:r w:rsidR="008160BA">
        <w:rPr>
          <w:rFonts w:cstheme="minorHAnsi"/>
        </w:rPr>
        <w:t xml:space="preserve"> </w:t>
      </w:r>
      <w:r w:rsidR="00B00697" w:rsidRPr="008A17E7">
        <w:rPr>
          <w:rFonts w:cstheme="minorHAnsi"/>
        </w:rPr>
        <w:t>Complete installation of firefighting</w:t>
      </w:r>
      <w:r w:rsidR="00B00697">
        <w:rPr>
          <w:rFonts w:cstheme="minorHAnsi"/>
        </w:rPr>
        <w:t xml:space="preserve"> &amp; Fire Alarm Control</w:t>
      </w:r>
      <w:r w:rsidR="00B00697" w:rsidRPr="008A17E7">
        <w:rPr>
          <w:rFonts w:cstheme="minorHAnsi"/>
        </w:rPr>
        <w:t xml:space="preserve"> system.</w:t>
      </w:r>
    </w:p>
    <w:p w:rsidR="00F31F51" w:rsidRPr="008A17E7" w:rsidRDefault="00F31F51" w:rsidP="008160BA">
      <w:pPr>
        <w:pStyle w:val="ListParagraph"/>
        <w:ind w:left="360"/>
        <w:jc w:val="both"/>
        <w:rPr>
          <w:rFonts w:cstheme="minorHAnsi"/>
        </w:rPr>
      </w:pPr>
    </w:p>
    <w:p w:rsidR="001129F8" w:rsidRPr="00424DB9" w:rsidRDefault="00B4727D" w:rsidP="0096389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24DB9">
        <w:rPr>
          <w:rFonts w:cstheme="minorHAnsi"/>
          <w:b/>
          <w:sz w:val="28"/>
          <w:szCs w:val="28"/>
        </w:rPr>
        <w:t xml:space="preserve">Fire Prevention &amp; Safety Officer:                                                                                       </w:t>
      </w:r>
    </w:p>
    <w:p w:rsidR="00963891" w:rsidRPr="001129F8" w:rsidRDefault="001129F8" w:rsidP="001129F8">
      <w:pPr>
        <w:pStyle w:val="ListParagraph"/>
        <w:ind w:left="36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Rescue Fire Protection Co                                                                                                        </w:t>
      </w:r>
      <w:r w:rsidR="00B4727D">
        <w:rPr>
          <w:rFonts w:cstheme="minorHAnsi"/>
          <w:b/>
          <w:sz w:val="23"/>
          <w:szCs w:val="23"/>
        </w:rPr>
        <w:t xml:space="preserve"> 2008-2013</w:t>
      </w:r>
    </w:p>
    <w:p w:rsidR="00885FAD" w:rsidRPr="00A4134B" w:rsidRDefault="004257F0" w:rsidP="004257F0">
      <w:pPr>
        <w:pStyle w:val="ListParagraph"/>
        <w:ind w:left="36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</w:t>
      </w:r>
      <w:r w:rsidR="002233BC">
        <w:rPr>
          <w:rFonts w:cstheme="minorHAnsi"/>
          <w:sz w:val="23"/>
          <w:szCs w:val="23"/>
        </w:rPr>
        <w:t xml:space="preserve">Experience of </w:t>
      </w:r>
      <w:r w:rsidR="00AD074F">
        <w:rPr>
          <w:rFonts w:cstheme="minorHAnsi"/>
          <w:sz w:val="23"/>
          <w:szCs w:val="23"/>
        </w:rPr>
        <w:t>providing training</w:t>
      </w:r>
      <w:r w:rsidR="002233BC">
        <w:rPr>
          <w:rFonts w:cstheme="minorHAnsi"/>
          <w:sz w:val="23"/>
          <w:szCs w:val="23"/>
        </w:rPr>
        <w:t xml:space="preserve">, updating document policy and investigate unsafe </w:t>
      </w:r>
      <w:r w:rsidR="009E18F8">
        <w:rPr>
          <w:rFonts w:cstheme="minorHAnsi"/>
          <w:sz w:val="23"/>
          <w:szCs w:val="23"/>
        </w:rPr>
        <w:t>conditions</w:t>
      </w:r>
      <w:r w:rsidR="002233BC">
        <w:rPr>
          <w:rFonts w:cstheme="minorHAnsi"/>
          <w:sz w:val="23"/>
          <w:szCs w:val="23"/>
        </w:rPr>
        <w:t xml:space="preserve"> also e</w:t>
      </w:r>
      <w:r w:rsidR="002233BC" w:rsidRPr="008A17E7">
        <w:rPr>
          <w:rFonts w:cstheme="minorHAnsi"/>
        </w:rPr>
        <w:t>xperience of providing safety supports to working site facilitie</w:t>
      </w:r>
      <w:r w:rsidR="00B31A38">
        <w:rPr>
          <w:rFonts w:cstheme="minorHAnsi"/>
          <w:sz w:val="23"/>
          <w:szCs w:val="23"/>
        </w:rPr>
        <w:t>s.</w:t>
      </w:r>
      <w:r w:rsidR="009E18F8">
        <w:rPr>
          <w:rFonts w:cstheme="minorHAnsi"/>
          <w:sz w:val="23"/>
          <w:szCs w:val="23"/>
        </w:rPr>
        <w:t xml:space="preserve"> </w:t>
      </w:r>
      <w:r w:rsidR="00D70515">
        <w:rPr>
          <w:rFonts w:cstheme="minorHAnsi"/>
          <w:sz w:val="23"/>
          <w:szCs w:val="23"/>
        </w:rPr>
        <w:t xml:space="preserve">Implement of the company’s new </w:t>
      </w:r>
      <w:r w:rsidR="009E18F8">
        <w:rPr>
          <w:rFonts w:cstheme="minorHAnsi"/>
          <w:sz w:val="23"/>
          <w:szCs w:val="23"/>
        </w:rPr>
        <w:t>HSE-MS on all locations and site. Monitoring the company HSE performance and analyzing data.</w:t>
      </w:r>
      <w:r w:rsidR="00E11FDA">
        <w:rPr>
          <w:rFonts w:cstheme="minorHAnsi"/>
          <w:sz w:val="23"/>
          <w:szCs w:val="23"/>
        </w:rPr>
        <w:t xml:space="preserve"> Develop, managing and monitoring the Work Permit Procedures and applications.</w:t>
      </w:r>
      <w:r w:rsidR="000426B1">
        <w:rPr>
          <w:rFonts w:cstheme="minorHAnsi"/>
          <w:sz w:val="23"/>
          <w:szCs w:val="23"/>
        </w:rPr>
        <w:t xml:space="preserve"> Assessment, analyzing and managing of all job hazards evolved on work locations.</w:t>
      </w:r>
    </w:p>
    <w:p w:rsidR="002834A4" w:rsidRPr="00424DB9" w:rsidRDefault="002834A4" w:rsidP="001B2086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24DB9">
        <w:rPr>
          <w:rFonts w:cstheme="minorHAnsi"/>
          <w:b/>
          <w:sz w:val="28"/>
          <w:szCs w:val="28"/>
        </w:rPr>
        <w:lastRenderedPageBreak/>
        <w:t xml:space="preserve">Computer </w:t>
      </w:r>
      <w:r w:rsidR="00980245" w:rsidRPr="00424DB9">
        <w:rPr>
          <w:rFonts w:cstheme="minorHAnsi"/>
          <w:b/>
          <w:sz w:val="28"/>
          <w:szCs w:val="28"/>
        </w:rPr>
        <w:t>Operator</w:t>
      </w:r>
      <w:r w:rsidRPr="00424DB9">
        <w:rPr>
          <w:rFonts w:cstheme="minorHAnsi"/>
          <w:b/>
          <w:sz w:val="28"/>
          <w:szCs w:val="28"/>
        </w:rPr>
        <w:t>:</w:t>
      </w:r>
    </w:p>
    <w:p w:rsidR="002834A4" w:rsidRPr="002834A4" w:rsidRDefault="002834A4" w:rsidP="002834A4">
      <w:pPr>
        <w:pStyle w:val="ListParagraph"/>
        <w:ind w:left="360"/>
        <w:jc w:val="both"/>
        <w:rPr>
          <w:rFonts w:cstheme="minorHAnsi"/>
          <w:b/>
          <w:sz w:val="23"/>
          <w:szCs w:val="23"/>
        </w:rPr>
      </w:pPr>
      <w:proofErr w:type="spellStart"/>
      <w:r w:rsidRPr="002834A4">
        <w:rPr>
          <w:rFonts w:cstheme="minorHAnsi"/>
          <w:b/>
          <w:sz w:val="23"/>
          <w:szCs w:val="23"/>
        </w:rPr>
        <w:t>Aroshi</w:t>
      </w:r>
      <w:proofErr w:type="spellEnd"/>
      <w:r w:rsidRPr="002834A4">
        <w:rPr>
          <w:rFonts w:cstheme="minorHAnsi"/>
          <w:b/>
          <w:sz w:val="23"/>
          <w:szCs w:val="23"/>
        </w:rPr>
        <w:t xml:space="preserve"> Embroidered Classic:</w:t>
      </w:r>
      <w:r w:rsidR="00221C68">
        <w:rPr>
          <w:rFonts w:cstheme="minorHAnsi"/>
          <w:b/>
          <w:sz w:val="23"/>
          <w:szCs w:val="23"/>
        </w:rPr>
        <w:t xml:space="preserve">                                                                                               2006-2008</w:t>
      </w:r>
    </w:p>
    <w:p w:rsidR="00D55B5F" w:rsidRPr="00A4134B" w:rsidRDefault="00CC5FCD" w:rsidP="0040307B">
      <w:pPr>
        <w:pStyle w:val="ListParagraph"/>
        <w:ind w:left="36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</w:t>
      </w:r>
      <w:r w:rsidR="00E01E29">
        <w:rPr>
          <w:rFonts w:cstheme="minorHAnsi"/>
          <w:sz w:val="23"/>
          <w:szCs w:val="23"/>
        </w:rPr>
        <w:t>Enter data According to prescribed standards, inputs data into computer system and m</w:t>
      </w:r>
      <w:r w:rsidR="00093DB2">
        <w:rPr>
          <w:rFonts w:cstheme="minorHAnsi"/>
          <w:sz w:val="23"/>
          <w:szCs w:val="23"/>
        </w:rPr>
        <w:t xml:space="preserve">aintain daily sale and purchase sheets of more than 23 </w:t>
      </w:r>
      <w:r w:rsidR="00E01E29">
        <w:rPr>
          <w:rFonts w:cstheme="minorHAnsi"/>
          <w:sz w:val="23"/>
          <w:szCs w:val="23"/>
        </w:rPr>
        <w:t>outlets. Verify recorded information to ensure accuracy and completeness of data. Identifies and correct errors and update files and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9C0" w:rsidRPr="008A17E7" w:rsidTr="00AB49C0">
        <w:tc>
          <w:tcPr>
            <w:tcW w:w="9576" w:type="dxa"/>
          </w:tcPr>
          <w:p w:rsidR="00AB49C0" w:rsidRPr="008A17E7" w:rsidRDefault="00176E45" w:rsidP="0059090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Academic </w:t>
            </w:r>
            <w:r w:rsidR="00DA02C9" w:rsidRPr="008A17E7">
              <w:rPr>
                <w:rFonts w:cstheme="minorHAnsi"/>
                <w:b/>
                <w:sz w:val="28"/>
                <w:szCs w:val="28"/>
              </w:rPr>
              <w:t>Qualification</w:t>
            </w:r>
          </w:p>
        </w:tc>
      </w:tr>
    </w:tbl>
    <w:p w:rsidR="00F0386D" w:rsidRDefault="00F0386D">
      <w:pPr>
        <w:rPr>
          <w:rFonts w:cstheme="minorHAnsi"/>
          <w:sz w:val="24"/>
          <w:szCs w:val="24"/>
        </w:rPr>
      </w:pPr>
    </w:p>
    <w:p w:rsidR="005D393A" w:rsidRDefault="00F80541" w:rsidP="005D393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HD</w:t>
      </w:r>
      <w:r w:rsidR="0060770D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="005D393A" w:rsidRPr="00A12E69">
        <w:rPr>
          <w:rFonts w:cstheme="minorHAnsi"/>
          <w:b/>
          <w:sz w:val="24"/>
          <w:szCs w:val="24"/>
        </w:rPr>
        <w:t>(Higher Diploma In Accounts)</w:t>
      </w:r>
      <w:r w:rsidR="00AB709D">
        <w:rPr>
          <w:rFonts w:cstheme="minorHAnsi"/>
          <w:b/>
          <w:sz w:val="24"/>
          <w:szCs w:val="24"/>
        </w:rPr>
        <w:t xml:space="preserve">                                       </w:t>
      </w:r>
      <w:r w:rsidR="00AC209F">
        <w:rPr>
          <w:rFonts w:cstheme="minorHAnsi"/>
          <w:b/>
          <w:sz w:val="24"/>
          <w:szCs w:val="24"/>
        </w:rPr>
        <w:t xml:space="preserve">                            </w:t>
      </w:r>
      <w:r w:rsidR="00AB709D">
        <w:rPr>
          <w:rFonts w:cstheme="minorHAnsi"/>
          <w:b/>
          <w:sz w:val="24"/>
          <w:szCs w:val="24"/>
        </w:rPr>
        <w:t xml:space="preserve">    2011-2013</w:t>
      </w:r>
    </w:p>
    <w:p w:rsidR="008C3C3E" w:rsidRDefault="008C3C3E" w:rsidP="00CE3A9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Scottish Qualification Authority</w:t>
      </w:r>
      <w:r w:rsidR="00D26DF0">
        <w:rPr>
          <w:rFonts w:cstheme="minorHAnsi"/>
          <w:sz w:val="24"/>
          <w:szCs w:val="24"/>
        </w:rPr>
        <w:t xml:space="preserve"> </w:t>
      </w:r>
    </w:p>
    <w:p w:rsidR="00CE3A95" w:rsidRPr="00B361C3" w:rsidRDefault="00CE3A95" w:rsidP="00CE3A95">
      <w:pPr>
        <w:pStyle w:val="ListParagraph"/>
        <w:rPr>
          <w:rFonts w:cstheme="minorHAnsi"/>
          <w:sz w:val="24"/>
          <w:szCs w:val="24"/>
        </w:rPr>
      </w:pPr>
      <w:r w:rsidRPr="00B361C3">
        <w:rPr>
          <w:rFonts w:cstheme="minorHAnsi"/>
          <w:sz w:val="24"/>
          <w:szCs w:val="24"/>
        </w:rPr>
        <w:t xml:space="preserve"> (</w:t>
      </w:r>
      <w:r w:rsidR="00D63967">
        <w:rPr>
          <w:rFonts w:cstheme="minorHAnsi"/>
          <w:sz w:val="24"/>
          <w:szCs w:val="24"/>
        </w:rPr>
        <w:t>Management</w:t>
      </w:r>
      <w:r w:rsidRPr="00B361C3">
        <w:rPr>
          <w:rFonts w:cstheme="minorHAnsi"/>
          <w:sz w:val="24"/>
          <w:szCs w:val="24"/>
        </w:rPr>
        <w:t xml:space="preserve"> accounting, audit, commerce</w:t>
      </w:r>
      <w:r w:rsidR="00B361C3" w:rsidRPr="00B361C3">
        <w:rPr>
          <w:rFonts w:cstheme="minorHAnsi"/>
          <w:sz w:val="24"/>
          <w:szCs w:val="24"/>
        </w:rPr>
        <w:t>, business &amp; company law</w:t>
      </w:r>
      <w:r w:rsidRPr="00B361C3">
        <w:rPr>
          <w:rFonts w:cstheme="minorHAnsi"/>
          <w:sz w:val="24"/>
          <w:szCs w:val="24"/>
        </w:rPr>
        <w:t>)</w:t>
      </w:r>
    </w:p>
    <w:p w:rsidR="00AC209F" w:rsidRDefault="00AC209F" w:rsidP="005D393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Graduation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2006-2008</w:t>
      </w:r>
    </w:p>
    <w:p w:rsidR="00A72F70" w:rsidRPr="00D83C65" w:rsidRDefault="00A72F70" w:rsidP="00A72F70">
      <w:pPr>
        <w:pStyle w:val="ListParagraph"/>
        <w:rPr>
          <w:rFonts w:cstheme="minorHAnsi"/>
          <w:sz w:val="24"/>
          <w:szCs w:val="24"/>
        </w:rPr>
      </w:pPr>
      <w:r w:rsidRPr="00D83C65">
        <w:rPr>
          <w:rFonts w:cstheme="minorHAnsi"/>
          <w:sz w:val="24"/>
          <w:szCs w:val="24"/>
        </w:rPr>
        <w:t>University of the central Punjab Lahore, Pakistan</w:t>
      </w:r>
    </w:p>
    <w:p w:rsidR="00100266" w:rsidRPr="00D83C65" w:rsidRDefault="00100266" w:rsidP="00A72F70">
      <w:pPr>
        <w:pStyle w:val="ListParagraph"/>
        <w:rPr>
          <w:rFonts w:cstheme="minorHAnsi"/>
          <w:sz w:val="24"/>
          <w:szCs w:val="24"/>
        </w:rPr>
      </w:pPr>
      <w:r w:rsidRPr="00D83C65">
        <w:rPr>
          <w:rFonts w:cstheme="minorHAnsi"/>
          <w:sz w:val="24"/>
          <w:szCs w:val="24"/>
        </w:rPr>
        <w:t>(BA in arts)</w:t>
      </w:r>
    </w:p>
    <w:p w:rsidR="000C1AC2" w:rsidRDefault="000C1AC2" w:rsidP="005D393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I.Com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2003-2005</w:t>
      </w:r>
    </w:p>
    <w:p w:rsidR="00E623AC" w:rsidRPr="004F508E" w:rsidRDefault="00E623AC" w:rsidP="0039306A">
      <w:pPr>
        <w:pStyle w:val="ListParagraph"/>
        <w:rPr>
          <w:rFonts w:cstheme="minorHAnsi"/>
          <w:sz w:val="24"/>
          <w:szCs w:val="24"/>
        </w:rPr>
      </w:pPr>
      <w:r w:rsidRPr="004F508E">
        <w:rPr>
          <w:rFonts w:cstheme="minorHAnsi"/>
          <w:sz w:val="24"/>
          <w:szCs w:val="24"/>
        </w:rPr>
        <w:t>Government</w:t>
      </w:r>
      <w:r w:rsidR="0039306A" w:rsidRPr="004F508E">
        <w:rPr>
          <w:rFonts w:cstheme="minorHAnsi"/>
          <w:sz w:val="24"/>
          <w:szCs w:val="24"/>
        </w:rPr>
        <w:t xml:space="preserve"> </w:t>
      </w:r>
      <w:r w:rsidR="004F508E" w:rsidRPr="004F508E">
        <w:rPr>
          <w:rFonts w:cstheme="minorHAnsi"/>
          <w:sz w:val="24"/>
          <w:szCs w:val="24"/>
        </w:rPr>
        <w:t>College</w:t>
      </w:r>
      <w:r w:rsidR="0039306A" w:rsidRPr="004F508E">
        <w:rPr>
          <w:rFonts w:cstheme="minorHAnsi"/>
          <w:sz w:val="24"/>
          <w:szCs w:val="24"/>
        </w:rPr>
        <w:t xml:space="preserve"> of Lahore, </w:t>
      </w:r>
      <w:r w:rsidRPr="004F508E">
        <w:rPr>
          <w:rFonts w:cstheme="minorHAnsi"/>
          <w:sz w:val="24"/>
          <w:szCs w:val="24"/>
        </w:rPr>
        <w:t>Pakistan</w:t>
      </w:r>
    </w:p>
    <w:p w:rsidR="0039306A" w:rsidRPr="004F508E" w:rsidRDefault="00E623AC" w:rsidP="0039306A">
      <w:pPr>
        <w:pStyle w:val="ListParagraph"/>
        <w:rPr>
          <w:rFonts w:cstheme="minorHAnsi"/>
          <w:sz w:val="24"/>
          <w:szCs w:val="24"/>
        </w:rPr>
      </w:pPr>
      <w:r w:rsidRPr="004F508E">
        <w:rPr>
          <w:rFonts w:cstheme="minorHAnsi"/>
          <w:sz w:val="24"/>
          <w:szCs w:val="24"/>
        </w:rPr>
        <w:t xml:space="preserve">(Accounting, banking, commerce, </w:t>
      </w:r>
      <w:r w:rsidR="00913007" w:rsidRPr="004F508E">
        <w:rPr>
          <w:rFonts w:cstheme="minorHAnsi"/>
          <w:sz w:val="24"/>
          <w:szCs w:val="24"/>
        </w:rPr>
        <w:t xml:space="preserve">business </w:t>
      </w:r>
      <w:r w:rsidRPr="004F508E">
        <w:rPr>
          <w:rFonts w:cstheme="minorHAnsi"/>
          <w:sz w:val="24"/>
          <w:szCs w:val="24"/>
        </w:rPr>
        <w:t>mathematics)</w:t>
      </w:r>
      <w:r w:rsidR="0039306A" w:rsidRPr="004F508E">
        <w:rPr>
          <w:rFonts w:cstheme="minorHAnsi"/>
          <w:sz w:val="24"/>
          <w:szCs w:val="24"/>
        </w:rPr>
        <w:t xml:space="preserve"> </w:t>
      </w:r>
    </w:p>
    <w:p w:rsidR="000C1AC2" w:rsidRDefault="005645C5" w:rsidP="005D393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Matriculation</w:t>
      </w:r>
      <w:r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 xml:space="preserve"> </w:t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</w:r>
      <w:r w:rsidR="000C1AC2">
        <w:rPr>
          <w:rFonts w:cstheme="minorHAnsi"/>
          <w:b/>
          <w:sz w:val="24"/>
          <w:szCs w:val="24"/>
        </w:rPr>
        <w:tab/>
        <w:t>2000-2002</w:t>
      </w:r>
    </w:p>
    <w:p w:rsidR="00B704C8" w:rsidRPr="009F3FE1" w:rsidRDefault="00B704C8" w:rsidP="00B704C8">
      <w:pPr>
        <w:pStyle w:val="ListParagraph"/>
        <w:rPr>
          <w:rFonts w:cstheme="minorHAnsi"/>
          <w:sz w:val="24"/>
          <w:szCs w:val="24"/>
        </w:rPr>
      </w:pPr>
      <w:r w:rsidRPr="009F3FE1">
        <w:rPr>
          <w:rFonts w:cstheme="minorHAnsi"/>
          <w:sz w:val="24"/>
          <w:szCs w:val="24"/>
        </w:rPr>
        <w:t xml:space="preserve">Lahore Board of </w:t>
      </w:r>
      <w:r w:rsidR="00E558BC" w:rsidRPr="009F3FE1">
        <w:rPr>
          <w:rFonts w:cstheme="minorHAnsi"/>
          <w:sz w:val="24"/>
          <w:szCs w:val="24"/>
        </w:rPr>
        <w:t>Pakistan</w:t>
      </w:r>
    </w:p>
    <w:p w:rsidR="005D3A91" w:rsidRPr="009F3FE1" w:rsidRDefault="005D3A91" w:rsidP="00B704C8">
      <w:pPr>
        <w:pStyle w:val="ListParagraph"/>
        <w:rPr>
          <w:rFonts w:cstheme="minorHAnsi"/>
          <w:sz w:val="24"/>
          <w:szCs w:val="24"/>
        </w:rPr>
      </w:pPr>
      <w:r w:rsidRPr="009F3FE1">
        <w:rPr>
          <w:rFonts w:cstheme="minorHAnsi"/>
          <w:sz w:val="24"/>
          <w:szCs w:val="24"/>
        </w:rPr>
        <w:t>(</w:t>
      </w:r>
      <w:r w:rsidR="00E558BC" w:rsidRPr="009F3FE1">
        <w:rPr>
          <w:rFonts w:cstheme="minorHAnsi"/>
          <w:sz w:val="24"/>
          <w:szCs w:val="24"/>
        </w:rPr>
        <w:t>Physics</w:t>
      </w:r>
      <w:r w:rsidRPr="009F3FE1">
        <w:rPr>
          <w:rFonts w:cstheme="minorHAnsi"/>
          <w:sz w:val="24"/>
          <w:szCs w:val="24"/>
        </w:rPr>
        <w:t>, chemistry, biology &amp; math)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3EFD" w:rsidRPr="008A17E7" w:rsidTr="00F0386D">
        <w:tc>
          <w:tcPr>
            <w:tcW w:w="9576" w:type="dxa"/>
          </w:tcPr>
          <w:p w:rsidR="00E73EFD" w:rsidRPr="008A17E7" w:rsidRDefault="00575169" w:rsidP="0059090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7E7">
              <w:rPr>
                <w:rFonts w:cstheme="minorHAnsi"/>
                <w:b/>
                <w:sz w:val="28"/>
                <w:szCs w:val="28"/>
              </w:rPr>
              <w:t>HSE Certification</w:t>
            </w:r>
          </w:p>
        </w:tc>
      </w:tr>
    </w:tbl>
    <w:p w:rsidR="00D42C2A" w:rsidRPr="008A17E7" w:rsidRDefault="00D42C2A">
      <w:pPr>
        <w:rPr>
          <w:rFonts w:cstheme="minorHAnsi"/>
          <w:sz w:val="16"/>
          <w:szCs w:val="16"/>
        </w:rPr>
      </w:pPr>
    </w:p>
    <w:p w:rsidR="00F470B3" w:rsidRPr="00F87260" w:rsidRDefault="00786845" w:rsidP="008B5019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87260">
        <w:rPr>
          <w:rFonts w:cstheme="minorHAnsi"/>
          <w:b/>
          <w:sz w:val="24"/>
          <w:szCs w:val="24"/>
        </w:rPr>
        <w:t>NEBOSH/I Cert Osh</w:t>
      </w:r>
      <w:r w:rsidR="00F87260">
        <w:rPr>
          <w:rFonts w:cstheme="minorHAnsi"/>
          <w:b/>
          <w:sz w:val="24"/>
          <w:szCs w:val="24"/>
        </w:rPr>
        <w:t xml:space="preserve"> IGC Certificate level 3  </w:t>
      </w:r>
      <w:r w:rsidR="00D25F5A" w:rsidRPr="00F87260">
        <w:rPr>
          <w:rFonts w:cstheme="minorHAnsi"/>
          <w:b/>
          <w:sz w:val="24"/>
          <w:szCs w:val="24"/>
        </w:rPr>
        <w:t xml:space="preserve"> </w:t>
      </w:r>
      <w:r w:rsidR="00D25F5A" w:rsidRPr="00F87260">
        <w:rPr>
          <w:rFonts w:cstheme="minorHAnsi"/>
          <w:b/>
          <w:sz w:val="24"/>
          <w:szCs w:val="24"/>
        </w:rPr>
        <w:tab/>
      </w:r>
      <w:r w:rsidR="00D14928" w:rsidRPr="00F87260">
        <w:rPr>
          <w:rFonts w:cstheme="minorHAnsi"/>
          <w:b/>
          <w:sz w:val="24"/>
          <w:szCs w:val="24"/>
        </w:rPr>
        <w:tab/>
      </w:r>
      <w:r w:rsidR="00D14928" w:rsidRPr="00F87260">
        <w:rPr>
          <w:rFonts w:cstheme="minorHAnsi"/>
          <w:b/>
          <w:sz w:val="24"/>
          <w:szCs w:val="24"/>
        </w:rPr>
        <w:tab/>
      </w:r>
      <w:r w:rsidR="00D14928" w:rsidRPr="00F87260">
        <w:rPr>
          <w:rFonts w:cstheme="minorHAnsi"/>
          <w:b/>
          <w:sz w:val="24"/>
          <w:szCs w:val="24"/>
        </w:rPr>
        <w:tab/>
      </w:r>
      <w:r w:rsidR="00D14928" w:rsidRPr="00F87260">
        <w:rPr>
          <w:rFonts w:cstheme="minorHAnsi"/>
          <w:b/>
          <w:sz w:val="24"/>
          <w:szCs w:val="24"/>
        </w:rPr>
        <w:tab/>
        <w:t xml:space="preserve">             </w:t>
      </w:r>
      <w:r w:rsidRPr="00F87260">
        <w:rPr>
          <w:rFonts w:cstheme="minorHAnsi"/>
          <w:b/>
          <w:sz w:val="24"/>
          <w:szCs w:val="24"/>
        </w:rPr>
        <w:t xml:space="preserve"> 2016</w:t>
      </w:r>
    </w:p>
    <w:p w:rsidR="00DF3336" w:rsidRPr="00F87260" w:rsidRDefault="00B807BC" w:rsidP="00B00697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British Safety Council</w:t>
      </w:r>
      <w:r w:rsidR="00E5739A">
        <w:rPr>
          <w:rFonts w:cstheme="minorHAnsi"/>
          <w:b/>
          <w:sz w:val="24"/>
          <w:szCs w:val="24"/>
        </w:rPr>
        <w:t>, UK</w:t>
      </w:r>
    </w:p>
    <w:p w:rsidR="001C3896" w:rsidRPr="005A6443" w:rsidRDefault="001C3896" w:rsidP="00B00697">
      <w:pPr>
        <w:pStyle w:val="ListParagraph"/>
        <w:rPr>
          <w:rFonts w:cstheme="minorHAnsi"/>
        </w:rPr>
      </w:pPr>
      <w:r>
        <w:rPr>
          <w:rFonts w:cstheme="minorHAnsi"/>
          <w:b/>
        </w:rPr>
        <w:t>(</w:t>
      </w:r>
      <w:r w:rsidRPr="005A6443">
        <w:rPr>
          <w:rFonts w:cstheme="minorHAnsi"/>
        </w:rPr>
        <w:t>Management of health &amp; safety, Fire safety &amp; Risk Management, practical risk assessment)</w:t>
      </w:r>
    </w:p>
    <w:p w:rsidR="00786845" w:rsidRDefault="00786845" w:rsidP="008B5019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5A6443">
        <w:rPr>
          <w:rFonts w:cstheme="minorHAnsi"/>
        </w:rPr>
        <w:t>I</w:t>
      </w:r>
      <w:r w:rsidRPr="00597FC4">
        <w:rPr>
          <w:rFonts w:cstheme="minorHAnsi"/>
          <w:b/>
        </w:rPr>
        <w:t xml:space="preserve">ADC </w:t>
      </w:r>
      <w:proofErr w:type="spellStart"/>
      <w:r w:rsidRPr="00597FC4">
        <w:rPr>
          <w:rFonts w:cstheme="minorHAnsi"/>
          <w:b/>
        </w:rPr>
        <w:t>Rigg</w:t>
      </w:r>
      <w:proofErr w:type="spellEnd"/>
      <w:r w:rsidRPr="00597FC4">
        <w:rPr>
          <w:rFonts w:cstheme="minorHAnsi"/>
          <w:b/>
        </w:rPr>
        <w:t xml:space="preserve"> Pass</w:t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Pr="00597FC4">
        <w:rPr>
          <w:rFonts w:cstheme="minorHAnsi"/>
          <w:b/>
        </w:rPr>
        <w:t>2015</w:t>
      </w:r>
    </w:p>
    <w:p w:rsidR="005A54BF" w:rsidRPr="00F87260" w:rsidRDefault="00B80C7E" w:rsidP="005A54BF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EDCON Institute of business &amp; </w:t>
      </w:r>
      <w:r w:rsidR="00DD3B1C">
        <w:rPr>
          <w:rFonts w:cstheme="minorHAnsi"/>
          <w:b/>
          <w:sz w:val="24"/>
          <w:szCs w:val="24"/>
        </w:rPr>
        <w:t>Technology</w:t>
      </w:r>
      <w:r w:rsidR="00B26DC9">
        <w:rPr>
          <w:rFonts w:cstheme="minorHAnsi"/>
          <w:b/>
          <w:sz w:val="24"/>
          <w:szCs w:val="24"/>
        </w:rPr>
        <w:t>, USA</w:t>
      </w:r>
    </w:p>
    <w:p w:rsidR="00A076BF" w:rsidRPr="00597FC4" w:rsidRDefault="005A54BF" w:rsidP="005A54BF">
      <w:pPr>
        <w:pStyle w:val="ListParagrap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A076BF">
        <w:rPr>
          <w:rFonts w:cstheme="minorHAnsi"/>
        </w:rPr>
        <w:t>(</w:t>
      </w:r>
      <w:r w:rsidR="00D75D98">
        <w:rPr>
          <w:rFonts w:cstheme="minorHAnsi"/>
        </w:rPr>
        <w:t>Organizing</w:t>
      </w:r>
      <w:r w:rsidR="00A076BF">
        <w:rPr>
          <w:rFonts w:cstheme="minorHAnsi"/>
        </w:rPr>
        <w:t xml:space="preserve"> for health &amp; safety, preventing accident, risk assessment, fire safety)</w:t>
      </w:r>
    </w:p>
    <w:p w:rsidR="00786845" w:rsidRDefault="00786845" w:rsidP="008B5019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597FC4">
        <w:rPr>
          <w:rFonts w:cstheme="minorHAnsi"/>
          <w:b/>
        </w:rPr>
        <w:t>IOSH Certificate</w:t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  <w:t xml:space="preserve">             </w:t>
      </w:r>
      <w:r w:rsidRPr="00597FC4">
        <w:rPr>
          <w:rFonts w:cstheme="minorHAnsi"/>
          <w:b/>
        </w:rPr>
        <w:t xml:space="preserve"> 2014</w:t>
      </w:r>
    </w:p>
    <w:p w:rsidR="00D75D98" w:rsidRPr="006F671D" w:rsidRDefault="001768AC" w:rsidP="001768AC">
      <w:pPr>
        <w:pStyle w:val="ListParagraph"/>
        <w:rPr>
          <w:rFonts w:cstheme="minorHAnsi"/>
          <w:sz w:val="24"/>
          <w:szCs w:val="24"/>
        </w:rPr>
      </w:pPr>
      <w:r w:rsidRPr="006F671D">
        <w:rPr>
          <w:rFonts w:cstheme="minorHAnsi"/>
          <w:sz w:val="24"/>
          <w:szCs w:val="24"/>
        </w:rPr>
        <w:t>British Safety Council</w:t>
      </w:r>
      <w:r w:rsidR="00D75D98" w:rsidRPr="006F671D">
        <w:rPr>
          <w:rFonts w:cstheme="minorHAnsi"/>
          <w:sz w:val="24"/>
          <w:szCs w:val="24"/>
        </w:rPr>
        <w:t>, U</w:t>
      </w:r>
      <w:r w:rsidRPr="006F671D">
        <w:rPr>
          <w:rFonts w:cstheme="minorHAnsi"/>
          <w:sz w:val="24"/>
          <w:szCs w:val="24"/>
        </w:rPr>
        <w:t>K</w:t>
      </w:r>
    </w:p>
    <w:p w:rsidR="00FF32E3" w:rsidRPr="006F671D" w:rsidRDefault="00FF32E3" w:rsidP="00B00697">
      <w:pPr>
        <w:pStyle w:val="ListParagraph"/>
        <w:rPr>
          <w:rFonts w:cstheme="minorHAnsi"/>
        </w:rPr>
      </w:pPr>
      <w:r w:rsidRPr="006F671D">
        <w:rPr>
          <w:rFonts w:cstheme="minorHAnsi"/>
        </w:rPr>
        <w:t>(</w:t>
      </w:r>
      <w:r w:rsidR="00D75D98" w:rsidRPr="006F671D">
        <w:rPr>
          <w:rFonts w:cstheme="minorHAnsi"/>
        </w:rPr>
        <w:t>Managing</w:t>
      </w:r>
      <w:r w:rsidRPr="006F671D">
        <w:rPr>
          <w:rFonts w:cstheme="minorHAnsi"/>
        </w:rPr>
        <w:t xml:space="preserve"> safely)</w:t>
      </w:r>
    </w:p>
    <w:p w:rsidR="00786845" w:rsidRDefault="00786845" w:rsidP="008B5019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597FC4">
        <w:rPr>
          <w:rFonts w:cstheme="minorHAnsi"/>
          <w:b/>
        </w:rPr>
        <w:t xml:space="preserve">Fire Prevention &amp; Safety Officer </w:t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Pr="00597FC4">
        <w:rPr>
          <w:rFonts w:cstheme="minorHAnsi"/>
          <w:b/>
        </w:rPr>
        <w:t>2013</w:t>
      </w:r>
    </w:p>
    <w:p w:rsidR="003C08A4" w:rsidRDefault="003C08A4" w:rsidP="003C08A4">
      <w:pPr>
        <w:pStyle w:val="ListParagraph"/>
        <w:rPr>
          <w:rFonts w:cstheme="minorHAnsi"/>
        </w:rPr>
      </w:pPr>
      <w:r w:rsidRPr="003C08A4">
        <w:rPr>
          <w:rFonts w:cstheme="minorHAnsi"/>
        </w:rPr>
        <w:t>National Institute of Fire &amp; Safety</w:t>
      </w:r>
      <w:r w:rsidR="00474F80">
        <w:rPr>
          <w:rFonts w:cstheme="minorHAnsi"/>
        </w:rPr>
        <w:t>, Pakistan</w:t>
      </w:r>
    </w:p>
    <w:p w:rsidR="00AD756D" w:rsidRPr="003C08A4" w:rsidRDefault="009A7F24" w:rsidP="003C08A4">
      <w:pPr>
        <w:pStyle w:val="ListParagraph"/>
        <w:rPr>
          <w:rFonts w:cstheme="minorHAnsi"/>
        </w:rPr>
      </w:pPr>
      <w:r>
        <w:rPr>
          <w:rFonts w:cstheme="minorHAnsi"/>
        </w:rPr>
        <w:t xml:space="preserve">Fire prevention, </w:t>
      </w:r>
      <w:r w:rsidR="00CA4244">
        <w:rPr>
          <w:rFonts w:cstheme="minorHAnsi"/>
        </w:rPr>
        <w:t>Fire</w:t>
      </w:r>
      <w:r w:rsidR="00FD44B5">
        <w:rPr>
          <w:rFonts w:cstheme="minorHAnsi"/>
        </w:rPr>
        <w:t xml:space="preserve">fighting, </w:t>
      </w:r>
      <w:r w:rsidR="00CA4244">
        <w:rPr>
          <w:rFonts w:cstheme="minorHAnsi"/>
        </w:rPr>
        <w:t>fire marshal training</w:t>
      </w:r>
      <w:r w:rsidR="00BD45D7">
        <w:rPr>
          <w:rFonts w:cstheme="minorHAnsi"/>
        </w:rPr>
        <w:t xml:space="preserve"> &amp; emergency plan</w:t>
      </w:r>
    </w:p>
    <w:p w:rsidR="00786845" w:rsidRDefault="00786845" w:rsidP="008B5019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597FC4">
        <w:rPr>
          <w:rFonts w:cstheme="minorHAnsi"/>
          <w:b/>
        </w:rPr>
        <w:t>Diploma In Safety Officer</w:t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</w:r>
      <w:r w:rsidR="00D14928">
        <w:rPr>
          <w:rFonts w:cstheme="minorHAnsi"/>
          <w:b/>
        </w:rPr>
        <w:tab/>
        <w:t xml:space="preserve">              2013</w:t>
      </w:r>
    </w:p>
    <w:p w:rsidR="00072138" w:rsidRPr="00E133D8" w:rsidRDefault="00072138" w:rsidP="00072138">
      <w:pPr>
        <w:pStyle w:val="ListParagraph"/>
        <w:rPr>
          <w:rFonts w:cstheme="minorHAnsi"/>
        </w:rPr>
      </w:pPr>
      <w:r w:rsidRPr="00E133D8">
        <w:rPr>
          <w:rFonts w:cstheme="minorHAnsi"/>
        </w:rPr>
        <w:t xml:space="preserve">AGT Institute of </w:t>
      </w:r>
      <w:r w:rsidR="002F2E2D" w:rsidRPr="00E133D8">
        <w:rPr>
          <w:rFonts w:cstheme="minorHAnsi"/>
        </w:rPr>
        <w:t>engineering</w:t>
      </w:r>
      <w:r w:rsidRPr="00E133D8">
        <w:rPr>
          <w:rFonts w:cstheme="minorHAnsi"/>
        </w:rPr>
        <w:t xml:space="preserve"> and </w:t>
      </w:r>
      <w:r w:rsidR="002F2E2D" w:rsidRPr="00E133D8">
        <w:rPr>
          <w:rFonts w:cstheme="minorHAnsi"/>
        </w:rPr>
        <w:t>technology</w:t>
      </w:r>
    </w:p>
    <w:p w:rsidR="002F2E2D" w:rsidRPr="00E133D8" w:rsidRDefault="002F2E2D" w:rsidP="00072138">
      <w:pPr>
        <w:pStyle w:val="ListParagraph"/>
        <w:rPr>
          <w:rFonts w:cstheme="minorHAnsi"/>
        </w:rPr>
      </w:pPr>
      <w:r w:rsidRPr="00E133D8">
        <w:rPr>
          <w:rFonts w:cstheme="minorHAnsi"/>
        </w:rPr>
        <w:t>(Construction safety, fire safety and oil field safety)</w:t>
      </w:r>
    </w:p>
    <w:p w:rsidR="00786845" w:rsidRPr="008A17E7" w:rsidRDefault="00786845" w:rsidP="00B00697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414E" w:rsidRPr="008A17E7" w:rsidTr="00B7414E">
        <w:tc>
          <w:tcPr>
            <w:tcW w:w="9576" w:type="dxa"/>
          </w:tcPr>
          <w:p w:rsidR="00B7414E" w:rsidRPr="008A17E7" w:rsidRDefault="00486D9B" w:rsidP="005953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7E7">
              <w:rPr>
                <w:rFonts w:cstheme="minorHAnsi"/>
              </w:rPr>
              <w:lastRenderedPageBreak/>
              <w:t xml:space="preserve"> </w:t>
            </w:r>
            <w:r w:rsidR="00CE5A30" w:rsidRPr="008A17E7">
              <w:rPr>
                <w:rFonts w:cstheme="minorHAnsi"/>
                <w:b/>
                <w:sz w:val="28"/>
                <w:szCs w:val="28"/>
              </w:rPr>
              <w:t>Other Skills</w:t>
            </w:r>
          </w:p>
        </w:tc>
      </w:tr>
    </w:tbl>
    <w:p w:rsidR="00FA25D3" w:rsidRPr="008A17E7" w:rsidRDefault="00FA25D3" w:rsidP="00BC4104">
      <w:pPr>
        <w:rPr>
          <w:rFonts w:cstheme="minorHAnsi"/>
          <w:sz w:val="16"/>
          <w:szCs w:val="16"/>
        </w:rPr>
      </w:pPr>
    </w:p>
    <w:p w:rsidR="006021B9" w:rsidRPr="008A17E7" w:rsidRDefault="00B14EB1" w:rsidP="006021B9">
      <w:pPr>
        <w:pStyle w:val="ListParagraph"/>
        <w:numPr>
          <w:ilvl w:val="0"/>
          <w:numId w:val="5"/>
        </w:numPr>
        <w:rPr>
          <w:rFonts w:cstheme="minorHAnsi"/>
        </w:rPr>
      </w:pPr>
      <w:r w:rsidRPr="008A17E7">
        <w:rPr>
          <w:rFonts w:cstheme="minorHAnsi"/>
        </w:rPr>
        <w:t>Feel free to operate and remove errors of fire alarm control panel.</w:t>
      </w:r>
    </w:p>
    <w:p w:rsidR="00901049" w:rsidRPr="008A17E7" w:rsidRDefault="00CA75A9" w:rsidP="006021B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Can</w:t>
      </w:r>
      <w:r w:rsidR="00901049" w:rsidRPr="008A17E7">
        <w:rPr>
          <w:rFonts w:cstheme="minorHAnsi"/>
        </w:rPr>
        <w:t xml:space="preserve"> operate and install CCTV System.</w:t>
      </w:r>
    </w:p>
    <w:p w:rsidR="00600818" w:rsidRPr="008A17E7" w:rsidRDefault="00600818" w:rsidP="006021B9">
      <w:pPr>
        <w:pStyle w:val="ListParagraph"/>
        <w:numPr>
          <w:ilvl w:val="0"/>
          <w:numId w:val="5"/>
        </w:numPr>
        <w:rPr>
          <w:rFonts w:cstheme="minorHAnsi"/>
        </w:rPr>
      </w:pPr>
      <w:r w:rsidRPr="008A17E7">
        <w:rPr>
          <w:rFonts w:cstheme="minorHAnsi"/>
        </w:rPr>
        <w:t>Uses &amp; installation of different types of fire extinguishers.</w:t>
      </w:r>
    </w:p>
    <w:p w:rsidR="009B06B0" w:rsidRPr="00C51D4B" w:rsidRDefault="009B06B0" w:rsidP="006021B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C51D4B">
        <w:rPr>
          <w:rFonts w:cstheme="minorHAnsi"/>
          <w:b/>
        </w:rPr>
        <w:t xml:space="preserve">Feel comfortable in use of personal computer and have knowledge of MA Window, MS Word, MS Excel and </w:t>
      </w:r>
      <w:r w:rsidR="00450CBC" w:rsidRPr="00C51D4B">
        <w:rPr>
          <w:rFonts w:cstheme="minorHAnsi"/>
          <w:b/>
        </w:rPr>
        <w:t>PowerPoint</w:t>
      </w:r>
      <w:r w:rsidRPr="00C51D4B">
        <w:rPr>
          <w:rFonts w:cstheme="minorHAnsi"/>
          <w:b/>
        </w:rPr>
        <w:t xml:space="preserve"> and can independently handle the computerized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719E" w:rsidRPr="008A17E7" w:rsidTr="001C719E">
        <w:tc>
          <w:tcPr>
            <w:tcW w:w="9576" w:type="dxa"/>
            <w:gridSpan w:val="2"/>
          </w:tcPr>
          <w:p w:rsidR="001C719E" w:rsidRPr="008A17E7" w:rsidRDefault="003C4C1D" w:rsidP="0013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7E7">
              <w:rPr>
                <w:rFonts w:cstheme="minorHAnsi"/>
                <w:b/>
                <w:sz w:val="28"/>
                <w:szCs w:val="28"/>
              </w:rPr>
              <w:t>Personal information</w:t>
            </w:r>
          </w:p>
        </w:tc>
      </w:tr>
      <w:tr w:rsidR="00765315" w:rsidRPr="008A17E7" w:rsidTr="00765315"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</w:tr>
      <w:tr w:rsidR="00765315" w:rsidRPr="008A17E7" w:rsidTr="00765315">
        <w:tc>
          <w:tcPr>
            <w:tcW w:w="4788" w:type="dxa"/>
          </w:tcPr>
          <w:p w:rsidR="00765315" w:rsidRPr="008A17E7" w:rsidRDefault="004E4725" w:rsidP="001C719E">
            <w:pPr>
              <w:rPr>
                <w:rFonts w:cstheme="minorHAnsi"/>
              </w:rPr>
            </w:pPr>
            <w:r w:rsidRPr="008A17E7">
              <w:rPr>
                <w:rFonts w:cstheme="minorHAnsi"/>
              </w:rPr>
              <w:t>Date of Birth</w:t>
            </w:r>
          </w:p>
        </w:tc>
        <w:tc>
          <w:tcPr>
            <w:tcW w:w="4788" w:type="dxa"/>
          </w:tcPr>
          <w:p w:rsidR="00765315" w:rsidRPr="008A17E7" w:rsidRDefault="004E4725" w:rsidP="001C719E">
            <w:pPr>
              <w:rPr>
                <w:rFonts w:cstheme="minorHAnsi"/>
              </w:rPr>
            </w:pPr>
            <w:r w:rsidRPr="008A17E7">
              <w:rPr>
                <w:rFonts w:cstheme="minorHAnsi"/>
              </w:rPr>
              <w:t>09/11/1986</w:t>
            </w:r>
          </w:p>
        </w:tc>
      </w:tr>
      <w:tr w:rsidR="00765315" w:rsidRPr="008A17E7" w:rsidTr="00765315"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</w:tr>
      <w:tr w:rsidR="00765315" w:rsidRPr="008A17E7" w:rsidTr="00765315"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</w:tr>
      <w:tr w:rsidR="00EF0959" w:rsidRPr="008A17E7" w:rsidTr="00765315">
        <w:tc>
          <w:tcPr>
            <w:tcW w:w="4788" w:type="dxa"/>
          </w:tcPr>
          <w:p w:rsidR="00EF0959" w:rsidRPr="008A17E7" w:rsidRDefault="00EF0959" w:rsidP="001C719E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EF0959" w:rsidRPr="008A17E7" w:rsidRDefault="00EF0959" w:rsidP="001C719E">
            <w:pPr>
              <w:rPr>
                <w:rFonts w:cstheme="minorHAnsi"/>
              </w:rPr>
            </w:pPr>
          </w:p>
        </w:tc>
      </w:tr>
      <w:tr w:rsidR="00765315" w:rsidRPr="008A17E7" w:rsidTr="00765315"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765315" w:rsidRPr="008A17E7" w:rsidRDefault="00765315" w:rsidP="001C719E">
            <w:pPr>
              <w:rPr>
                <w:rFonts w:cstheme="minorHAnsi"/>
              </w:rPr>
            </w:pPr>
          </w:p>
        </w:tc>
      </w:tr>
    </w:tbl>
    <w:p w:rsidR="004902A4" w:rsidRPr="008A17E7" w:rsidRDefault="004902A4" w:rsidP="004902A4">
      <w:pPr>
        <w:pStyle w:val="ListParagraph"/>
        <w:rPr>
          <w:rFonts w:cstheme="minorHAnsi"/>
        </w:rPr>
      </w:pPr>
    </w:p>
    <w:p w:rsidR="004902A4" w:rsidRPr="008A17E7" w:rsidRDefault="004902A4" w:rsidP="004902A4">
      <w:pPr>
        <w:pStyle w:val="ListParagraph"/>
        <w:rPr>
          <w:rFonts w:cstheme="minorHAnsi"/>
        </w:rPr>
      </w:pPr>
    </w:p>
    <w:p w:rsidR="00653D0F" w:rsidRDefault="00FE7DDB" w:rsidP="00653D0F">
      <w:pPr>
        <w:pStyle w:val="ListParagraph"/>
        <w:numPr>
          <w:ilvl w:val="0"/>
          <w:numId w:val="6"/>
        </w:numPr>
        <w:rPr>
          <w:rFonts w:cstheme="minorHAnsi"/>
        </w:rPr>
      </w:pPr>
      <w:r w:rsidRPr="008A17E7">
        <w:rPr>
          <w:rFonts w:cstheme="minorHAnsi"/>
        </w:rPr>
        <w:t>Reference will be furnished on request</w:t>
      </w:r>
    </w:p>
    <w:p w:rsidR="007D35AA" w:rsidRDefault="007D35AA" w:rsidP="007D35AA">
      <w:pPr>
        <w:rPr>
          <w:rFonts w:cstheme="minorHAnsi"/>
        </w:rPr>
      </w:pPr>
    </w:p>
    <w:p w:rsidR="007D35AA" w:rsidRDefault="007D35AA" w:rsidP="007D35AA">
      <w:pPr>
        <w:rPr>
          <w:rFonts w:cstheme="minorHAnsi"/>
        </w:rPr>
      </w:pPr>
    </w:p>
    <w:p w:rsidR="007D35AA" w:rsidRPr="00634F20" w:rsidRDefault="007D35AA" w:rsidP="007D35AA">
      <w:pPr>
        <w:rPr>
          <w:b/>
        </w:rPr>
      </w:pPr>
      <w:r>
        <w:rPr>
          <w:b/>
        </w:rPr>
        <w:t xml:space="preserve">Job Seeker First Name / CV No: </w:t>
      </w:r>
      <w:r w:rsidRPr="007D35AA">
        <w:rPr>
          <w:b/>
        </w:rPr>
        <w:t>1799142</w:t>
      </w:r>
      <w:bookmarkStart w:id="0" w:name="_GoBack"/>
      <w:bookmarkEnd w:id="0"/>
    </w:p>
    <w:p w:rsidR="007D35AA" w:rsidRDefault="007D35AA" w:rsidP="007D35A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D35AA" w:rsidRPr="007D35AA" w:rsidRDefault="007D35AA" w:rsidP="007D35AA">
      <w:pPr>
        <w:rPr>
          <w:rFonts w:cstheme="minorHAnsi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2230" cy="582930"/>
            <wp:effectExtent l="0" t="0" r="7620" b="762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1B" w:rsidRPr="008A17E7" w:rsidRDefault="00DA1E1B" w:rsidP="00F0386D">
      <w:pPr>
        <w:rPr>
          <w:rFonts w:cstheme="minorHAnsi"/>
          <w:sz w:val="14"/>
        </w:rPr>
      </w:pPr>
    </w:p>
    <w:sectPr w:rsidR="00DA1E1B" w:rsidRPr="008A17E7" w:rsidSect="002834A4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A" w:rsidRDefault="006067DA" w:rsidP="00AD0900">
      <w:pPr>
        <w:spacing w:after="0" w:line="240" w:lineRule="auto"/>
      </w:pPr>
      <w:r>
        <w:separator/>
      </w:r>
    </w:p>
  </w:endnote>
  <w:endnote w:type="continuationSeparator" w:id="0">
    <w:p w:rsidR="006067DA" w:rsidRDefault="006067DA" w:rsidP="00AD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A" w:rsidRDefault="006067DA" w:rsidP="00AD0900">
      <w:pPr>
        <w:spacing w:after="0" w:line="240" w:lineRule="auto"/>
      </w:pPr>
      <w:r>
        <w:separator/>
      </w:r>
    </w:p>
  </w:footnote>
  <w:footnote w:type="continuationSeparator" w:id="0">
    <w:p w:rsidR="006067DA" w:rsidRDefault="006067DA" w:rsidP="00AD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4D9"/>
    <w:multiLevelType w:val="multilevel"/>
    <w:tmpl w:val="317824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FC1094"/>
    <w:multiLevelType w:val="hybridMultilevel"/>
    <w:tmpl w:val="7BEC6D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441DB"/>
    <w:multiLevelType w:val="hybridMultilevel"/>
    <w:tmpl w:val="78EA2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47E0"/>
    <w:multiLevelType w:val="hybridMultilevel"/>
    <w:tmpl w:val="5F06E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5C05"/>
    <w:multiLevelType w:val="hybridMultilevel"/>
    <w:tmpl w:val="56323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579E2"/>
    <w:multiLevelType w:val="hybridMultilevel"/>
    <w:tmpl w:val="283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27AC8"/>
    <w:multiLevelType w:val="hybridMultilevel"/>
    <w:tmpl w:val="3CA01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1"/>
    <w:rsid w:val="00003BD6"/>
    <w:rsid w:val="00010BA5"/>
    <w:rsid w:val="00021272"/>
    <w:rsid w:val="00037820"/>
    <w:rsid w:val="000426B1"/>
    <w:rsid w:val="00064598"/>
    <w:rsid w:val="00072138"/>
    <w:rsid w:val="00083BB6"/>
    <w:rsid w:val="00093B11"/>
    <w:rsid w:val="00093DB2"/>
    <w:rsid w:val="00094E84"/>
    <w:rsid w:val="000B111F"/>
    <w:rsid w:val="000C1AC2"/>
    <w:rsid w:val="000C49EA"/>
    <w:rsid w:val="000E7ACF"/>
    <w:rsid w:val="00100266"/>
    <w:rsid w:val="001129F8"/>
    <w:rsid w:val="001167A3"/>
    <w:rsid w:val="001177A1"/>
    <w:rsid w:val="001300F4"/>
    <w:rsid w:val="001327B4"/>
    <w:rsid w:val="00147DB8"/>
    <w:rsid w:val="001640D2"/>
    <w:rsid w:val="00166D84"/>
    <w:rsid w:val="001768AC"/>
    <w:rsid w:val="00176E45"/>
    <w:rsid w:val="001807CD"/>
    <w:rsid w:val="0018513A"/>
    <w:rsid w:val="0019064D"/>
    <w:rsid w:val="001B2086"/>
    <w:rsid w:val="001B2D6B"/>
    <w:rsid w:val="001C13B5"/>
    <w:rsid w:val="001C3896"/>
    <w:rsid w:val="001C719E"/>
    <w:rsid w:val="001D63EF"/>
    <w:rsid w:val="001F07BD"/>
    <w:rsid w:val="001F21B2"/>
    <w:rsid w:val="001F6187"/>
    <w:rsid w:val="00221C68"/>
    <w:rsid w:val="002233BC"/>
    <w:rsid w:val="00242C4A"/>
    <w:rsid w:val="00247D18"/>
    <w:rsid w:val="00272943"/>
    <w:rsid w:val="002759FE"/>
    <w:rsid w:val="0027782B"/>
    <w:rsid w:val="002834A4"/>
    <w:rsid w:val="002A0B25"/>
    <w:rsid w:val="002B0782"/>
    <w:rsid w:val="002B4CD0"/>
    <w:rsid w:val="002C1E01"/>
    <w:rsid w:val="002E0BF6"/>
    <w:rsid w:val="002F2E2D"/>
    <w:rsid w:val="002F34AA"/>
    <w:rsid w:val="00301514"/>
    <w:rsid w:val="00383FF7"/>
    <w:rsid w:val="00384867"/>
    <w:rsid w:val="00391FAF"/>
    <w:rsid w:val="0039306A"/>
    <w:rsid w:val="00394A10"/>
    <w:rsid w:val="003A3DDD"/>
    <w:rsid w:val="003C08A4"/>
    <w:rsid w:val="003C1352"/>
    <w:rsid w:val="003C4C1D"/>
    <w:rsid w:val="003E2D4C"/>
    <w:rsid w:val="0040307B"/>
    <w:rsid w:val="00403554"/>
    <w:rsid w:val="00424DB9"/>
    <w:rsid w:val="004257F0"/>
    <w:rsid w:val="004262F2"/>
    <w:rsid w:val="00427528"/>
    <w:rsid w:val="004335C1"/>
    <w:rsid w:val="00450CBC"/>
    <w:rsid w:val="004617E0"/>
    <w:rsid w:val="004715E9"/>
    <w:rsid w:val="00474F80"/>
    <w:rsid w:val="004800AF"/>
    <w:rsid w:val="00486D9B"/>
    <w:rsid w:val="004902A4"/>
    <w:rsid w:val="00497DF7"/>
    <w:rsid w:val="004A070D"/>
    <w:rsid w:val="004D4A09"/>
    <w:rsid w:val="004E4725"/>
    <w:rsid w:val="004F2DCC"/>
    <w:rsid w:val="004F508E"/>
    <w:rsid w:val="00507A87"/>
    <w:rsid w:val="00522C1C"/>
    <w:rsid w:val="00525BEF"/>
    <w:rsid w:val="0053650D"/>
    <w:rsid w:val="005452AE"/>
    <w:rsid w:val="005502DB"/>
    <w:rsid w:val="005645C5"/>
    <w:rsid w:val="005672C3"/>
    <w:rsid w:val="00575169"/>
    <w:rsid w:val="00590908"/>
    <w:rsid w:val="005925D2"/>
    <w:rsid w:val="00595363"/>
    <w:rsid w:val="00597FC4"/>
    <w:rsid w:val="005A473F"/>
    <w:rsid w:val="005A4D72"/>
    <w:rsid w:val="005A54BF"/>
    <w:rsid w:val="005A6443"/>
    <w:rsid w:val="005D393A"/>
    <w:rsid w:val="005D3A91"/>
    <w:rsid w:val="00600818"/>
    <w:rsid w:val="006021B9"/>
    <w:rsid w:val="006065BC"/>
    <w:rsid w:val="006067DA"/>
    <w:rsid w:val="00607559"/>
    <w:rsid w:val="0060770D"/>
    <w:rsid w:val="006433A3"/>
    <w:rsid w:val="006433B1"/>
    <w:rsid w:val="00653D0F"/>
    <w:rsid w:val="006768BB"/>
    <w:rsid w:val="006777D6"/>
    <w:rsid w:val="00693C0A"/>
    <w:rsid w:val="0069688E"/>
    <w:rsid w:val="006A0D95"/>
    <w:rsid w:val="006C2161"/>
    <w:rsid w:val="006F6465"/>
    <w:rsid w:val="006F671D"/>
    <w:rsid w:val="006F725A"/>
    <w:rsid w:val="00707CB3"/>
    <w:rsid w:val="00757FFC"/>
    <w:rsid w:val="007652AB"/>
    <w:rsid w:val="00765315"/>
    <w:rsid w:val="0077745C"/>
    <w:rsid w:val="00780358"/>
    <w:rsid w:val="00780957"/>
    <w:rsid w:val="00785B17"/>
    <w:rsid w:val="00786845"/>
    <w:rsid w:val="0079087C"/>
    <w:rsid w:val="00791A00"/>
    <w:rsid w:val="00797D0D"/>
    <w:rsid w:val="007A2F53"/>
    <w:rsid w:val="007A60BE"/>
    <w:rsid w:val="007C658F"/>
    <w:rsid w:val="007D1B56"/>
    <w:rsid w:val="007D35AA"/>
    <w:rsid w:val="007F377A"/>
    <w:rsid w:val="007F7B65"/>
    <w:rsid w:val="008023AD"/>
    <w:rsid w:val="00814D20"/>
    <w:rsid w:val="008160BA"/>
    <w:rsid w:val="00836A25"/>
    <w:rsid w:val="00856C49"/>
    <w:rsid w:val="0087458D"/>
    <w:rsid w:val="00885FAD"/>
    <w:rsid w:val="008870AF"/>
    <w:rsid w:val="008914E6"/>
    <w:rsid w:val="008A17E7"/>
    <w:rsid w:val="008B015F"/>
    <w:rsid w:val="008B5019"/>
    <w:rsid w:val="008B768E"/>
    <w:rsid w:val="008C3C3E"/>
    <w:rsid w:val="008C7C40"/>
    <w:rsid w:val="008E2E6E"/>
    <w:rsid w:val="008E4904"/>
    <w:rsid w:val="008F5997"/>
    <w:rsid w:val="00901049"/>
    <w:rsid w:val="00913007"/>
    <w:rsid w:val="009167A4"/>
    <w:rsid w:val="00956796"/>
    <w:rsid w:val="00963891"/>
    <w:rsid w:val="00972107"/>
    <w:rsid w:val="009748C7"/>
    <w:rsid w:val="00980245"/>
    <w:rsid w:val="0098157A"/>
    <w:rsid w:val="009A7F24"/>
    <w:rsid w:val="009B06B0"/>
    <w:rsid w:val="009E18F8"/>
    <w:rsid w:val="009E75E7"/>
    <w:rsid w:val="009F3FE1"/>
    <w:rsid w:val="009F7ECA"/>
    <w:rsid w:val="00A076BF"/>
    <w:rsid w:val="00A12E69"/>
    <w:rsid w:val="00A4134B"/>
    <w:rsid w:val="00A42E90"/>
    <w:rsid w:val="00A5346D"/>
    <w:rsid w:val="00A5736C"/>
    <w:rsid w:val="00A63A39"/>
    <w:rsid w:val="00A72F70"/>
    <w:rsid w:val="00A81B5D"/>
    <w:rsid w:val="00A914A3"/>
    <w:rsid w:val="00AA61F0"/>
    <w:rsid w:val="00AB49C0"/>
    <w:rsid w:val="00AB5314"/>
    <w:rsid w:val="00AB709D"/>
    <w:rsid w:val="00AC209F"/>
    <w:rsid w:val="00AC3360"/>
    <w:rsid w:val="00AD0581"/>
    <w:rsid w:val="00AD074F"/>
    <w:rsid w:val="00AD0900"/>
    <w:rsid w:val="00AD3CA7"/>
    <w:rsid w:val="00AD756D"/>
    <w:rsid w:val="00AE36AA"/>
    <w:rsid w:val="00B00697"/>
    <w:rsid w:val="00B07D4B"/>
    <w:rsid w:val="00B14EB1"/>
    <w:rsid w:val="00B26DC9"/>
    <w:rsid w:val="00B31A38"/>
    <w:rsid w:val="00B35640"/>
    <w:rsid w:val="00B361C3"/>
    <w:rsid w:val="00B4727D"/>
    <w:rsid w:val="00B509C4"/>
    <w:rsid w:val="00B621EB"/>
    <w:rsid w:val="00B6388A"/>
    <w:rsid w:val="00B704C8"/>
    <w:rsid w:val="00B7414E"/>
    <w:rsid w:val="00B807BC"/>
    <w:rsid w:val="00B80C7E"/>
    <w:rsid w:val="00B832D1"/>
    <w:rsid w:val="00B953B7"/>
    <w:rsid w:val="00BA414B"/>
    <w:rsid w:val="00BC1FC4"/>
    <w:rsid w:val="00BC4104"/>
    <w:rsid w:val="00BD45D7"/>
    <w:rsid w:val="00BF3DBD"/>
    <w:rsid w:val="00C276EC"/>
    <w:rsid w:val="00C37487"/>
    <w:rsid w:val="00C51D4B"/>
    <w:rsid w:val="00C7404B"/>
    <w:rsid w:val="00CA4244"/>
    <w:rsid w:val="00CA75A9"/>
    <w:rsid w:val="00CB6FC5"/>
    <w:rsid w:val="00CC0DF7"/>
    <w:rsid w:val="00CC1412"/>
    <w:rsid w:val="00CC5FCD"/>
    <w:rsid w:val="00CE304D"/>
    <w:rsid w:val="00CE3A95"/>
    <w:rsid w:val="00CE4EAA"/>
    <w:rsid w:val="00CE5A30"/>
    <w:rsid w:val="00CE5C90"/>
    <w:rsid w:val="00D017CD"/>
    <w:rsid w:val="00D14928"/>
    <w:rsid w:val="00D168AC"/>
    <w:rsid w:val="00D25F5A"/>
    <w:rsid w:val="00D26DF0"/>
    <w:rsid w:val="00D30F97"/>
    <w:rsid w:val="00D42C2A"/>
    <w:rsid w:val="00D439C3"/>
    <w:rsid w:val="00D52894"/>
    <w:rsid w:val="00D55B5F"/>
    <w:rsid w:val="00D57E7F"/>
    <w:rsid w:val="00D63967"/>
    <w:rsid w:val="00D70515"/>
    <w:rsid w:val="00D75D98"/>
    <w:rsid w:val="00D83C65"/>
    <w:rsid w:val="00D8782E"/>
    <w:rsid w:val="00DA02C9"/>
    <w:rsid w:val="00DA1E1B"/>
    <w:rsid w:val="00DD3B1C"/>
    <w:rsid w:val="00DE32BD"/>
    <w:rsid w:val="00DE6A98"/>
    <w:rsid w:val="00DF3336"/>
    <w:rsid w:val="00DF46D0"/>
    <w:rsid w:val="00DF5B63"/>
    <w:rsid w:val="00DF7F9A"/>
    <w:rsid w:val="00E01E29"/>
    <w:rsid w:val="00E047CB"/>
    <w:rsid w:val="00E04FA8"/>
    <w:rsid w:val="00E11FDA"/>
    <w:rsid w:val="00E133D8"/>
    <w:rsid w:val="00E21330"/>
    <w:rsid w:val="00E35D7E"/>
    <w:rsid w:val="00E37F3F"/>
    <w:rsid w:val="00E4188C"/>
    <w:rsid w:val="00E558BC"/>
    <w:rsid w:val="00E55F77"/>
    <w:rsid w:val="00E56E76"/>
    <w:rsid w:val="00E5739A"/>
    <w:rsid w:val="00E623AC"/>
    <w:rsid w:val="00E64C99"/>
    <w:rsid w:val="00E73EFD"/>
    <w:rsid w:val="00E8603A"/>
    <w:rsid w:val="00EB1908"/>
    <w:rsid w:val="00EC5A6F"/>
    <w:rsid w:val="00ED0619"/>
    <w:rsid w:val="00EF0959"/>
    <w:rsid w:val="00EF0BB2"/>
    <w:rsid w:val="00F0386D"/>
    <w:rsid w:val="00F10CD5"/>
    <w:rsid w:val="00F31F51"/>
    <w:rsid w:val="00F3360B"/>
    <w:rsid w:val="00F439E2"/>
    <w:rsid w:val="00F470B3"/>
    <w:rsid w:val="00F479B8"/>
    <w:rsid w:val="00F80541"/>
    <w:rsid w:val="00F87260"/>
    <w:rsid w:val="00F8756C"/>
    <w:rsid w:val="00FA25D3"/>
    <w:rsid w:val="00FA4F52"/>
    <w:rsid w:val="00FA5244"/>
    <w:rsid w:val="00FC2AE1"/>
    <w:rsid w:val="00FC3046"/>
    <w:rsid w:val="00FD44B5"/>
    <w:rsid w:val="00FE7DDB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389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389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AEB-6A8C-4C9A-BF70-099C602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xs2shareef</dc:creator>
  <cp:lastModifiedBy>Pc3</cp:lastModifiedBy>
  <cp:revision>292</cp:revision>
  <dcterms:created xsi:type="dcterms:W3CDTF">2016-05-03T15:39:00Z</dcterms:created>
  <dcterms:modified xsi:type="dcterms:W3CDTF">2016-08-27T11:00:00Z</dcterms:modified>
</cp:coreProperties>
</file>