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21"/>
        <w:tblW w:w="10890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6" w:space="0" w:color="B2A1C7" w:themeColor="accent4" w:themeTint="99"/>
          <w:insideV w:val="single" w:sz="6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70"/>
        <w:gridCol w:w="1080"/>
        <w:gridCol w:w="720"/>
        <w:gridCol w:w="1582"/>
        <w:gridCol w:w="1843"/>
        <w:gridCol w:w="567"/>
        <w:gridCol w:w="2268"/>
        <w:gridCol w:w="850"/>
        <w:gridCol w:w="1440"/>
        <w:gridCol w:w="270"/>
      </w:tblGrid>
      <w:tr w:rsidR="0077796B" w:rsidRPr="00087516" w:rsidTr="0077796B">
        <w:tc>
          <w:tcPr>
            <w:tcW w:w="270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Pr="00087516" w:rsidRDefault="0077796B" w:rsidP="0077796B"/>
        </w:tc>
        <w:tc>
          <w:tcPr>
            <w:tcW w:w="10350" w:type="dxa"/>
            <w:gridSpan w:val="8"/>
          </w:tcPr>
          <w:p w:rsidR="0077796B" w:rsidRPr="00087516" w:rsidRDefault="0077796B" w:rsidP="0077796B"/>
        </w:tc>
        <w:tc>
          <w:tcPr>
            <w:tcW w:w="270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Pr="00087516" w:rsidRDefault="0077796B" w:rsidP="0077796B"/>
        </w:tc>
      </w:tr>
      <w:tr w:rsidR="0077796B" w:rsidRPr="00087516" w:rsidTr="0077796B">
        <w:tc>
          <w:tcPr>
            <w:tcW w:w="9180" w:type="dxa"/>
            <w:gridSpan w:val="8"/>
            <w:tcBorders>
              <w:top w:val="single" w:sz="6" w:space="0" w:color="B2A1C7" w:themeColor="accent4" w:themeTint="99"/>
              <w:bottom w:val="single" w:sz="6" w:space="0" w:color="B2A1C7" w:themeColor="accent4" w:themeTint="99"/>
              <w:right w:val="nil"/>
            </w:tcBorders>
          </w:tcPr>
          <w:p w:rsidR="00183409" w:rsidRDefault="00183409" w:rsidP="00ED72A3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  <w:p w:rsidR="00183409" w:rsidRPr="00ED72A3" w:rsidRDefault="00ED72A3" w:rsidP="00183409">
            <w:pPr>
              <w:jc w:val="center"/>
              <w:rPr>
                <w:b/>
                <w:sz w:val="36"/>
                <w:szCs w:val="44"/>
              </w:rPr>
            </w:pPr>
            <w:r w:rsidRPr="00ED72A3">
              <w:rPr>
                <w:b/>
                <w:sz w:val="36"/>
                <w:szCs w:val="44"/>
              </w:rPr>
              <w:t>JUNAIDH</w:t>
            </w:r>
          </w:p>
          <w:p w:rsidR="00ED72A3" w:rsidRPr="00ED72A3" w:rsidRDefault="00ED72A3" w:rsidP="00183409">
            <w:pPr>
              <w:jc w:val="center"/>
              <w:rPr>
                <w:sz w:val="36"/>
                <w:szCs w:val="44"/>
              </w:rPr>
            </w:pPr>
            <w:r w:rsidRPr="00ED72A3">
              <w:rPr>
                <w:sz w:val="36"/>
                <w:szCs w:val="44"/>
              </w:rPr>
              <w:t xml:space="preserve">Email: </w:t>
            </w:r>
            <w:hyperlink r:id="rId6" w:history="1">
              <w:r w:rsidRPr="00ED72A3">
                <w:rPr>
                  <w:rStyle w:val="Hyperlink"/>
                  <w:sz w:val="36"/>
                  <w:szCs w:val="44"/>
                </w:rPr>
                <w:t>junaidh.300591@2freemail.com</w:t>
              </w:r>
            </w:hyperlink>
            <w:r w:rsidRPr="00ED72A3">
              <w:rPr>
                <w:sz w:val="36"/>
                <w:szCs w:val="44"/>
              </w:rPr>
              <w:t xml:space="preserve"> </w:t>
            </w:r>
          </w:p>
          <w:p w:rsidR="00183409" w:rsidRPr="00087516" w:rsidRDefault="00183409" w:rsidP="00183409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nil"/>
              <w:bottom w:val="single" w:sz="6" w:space="0" w:color="B2A1C7" w:themeColor="accent4" w:themeTint="99"/>
            </w:tcBorders>
          </w:tcPr>
          <w:p w:rsidR="0077796B" w:rsidRPr="00087516" w:rsidRDefault="0077796B" w:rsidP="0077796B">
            <w:pPr>
              <w:rPr>
                <w:b/>
                <w:bCs/>
                <w:sz w:val="23"/>
                <w:szCs w:val="23"/>
              </w:rPr>
            </w:pPr>
          </w:p>
          <w:p w:rsidR="0077796B" w:rsidRPr="00087516" w:rsidRDefault="0077796B" w:rsidP="0077796B">
            <w:r w:rsidRPr="00087516">
              <w:rPr>
                <w:noProof/>
                <w:lang w:eastAsia="en-US"/>
              </w:rPr>
              <w:drawing>
                <wp:inline distT="0" distB="0" distL="0" distR="0">
                  <wp:extent cx="685800" cy="883226"/>
                  <wp:effectExtent l="19050" t="19050" r="19050" b="12124"/>
                  <wp:docPr id="2" name="Picture 1" descr="C:\Users\webbersgroup\Desktop\junaidh m junath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bbersgroup\Desktop\junaidh m junath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34" cy="88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96B" w:rsidRPr="00087516" w:rsidRDefault="0077796B" w:rsidP="0077796B"/>
        </w:tc>
      </w:tr>
      <w:tr w:rsidR="0077796B" w:rsidRPr="00087516" w:rsidTr="0077796B">
        <w:tc>
          <w:tcPr>
            <w:tcW w:w="10890" w:type="dxa"/>
            <w:gridSpan w:val="10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Pr="005462C1" w:rsidRDefault="0077796B" w:rsidP="0077796B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62C1">
              <w:rPr>
                <w:b/>
                <w:color w:val="FFFFFF" w:themeColor="background1"/>
                <w:sz w:val="36"/>
                <w:szCs w:val="36"/>
              </w:rPr>
              <w:t>FINANCE PROFESSIONAL</w:t>
            </w:r>
          </w:p>
        </w:tc>
      </w:tr>
      <w:tr w:rsidR="0077796B" w:rsidRPr="00087516" w:rsidTr="0077796B">
        <w:trPr>
          <w:trHeight w:val="1504"/>
        </w:trPr>
        <w:tc>
          <w:tcPr>
            <w:tcW w:w="2070" w:type="dxa"/>
            <w:gridSpan w:val="3"/>
            <w:tcBorders>
              <w:top w:val="single" w:sz="6" w:space="0" w:color="B2A1C7" w:themeColor="accent4" w:themeTint="99"/>
              <w:bottom w:val="single" w:sz="6" w:space="0" w:color="B2A1C7" w:themeColor="accent4" w:themeTint="99"/>
              <w:right w:val="nil"/>
            </w:tcBorders>
          </w:tcPr>
          <w:p w:rsidR="0077796B" w:rsidRPr="00087516" w:rsidRDefault="0077796B" w:rsidP="0077796B"/>
          <w:p w:rsidR="0077796B" w:rsidRPr="00087516" w:rsidRDefault="0077796B" w:rsidP="0077796B">
            <w:pPr>
              <w:rPr>
                <w:sz w:val="28"/>
                <w:szCs w:val="28"/>
              </w:rPr>
            </w:pPr>
          </w:p>
          <w:p w:rsidR="0077796B" w:rsidRPr="00087516" w:rsidRDefault="0077796B" w:rsidP="0077796B">
            <w:r w:rsidRPr="00087516">
              <w:rPr>
                <w:b/>
              </w:rPr>
              <w:t>CAREER SUMMARY</w:t>
            </w:r>
          </w:p>
          <w:p w:rsidR="0077796B" w:rsidRPr="00087516" w:rsidRDefault="0077796B" w:rsidP="0077796B"/>
          <w:p w:rsidR="0077796B" w:rsidRPr="00087516" w:rsidRDefault="0077796B" w:rsidP="0077796B"/>
        </w:tc>
        <w:tc>
          <w:tcPr>
            <w:tcW w:w="8820" w:type="dxa"/>
            <w:gridSpan w:val="7"/>
            <w:tcBorders>
              <w:top w:val="single" w:sz="6" w:space="0" w:color="B2A1C7" w:themeColor="accent4" w:themeTint="99"/>
              <w:left w:val="nil"/>
              <w:bottom w:val="single" w:sz="6" w:space="0" w:color="B2A1C7" w:themeColor="accent4" w:themeTint="99"/>
            </w:tcBorders>
          </w:tcPr>
          <w:p w:rsidR="0077796B" w:rsidRPr="00087516" w:rsidRDefault="0077796B" w:rsidP="0077796B">
            <w:pPr>
              <w:jc w:val="both"/>
              <w:rPr>
                <w:rFonts w:cs="Times New Roman"/>
                <w:color w:val="000000"/>
                <w:sz w:val="6"/>
                <w:szCs w:val="6"/>
              </w:rPr>
            </w:pPr>
          </w:p>
          <w:p w:rsidR="0077796B" w:rsidRPr="00087516" w:rsidRDefault="0077796B" w:rsidP="0077796B">
            <w:pPr>
              <w:jc w:val="both"/>
            </w:pPr>
            <w:r w:rsidRPr="00087516">
              <w:rPr>
                <w:rFonts w:cs="Times New Roman"/>
                <w:color w:val="000000"/>
              </w:rPr>
              <w:t xml:space="preserve">Energetic and dedicated </w:t>
            </w:r>
            <w:r>
              <w:rPr>
                <w:rFonts w:cs="Times New Roman"/>
                <w:color w:val="000000"/>
              </w:rPr>
              <w:t>finance</w:t>
            </w:r>
            <w:r w:rsidRPr="00087516">
              <w:rPr>
                <w:rFonts w:cs="Times New Roman"/>
                <w:color w:val="000000"/>
              </w:rPr>
              <w:t xml:space="preserve"> professional having</w:t>
            </w:r>
            <w:r w:rsidR="00BB471E">
              <w:rPr>
                <w:rFonts w:cs="Times New Roman"/>
                <w:color w:val="000000"/>
              </w:rPr>
              <w:t xml:space="preserve"> 5</w:t>
            </w:r>
            <w:r w:rsidRPr="00087516">
              <w:rPr>
                <w:rFonts w:cs="Times New Roman"/>
                <w:color w:val="000000"/>
              </w:rPr>
              <w:t xml:space="preserve"> years of experience in accounts, financial plan</w:t>
            </w:r>
            <w:r w:rsidR="00BB471E">
              <w:rPr>
                <w:rFonts w:cs="Times New Roman"/>
                <w:color w:val="000000"/>
              </w:rPr>
              <w:t>ning, auditing of which 1 year</w:t>
            </w:r>
            <w:r w:rsidRPr="00087516">
              <w:rPr>
                <w:rFonts w:cs="Times New Roman"/>
                <w:color w:val="000000"/>
              </w:rPr>
              <w:t xml:space="preserve"> in Qatar</w:t>
            </w:r>
            <w:r w:rsidR="00D37881">
              <w:rPr>
                <w:rFonts w:cs="Times New Roman"/>
                <w:color w:val="000000"/>
              </w:rPr>
              <w:t xml:space="preserve"> and 4</w:t>
            </w:r>
            <w:r w:rsidRPr="00087516">
              <w:rPr>
                <w:rFonts w:cs="Times New Roman"/>
                <w:color w:val="000000"/>
              </w:rPr>
              <w:t xml:space="preserve"> years in India. </w:t>
            </w:r>
            <w:r w:rsidRPr="00087516">
              <w:t>Proficient in managing cash flows, ensuring optimum utilization of available funds, taking cost saving initiatives and identifying non-value added activities. Comprehensive background in financial modeling, analytical decision support and cost/benefit analysis.</w:t>
            </w:r>
            <w:r w:rsidR="007A4E60">
              <w:t xml:space="preserve"> </w:t>
            </w:r>
            <w:r w:rsidR="007A4E60" w:rsidRPr="007A4E60">
              <w:rPr>
                <w:b/>
              </w:rPr>
              <w:t>Currently available in UAE on Visit Visa</w:t>
            </w:r>
            <w:r w:rsidR="007A4E60">
              <w:t>.</w:t>
            </w:r>
          </w:p>
        </w:tc>
      </w:tr>
      <w:tr w:rsidR="0077796B" w:rsidRPr="00087516" w:rsidTr="0077796B">
        <w:trPr>
          <w:trHeight w:val="301"/>
        </w:trPr>
        <w:tc>
          <w:tcPr>
            <w:tcW w:w="1350" w:type="dxa"/>
            <w:gridSpan w:val="2"/>
            <w:vMerge w:val="restart"/>
          </w:tcPr>
          <w:p w:rsidR="0077796B" w:rsidRPr="00087516" w:rsidRDefault="0077796B" w:rsidP="0077796B">
            <w:pPr>
              <w:rPr>
                <w:sz w:val="28"/>
                <w:szCs w:val="28"/>
              </w:rPr>
            </w:pPr>
          </w:p>
          <w:p w:rsidR="0077796B" w:rsidRPr="00087516" w:rsidRDefault="0077796B" w:rsidP="0077796B">
            <w:r w:rsidRPr="00087516">
              <w:rPr>
                <w:b/>
              </w:rPr>
              <w:t>KEY SKILLS</w:t>
            </w:r>
          </w:p>
        </w:tc>
        <w:tc>
          <w:tcPr>
            <w:tcW w:w="2302" w:type="dxa"/>
            <w:gridSpan w:val="2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CCC0D9" w:themeFill="accent4" w:themeFillTint="66"/>
          </w:tcPr>
          <w:p w:rsidR="0077796B" w:rsidRPr="00087516" w:rsidRDefault="0077796B" w:rsidP="0077796B">
            <w:pPr>
              <w:jc w:val="center"/>
            </w:pPr>
            <w:r w:rsidRPr="00087516">
              <w:t>Audit Accounting</w:t>
            </w:r>
          </w:p>
          <w:p w:rsidR="0077796B" w:rsidRPr="00087516" w:rsidRDefault="0077796B" w:rsidP="0077796B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B2A1C7" w:themeColor="accent4" w:themeTint="99"/>
            </w:tcBorders>
          </w:tcPr>
          <w:p w:rsidR="0077796B" w:rsidRPr="00087516" w:rsidRDefault="0077796B" w:rsidP="0077796B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ind w:lef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516">
              <w:rPr>
                <w:rFonts w:asciiTheme="minorHAnsi" w:hAnsiTheme="minorHAnsi"/>
                <w:sz w:val="22"/>
                <w:szCs w:val="22"/>
              </w:rPr>
              <w:t>Budget development</w:t>
            </w:r>
          </w:p>
        </w:tc>
        <w:tc>
          <w:tcPr>
            <w:tcW w:w="2268" w:type="dxa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CCC0D9" w:themeFill="accent4" w:themeFillTint="66"/>
          </w:tcPr>
          <w:p w:rsidR="0077796B" w:rsidRPr="00087516" w:rsidRDefault="0077796B" w:rsidP="0077796B">
            <w:pPr>
              <w:jc w:val="center"/>
            </w:pPr>
            <w:r w:rsidRPr="00087516">
              <w:t>Account Management</w:t>
            </w:r>
          </w:p>
        </w:tc>
        <w:tc>
          <w:tcPr>
            <w:tcW w:w="2560" w:type="dxa"/>
            <w:gridSpan w:val="3"/>
            <w:tcBorders>
              <w:bottom w:val="single" w:sz="6" w:space="0" w:color="B2A1C7" w:themeColor="accent4" w:themeTint="99"/>
            </w:tcBorders>
          </w:tcPr>
          <w:p w:rsidR="0077796B" w:rsidRPr="00087516" w:rsidRDefault="0077796B" w:rsidP="0077796B">
            <w:pPr>
              <w:jc w:val="center"/>
            </w:pPr>
            <w:r w:rsidRPr="00087516">
              <w:t>Stock Analysis</w:t>
            </w:r>
          </w:p>
        </w:tc>
      </w:tr>
      <w:tr w:rsidR="0077796B" w:rsidRPr="00087516" w:rsidTr="0077796B">
        <w:trPr>
          <w:trHeight w:val="270"/>
        </w:trPr>
        <w:tc>
          <w:tcPr>
            <w:tcW w:w="1350" w:type="dxa"/>
            <w:gridSpan w:val="2"/>
            <w:vMerge/>
          </w:tcPr>
          <w:p w:rsidR="0077796B" w:rsidRPr="00087516" w:rsidRDefault="0077796B" w:rsidP="0077796B"/>
        </w:tc>
        <w:tc>
          <w:tcPr>
            <w:tcW w:w="2302" w:type="dxa"/>
            <w:gridSpan w:val="2"/>
            <w:tcBorders>
              <w:bottom w:val="single" w:sz="6" w:space="0" w:color="B2A1C7" w:themeColor="accent4" w:themeTint="99"/>
            </w:tcBorders>
          </w:tcPr>
          <w:p w:rsidR="0077796B" w:rsidRPr="00087516" w:rsidRDefault="0077796B" w:rsidP="0077796B">
            <w:pPr>
              <w:jc w:val="center"/>
            </w:pPr>
            <w:r w:rsidRPr="00087516">
              <w:t>Financial Reporting</w:t>
            </w:r>
          </w:p>
          <w:p w:rsidR="0077796B" w:rsidRPr="00087516" w:rsidRDefault="0077796B" w:rsidP="0077796B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CCC0D9" w:themeFill="accent4" w:themeFillTint="66"/>
          </w:tcPr>
          <w:p w:rsidR="0077796B" w:rsidRPr="00087516" w:rsidRDefault="0077796B" w:rsidP="0077796B">
            <w:pPr>
              <w:jc w:val="center"/>
            </w:pPr>
            <w:r w:rsidRPr="00087516">
              <w:t>Business Consulting</w:t>
            </w:r>
          </w:p>
        </w:tc>
        <w:tc>
          <w:tcPr>
            <w:tcW w:w="2268" w:type="dxa"/>
            <w:tcBorders>
              <w:bottom w:val="single" w:sz="6" w:space="0" w:color="B2A1C7" w:themeColor="accent4" w:themeTint="99"/>
            </w:tcBorders>
          </w:tcPr>
          <w:p w:rsidR="0077796B" w:rsidRPr="00087516" w:rsidRDefault="0077796B" w:rsidP="0077796B">
            <w:pPr>
              <w:jc w:val="center"/>
            </w:pPr>
            <w:r w:rsidRPr="00087516">
              <w:rPr>
                <w:rFonts w:cs="Arial"/>
                <w:shd w:val="clear" w:color="auto" w:fill="FFFFFF"/>
              </w:rPr>
              <w:t>Taxation</w:t>
            </w:r>
          </w:p>
        </w:tc>
        <w:tc>
          <w:tcPr>
            <w:tcW w:w="2560" w:type="dxa"/>
            <w:gridSpan w:val="3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CCC0D9" w:themeFill="accent4" w:themeFillTint="66"/>
          </w:tcPr>
          <w:p w:rsidR="0077796B" w:rsidRPr="00087516" w:rsidRDefault="0077796B" w:rsidP="0077796B">
            <w:pPr>
              <w:jc w:val="center"/>
            </w:pPr>
            <w:r w:rsidRPr="00087516">
              <w:t>Client Interaction</w:t>
            </w:r>
          </w:p>
        </w:tc>
      </w:tr>
      <w:tr w:rsidR="0077796B" w:rsidRPr="00087516" w:rsidTr="0077796B">
        <w:tc>
          <w:tcPr>
            <w:tcW w:w="1350" w:type="dxa"/>
            <w:gridSpan w:val="2"/>
            <w:vMerge/>
          </w:tcPr>
          <w:p w:rsidR="0077796B" w:rsidRPr="00087516" w:rsidRDefault="0077796B" w:rsidP="0077796B"/>
        </w:tc>
        <w:tc>
          <w:tcPr>
            <w:tcW w:w="2302" w:type="dxa"/>
            <w:gridSpan w:val="2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CCC0D9" w:themeFill="accent4" w:themeFillTint="66"/>
          </w:tcPr>
          <w:p w:rsidR="0077796B" w:rsidRPr="00087516" w:rsidRDefault="0077796B" w:rsidP="0077796B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516">
              <w:rPr>
                <w:rFonts w:asciiTheme="minorHAnsi" w:hAnsiTheme="minorHAnsi"/>
                <w:sz w:val="22"/>
                <w:szCs w:val="22"/>
              </w:rPr>
              <w:t>Cash flow analysis</w:t>
            </w:r>
          </w:p>
          <w:p w:rsidR="0077796B" w:rsidRPr="00087516" w:rsidRDefault="0077796B" w:rsidP="0077796B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Pr="00087516" w:rsidRDefault="0077796B" w:rsidP="0077796B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ind w:lef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87516">
              <w:rPr>
                <w:rFonts w:asciiTheme="minorHAnsi" w:hAnsiTheme="minorHAnsi"/>
                <w:sz w:val="22"/>
                <w:szCs w:val="22"/>
              </w:rPr>
              <w:t>Audit reporting</w:t>
            </w:r>
          </w:p>
        </w:tc>
        <w:tc>
          <w:tcPr>
            <w:tcW w:w="2268" w:type="dxa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CCC0D9" w:themeFill="accent4" w:themeFillTint="66"/>
          </w:tcPr>
          <w:p w:rsidR="0077796B" w:rsidRPr="00087516" w:rsidRDefault="0077796B" w:rsidP="0077796B">
            <w:pPr>
              <w:jc w:val="center"/>
              <w:rPr>
                <w:rFonts w:cs="Arial"/>
                <w:shd w:val="clear" w:color="auto" w:fill="FFFFFF"/>
              </w:rPr>
            </w:pPr>
            <w:r w:rsidRPr="00087516">
              <w:t>Bookkeeping</w:t>
            </w:r>
          </w:p>
        </w:tc>
        <w:tc>
          <w:tcPr>
            <w:tcW w:w="2560" w:type="dxa"/>
            <w:gridSpan w:val="3"/>
            <w:tcBorders>
              <w:top w:val="single" w:sz="6" w:space="0" w:color="B2A1C7" w:themeColor="accent4" w:themeTint="99"/>
            </w:tcBorders>
          </w:tcPr>
          <w:p w:rsidR="0077796B" w:rsidRPr="00087516" w:rsidRDefault="0077796B" w:rsidP="0077796B">
            <w:pPr>
              <w:jc w:val="center"/>
              <w:rPr>
                <w:rFonts w:cs="Arial"/>
                <w:shd w:val="clear" w:color="auto" w:fill="FFFFFF"/>
              </w:rPr>
            </w:pPr>
            <w:r w:rsidRPr="00087516">
              <w:rPr>
                <w:rFonts w:cs="Arial"/>
                <w:shd w:val="clear" w:color="auto" w:fill="FFFFFF"/>
              </w:rPr>
              <w:t>Transaction Processing</w:t>
            </w:r>
          </w:p>
        </w:tc>
      </w:tr>
      <w:tr w:rsidR="0077796B" w:rsidRPr="00087516" w:rsidTr="0077796B">
        <w:tc>
          <w:tcPr>
            <w:tcW w:w="10890" w:type="dxa"/>
            <w:gridSpan w:val="10"/>
            <w:tcBorders>
              <w:bottom w:val="single" w:sz="6" w:space="0" w:color="B2A1C7" w:themeColor="accent4" w:themeTint="99"/>
            </w:tcBorders>
          </w:tcPr>
          <w:p w:rsidR="0077796B" w:rsidRPr="00087516" w:rsidRDefault="0077796B" w:rsidP="0077796B">
            <w:pPr>
              <w:rPr>
                <w:sz w:val="10"/>
                <w:szCs w:val="10"/>
              </w:rPr>
            </w:pPr>
          </w:p>
        </w:tc>
      </w:tr>
      <w:tr w:rsidR="0077796B" w:rsidRPr="00087516" w:rsidTr="0077796B">
        <w:tc>
          <w:tcPr>
            <w:tcW w:w="10890" w:type="dxa"/>
            <w:gridSpan w:val="10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Pr="00087516" w:rsidRDefault="0077796B" w:rsidP="0077796B">
            <w:pPr>
              <w:rPr>
                <w:color w:val="FFFFFF" w:themeColor="background1"/>
              </w:rPr>
            </w:pPr>
            <w:r w:rsidRPr="00087516">
              <w:rPr>
                <w:b/>
                <w:color w:val="FFFFFF" w:themeColor="background1"/>
              </w:rPr>
              <w:t>PROFESSIONAL EXPERTISE</w:t>
            </w:r>
          </w:p>
        </w:tc>
      </w:tr>
      <w:tr w:rsidR="0077796B" w:rsidRPr="00087516" w:rsidTr="0077796B">
        <w:trPr>
          <w:trHeight w:val="65"/>
        </w:trPr>
        <w:tc>
          <w:tcPr>
            <w:tcW w:w="10890" w:type="dxa"/>
            <w:gridSpan w:val="10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</w:tcPr>
          <w:p w:rsidR="0077796B" w:rsidRPr="005462C1" w:rsidRDefault="0077796B" w:rsidP="0077796B">
            <w:pPr>
              <w:rPr>
                <w:sz w:val="8"/>
                <w:szCs w:val="8"/>
              </w:rPr>
            </w:pPr>
          </w:p>
        </w:tc>
      </w:tr>
      <w:tr w:rsidR="0077796B" w:rsidRPr="00087516" w:rsidTr="0077796B">
        <w:trPr>
          <w:trHeight w:val="1311"/>
        </w:trPr>
        <w:tc>
          <w:tcPr>
            <w:tcW w:w="5495" w:type="dxa"/>
            <w:gridSpan w:val="5"/>
            <w:tcBorders>
              <w:top w:val="single" w:sz="6" w:space="0" w:color="B2A1C7" w:themeColor="accent4" w:themeTint="99"/>
              <w:bottom w:val="single" w:sz="6" w:space="0" w:color="B2A1C7" w:themeColor="accent4" w:themeTint="99"/>
              <w:right w:val="nil"/>
            </w:tcBorders>
            <w:shd w:val="clear" w:color="auto" w:fill="FFFFFF" w:themeFill="background1"/>
          </w:tcPr>
          <w:p w:rsidR="0077796B" w:rsidRPr="00F15191" w:rsidRDefault="0077796B" w:rsidP="0077796B">
            <w:pPr>
              <w:jc w:val="center"/>
              <w:rPr>
                <w:sz w:val="10"/>
                <w:szCs w:val="10"/>
              </w:rPr>
            </w:pPr>
          </w:p>
          <w:p w:rsidR="0077796B" w:rsidRPr="00F15191" w:rsidRDefault="0077796B" w:rsidP="0077796B">
            <w:pPr>
              <w:rPr>
                <w:rStyle w:val="Emphasis"/>
                <w:b/>
                <w:i w:val="0"/>
                <w:sz w:val="32"/>
                <w:szCs w:val="32"/>
              </w:rPr>
            </w:pPr>
            <w:r w:rsidRPr="00F15191">
              <w:rPr>
                <w:rStyle w:val="Emphasis"/>
                <w:b/>
                <w:i w:val="0"/>
                <w:sz w:val="32"/>
                <w:szCs w:val="32"/>
              </w:rPr>
              <w:t xml:space="preserve">TRADING EST </w:t>
            </w:r>
          </w:p>
          <w:p w:rsidR="0077796B" w:rsidRPr="00F15191" w:rsidRDefault="0077796B" w:rsidP="0077796B">
            <w:pPr>
              <w:rPr>
                <w:rStyle w:val="Emphasis"/>
                <w:i w:val="0"/>
                <w:sz w:val="24"/>
                <w:szCs w:val="24"/>
              </w:rPr>
            </w:pPr>
            <w:r w:rsidRPr="00F15191">
              <w:rPr>
                <w:rStyle w:val="Emphasis"/>
                <w:i w:val="0"/>
                <w:sz w:val="24"/>
                <w:szCs w:val="24"/>
              </w:rPr>
              <w:t>QATAR</w:t>
            </w:r>
          </w:p>
          <w:p w:rsidR="0077796B" w:rsidRPr="00F15191" w:rsidRDefault="0077796B" w:rsidP="0077796B">
            <w:pPr>
              <w:rPr>
                <w:b/>
                <w:iCs/>
                <w:sz w:val="28"/>
                <w:szCs w:val="28"/>
              </w:rPr>
            </w:pPr>
            <w:r w:rsidRPr="00F15191">
              <w:rPr>
                <w:rStyle w:val="Emphasis"/>
                <w:b/>
                <w:i w:val="0"/>
                <w:sz w:val="28"/>
                <w:szCs w:val="28"/>
              </w:rPr>
              <w:t>LINK TRADING &amp; CONTRACTING W.L.L</w:t>
            </w:r>
          </w:p>
        </w:tc>
        <w:tc>
          <w:tcPr>
            <w:tcW w:w="5395" w:type="dxa"/>
            <w:gridSpan w:val="5"/>
            <w:tcBorders>
              <w:top w:val="single" w:sz="6" w:space="0" w:color="B2A1C7" w:themeColor="accent4" w:themeTint="99"/>
              <w:left w:val="nil"/>
              <w:bottom w:val="single" w:sz="6" w:space="0" w:color="B2A1C7" w:themeColor="accent4" w:themeTint="99"/>
            </w:tcBorders>
            <w:shd w:val="clear" w:color="auto" w:fill="FFFFFF" w:themeFill="background1"/>
          </w:tcPr>
          <w:p w:rsidR="0077796B" w:rsidRPr="00F15191" w:rsidRDefault="0077796B" w:rsidP="0077796B"/>
          <w:p w:rsidR="0077796B" w:rsidRPr="00F15191" w:rsidRDefault="0077796B" w:rsidP="0077796B">
            <w:pPr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 w:rsidRPr="00F15191">
              <w:rPr>
                <w:rStyle w:val="Emphasis"/>
                <w:b/>
                <w:i w:val="0"/>
                <w:sz w:val="28"/>
                <w:szCs w:val="28"/>
              </w:rPr>
              <w:t xml:space="preserve"> CHIEF ACCOUNTANT &amp; INTERNAL AUDITOR</w:t>
            </w:r>
          </w:p>
          <w:p w:rsidR="0077796B" w:rsidRPr="00F15191" w:rsidRDefault="0077796B" w:rsidP="0077796B">
            <w:pPr>
              <w:rPr>
                <w:iCs/>
                <w:sz w:val="24"/>
                <w:szCs w:val="24"/>
              </w:rPr>
            </w:pPr>
            <w:r w:rsidRPr="00F15191">
              <w:rPr>
                <w:rStyle w:val="Emphasis"/>
                <w:i w:val="0"/>
                <w:sz w:val="24"/>
                <w:szCs w:val="24"/>
              </w:rPr>
              <w:t xml:space="preserve">                 </w:t>
            </w:r>
            <w:r w:rsidR="00BB471E">
              <w:rPr>
                <w:rStyle w:val="Emphasis"/>
                <w:i w:val="0"/>
                <w:sz w:val="24"/>
                <w:szCs w:val="24"/>
              </w:rPr>
              <w:t xml:space="preserve">      (November 2015 – November 2016</w:t>
            </w:r>
            <w:r w:rsidRPr="00F15191">
              <w:rPr>
                <w:rStyle w:val="Emphasis"/>
                <w:i w:val="0"/>
                <w:sz w:val="24"/>
                <w:szCs w:val="24"/>
              </w:rPr>
              <w:t>)</w:t>
            </w:r>
          </w:p>
        </w:tc>
      </w:tr>
      <w:tr w:rsidR="0077796B" w:rsidRPr="00087516" w:rsidTr="0077796B">
        <w:tc>
          <w:tcPr>
            <w:tcW w:w="10890" w:type="dxa"/>
            <w:gridSpan w:val="10"/>
            <w:tcBorders>
              <w:top w:val="single" w:sz="6" w:space="0" w:color="B2A1C7" w:themeColor="accent4" w:themeTint="99"/>
            </w:tcBorders>
          </w:tcPr>
          <w:p w:rsidR="0077796B" w:rsidRPr="005462C1" w:rsidRDefault="0077796B" w:rsidP="007779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sz w:val="10"/>
                <w:szCs w:val="10"/>
                <w:lang w:val="en-IN"/>
              </w:rPr>
            </w:pP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>
              <w:rPr>
                <w:rFonts w:eastAsia="Times New Roman" w:cs="Arial"/>
                <w:lang w:val="en-IN"/>
              </w:rPr>
              <w:t>Organize</w:t>
            </w:r>
            <w:r w:rsidRPr="00087516">
              <w:rPr>
                <w:rFonts w:eastAsia="Times New Roman" w:cs="Arial"/>
                <w:lang w:val="en-IN"/>
              </w:rPr>
              <w:t xml:space="preserve"> and </w:t>
            </w:r>
            <w:r w:rsidRPr="00087516">
              <w:rPr>
                <w:rFonts w:eastAsia="Times New Roman" w:cs="Arial"/>
                <w:bCs/>
                <w:lang w:val="en-IN"/>
              </w:rPr>
              <w:t>supe</w:t>
            </w:r>
            <w:r>
              <w:rPr>
                <w:rFonts w:eastAsia="Times New Roman" w:cs="Arial"/>
                <w:bCs/>
                <w:lang w:val="en-IN"/>
              </w:rPr>
              <w:t xml:space="preserve">rvise </w:t>
            </w:r>
            <w:r w:rsidRPr="00087516">
              <w:rPr>
                <w:rFonts w:eastAsia="Times New Roman" w:cs="Arial"/>
                <w:bCs/>
                <w:lang w:val="en-IN"/>
              </w:rPr>
              <w:t xml:space="preserve">all aspects of accounts including the point to point supplier bills and Utilities Payments </w:t>
            </w:r>
            <w:r w:rsidRPr="00087516">
              <w:rPr>
                <w:rFonts w:eastAsia="Times New Roman" w:cs="Arial"/>
                <w:lang w:val="en-IN"/>
              </w:rPr>
              <w:t>Schedules in order to provide timely, capable support to customers as well Accounts Manager.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rPr>
                <w:rFonts w:eastAsia="Times New Roman" w:cs="Arial"/>
                <w:lang w:val="en-IN"/>
              </w:rPr>
              <w:t xml:space="preserve">Follow up of material </w:t>
            </w:r>
            <w:proofErr w:type="spellStart"/>
            <w:r w:rsidRPr="00087516">
              <w:rPr>
                <w:rFonts w:eastAsia="Times New Roman" w:cs="Arial"/>
                <w:lang w:val="en-IN"/>
              </w:rPr>
              <w:t>imprest</w:t>
            </w:r>
            <w:proofErr w:type="spellEnd"/>
            <w:r w:rsidRPr="00087516">
              <w:rPr>
                <w:rFonts w:eastAsia="Times New Roman" w:cs="Arial"/>
                <w:lang w:val="en-IN"/>
              </w:rPr>
              <w:t xml:space="preserve"> requisitions from various sites, checking availability of materials at stores, collecting quotations from local or international suppliers and comparison of prices and availability.</w:t>
            </w:r>
          </w:p>
          <w:p w:rsidR="0077796B" w:rsidRPr="00087516" w:rsidRDefault="00686D66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>
              <w:rPr>
                <w:rFonts w:eastAsia="Times New Roman" w:cs="Arial"/>
                <w:lang w:val="en-IN"/>
              </w:rPr>
              <w:t>Active</w:t>
            </w:r>
            <w:r w:rsidR="0077796B">
              <w:rPr>
                <w:rFonts w:eastAsia="Times New Roman" w:cs="Arial"/>
                <w:lang w:val="en-IN"/>
              </w:rPr>
              <w:t xml:space="preserve"> </w:t>
            </w:r>
            <w:proofErr w:type="gramStart"/>
            <w:r w:rsidR="0077796B">
              <w:rPr>
                <w:rFonts w:eastAsia="Times New Roman" w:cs="Arial"/>
                <w:lang w:val="en-IN"/>
              </w:rPr>
              <w:t xml:space="preserve">involvement </w:t>
            </w:r>
            <w:r w:rsidR="0077796B" w:rsidRPr="00087516">
              <w:rPr>
                <w:rFonts w:eastAsia="Times New Roman" w:cs="Arial"/>
                <w:lang w:val="en-IN"/>
              </w:rPr>
              <w:t xml:space="preserve"> in</w:t>
            </w:r>
            <w:proofErr w:type="gramEnd"/>
            <w:r w:rsidR="0077796B" w:rsidRPr="00087516">
              <w:rPr>
                <w:rFonts w:eastAsia="Times New Roman" w:cs="Arial"/>
                <w:lang w:val="en-IN"/>
              </w:rPr>
              <w:t xml:space="preserve"> the </w:t>
            </w:r>
            <w:r w:rsidR="0077796B" w:rsidRPr="00087516">
              <w:rPr>
                <w:rFonts w:eastAsia="Times New Roman" w:cs="Arial"/>
                <w:bCs/>
                <w:lang w:val="en-IN"/>
              </w:rPr>
              <w:t>preparation of L/C &amp; Bank Guarantee, Debit &amp; Credit Notes and TT payments.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rPr>
                <w:rFonts w:eastAsia="Times New Roman" w:cs="Arial"/>
                <w:bCs/>
                <w:lang w:val="en-IN"/>
              </w:rPr>
              <w:t xml:space="preserve">Purchase orders </w:t>
            </w:r>
            <w:r w:rsidRPr="00087516">
              <w:rPr>
                <w:rFonts w:eastAsia="Times New Roman" w:cs="Arial"/>
                <w:lang w:val="en-IN"/>
              </w:rPr>
              <w:t>preparation for local purchase and purchase orders for Imports.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>
              <w:rPr>
                <w:rFonts w:eastAsia="Times New Roman" w:cs="Arial"/>
                <w:lang w:val="en-IN"/>
              </w:rPr>
              <w:t xml:space="preserve">Develop </w:t>
            </w:r>
            <w:r w:rsidRPr="00087516">
              <w:rPr>
                <w:rFonts w:eastAsia="Times New Roman" w:cs="Arial"/>
                <w:lang w:val="en-IN"/>
              </w:rPr>
              <w:t xml:space="preserve">high level of competency in </w:t>
            </w:r>
            <w:r w:rsidRPr="00087516">
              <w:rPr>
                <w:rFonts w:eastAsia="Times New Roman" w:cs="Arial"/>
                <w:bCs/>
                <w:lang w:val="en-IN"/>
              </w:rPr>
              <w:t>Accounts &amp; Funds Forecasting and project all financial activities</w:t>
            </w:r>
            <w:r w:rsidRPr="00087516">
              <w:t>, including Profit and Loss Statement, Balance Sheet and Statement of Cash Flows, as well as the year-end financial reports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rPr>
                <w:rFonts w:eastAsia="Times New Roman" w:cs="Arial"/>
                <w:bCs/>
                <w:lang w:val="en-IN"/>
              </w:rPr>
              <w:t>Liaise with Financial institutions and prepare necessary information needed for loans.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rPr>
                <w:rFonts w:eastAsia="Times New Roman" w:cs="Arial"/>
                <w:bCs/>
                <w:lang w:val="en-IN"/>
              </w:rPr>
              <w:t>Ensure that Fund flow for various accounts are prepared for smooth flow of funds, besides ensuring that committed date of payment of obligatory expense, receipts are kept noted.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rPr>
                <w:rFonts w:eastAsia="Times New Roman" w:cs="Arial"/>
                <w:lang w:val="en-IN"/>
              </w:rPr>
              <w:t>Ensure that a proper Fixed Assets Registers with their history jotted down carefully for easy identification.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>
              <w:rPr>
                <w:rFonts w:eastAsia="Times New Roman" w:cs="Arial"/>
                <w:lang w:val="en-IN"/>
              </w:rPr>
              <w:t>Maintain</w:t>
            </w:r>
            <w:r w:rsidRPr="00087516">
              <w:rPr>
                <w:rFonts w:eastAsia="Times New Roman" w:cs="Arial"/>
                <w:lang w:val="en-IN"/>
              </w:rPr>
              <w:t xml:space="preserve"> focus on the </w:t>
            </w:r>
            <w:r w:rsidRPr="00087516">
              <w:rPr>
                <w:rFonts w:eastAsia="Times New Roman" w:cs="Arial"/>
                <w:bCs/>
                <w:lang w:val="en-IN"/>
              </w:rPr>
              <w:t>Pricing of Imported goods</w:t>
            </w:r>
            <w:r w:rsidRPr="00087516">
              <w:rPr>
                <w:rFonts w:eastAsia="Times New Roman" w:cs="Arial"/>
                <w:lang w:val="en-IN"/>
              </w:rPr>
              <w:t xml:space="preserve"> by capturing all costs relating to the material imported.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rPr>
                <w:rFonts w:eastAsia="Times New Roman" w:cs="Arial"/>
                <w:lang w:val="en-IN"/>
              </w:rPr>
              <w:t>Monthly Paymasters preparation, Employees accounts &amp; P.F contribution payments with Govt. Authorities.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t xml:space="preserve">Develop annual expense plans and responsible for the monthly close as well as maintenance of all accounting ledgers including monthly review of    all account reconciliations and journal entries.   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>
              <w:t>Taking part</w:t>
            </w:r>
            <w:r w:rsidRPr="00087516">
              <w:t xml:space="preserve"> in general accounting processes of inter-company fixed assets, accounting and financial reporting.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t>Implementing firm’s Accounting Policies and interprets guidance in regards to accounting transactions.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t>Work with external auditors during reviews and audits to ensure full cooperation from accounting staff and compliance with all qualified requests.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rPr>
                <w:rFonts w:cs="Arial"/>
                <w:shd w:val="clear" w:color="auto" w:fill="FFFFFF"/>
              </w:rPr>
              <w:t>Maintaining integrity of stock ledger, non moving items and providing analytical support for</w:t>
            </w:r>
            <w:r w:rsidRPr="00087516">
              <w:t xml:space="preserve"> Movement of inventory and stock age.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087516">
              <w:rPr>
                <w:rFonts w:eastAsia="Times New Roman" w:cs="Arial"/>
                <w:lang w:val="en-IN"/>
              </w:rPr>
              <w:t>Maintains accounting controls by preparing and recommending policies and procedures.</w:t>
            </w:r>
          </w:p>
          <w:p w:rsidR="005D200A" w:rsidRPr="005D200A" w:rsidRDefault="0077796B" w:rsidP="005D200A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color w:val="333333"/>
                <w:lang w:val="en-IN"/>
              </w:rPr>
            </w:pPr>
            <w:r w:rsidRPr="00087516">
              <w:t>Report to management regarding financial establishments at project level to ensure expe</w:t>
            </w:r>
            <w:r w:rsidR="005D200A">
              <w:t>nse plans are achieved.</w:t>
            </w:r>
          </w:p>
          <w:p w:rsidR="005D200A" w:rsidRPr="005D200A" w:rsidRDefault="005D200A" w:rsidP="005D200A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both"/>
              <w:rPr>
                <w:rFonts w:eastAsia="Times New Roman" w:cs="Arial"/>
                <w:lang w:val="en-IN"/>
              </w:rPr>
            </w:pPr>
            <w:r w:rsidRPr="005D200A">
              <w:rPr>
                <w:rFonts w:eastAsia="Times New Roman" w:cs="Times New Roman"/>
                <w:lang w:val="en-IN"/>
              </w:rPr>
              <w:t>Perform and control the full audit cycle including risk management and control management over operations’ effectiveness, financial reliability and compliance with all applicable directives and regulations</w:t>
            </w:r>
            <w:r>
              <w:rPr>
                <w:rFonts w:eastAsia="Times New Roman" w:cs="Times New Roman"/>
                <w:lang w:val="en-IN"/>
              </w:rPr>
              <w:t>.</w:t>
            </w:r>
          </w:p>
          <w:p w:rsidR="0077796B" w:rsidRPr="007A5C8B" w:rsidRDefault="0077796B" w:rsidP="0077796B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ind w:left="180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7796B" w:rsidRPr="00087516" w:rsidTr="0077796B">
        <w:tc>
          <w:tcPr>
            <w:tcW w:w="270" w:type="dxa"/>
            <w:tcBorders>
              <w:top w:val="single" w:sz="6" w:space="0" w:color="B2A1C7" w:themeColor="accent4" w:themeTint="99"/>
              <w:bottom w:val="single" w:sz="12" w:space="0" w:color="B2A1C7" w:themeColor="accent4" w:themeTint="99"/>
            </w:tcBorders>
            <w:shd w:val="clear" w:color="auto" w:fill="B2A1C7" w:themeFill="accent4" w:themeFillTint="99"/>
          </w:tcPr>
          <w:p w:rsidR="0077796B" w:rsidRPr="00087516" w:rsidRDefault="0077796B" w:rsidP="0077796B"/>
        </w:tc>
        <w:tc>
          <w:tcPr>
            <w:tcW w:w="10350" w:type="dxa"/>
            <w:gridSpan w:val="8"/>
          </w:tcPr>
          <w:p w:rsidR="0077796B" w:rsidRPr="00087516" w:rsidRDefault="0077796B" w:rsidP="0077796B"/>
        </w:tc>
        <w:tc>
          <w:tcPr>
            <w:tcW w:w="270" w:type="dxa"/>
            <w:tcBorders>
              <w:top w:val="single" w:sz="6" w:space="0" w:color="B2A1C7" w:themeColor="accent4" w:themeTint="99"/>
              <w:bottom w:val="single" w:sz="12" w:space="0" w:color="B2A1C7" w:themeColor="accent4" w:themeTint="99"/>
            </w:tcBorders>
            <w:shd w:val="clear" w:color="auto" w:fill="B2A1C7" w:themeFill="accent4" w:themeFillTint="99"/>
          </w:tcPr>
          <w:p w:rsidR="0077796B" w:rsidRPr="00087516" w:rsidRDefault="0077796B" w:rsidP="0077796B"/>
        </w:tc>
      </w:tr>
    </w:tbl>
    <w:p w:rsidR="0077796B" w:rsidRDefault="0077796B"/>
    <w:tbl>
      <w:tblPr>
        <w:tblStyle w:val="TableGrid"/>
        <w:tblpPr w:leftFromText="180" w:rightFromText="180" w:vertAnchor="text" w:horzAnchor="margin" w:tblpY="161"/>
        <w:tblW w:w="10890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6" w:space="0" w:color="B2A1C7" w:themeColor="accent4" w:themeTint="99"/>
          <w:insideV w:val="single" w:sz="6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70"/>
        <w:gridCol w:w="3807"/>
        <w:gridCol w:w="6543"/>
        <w:gridCol w:w="270"/>
      </w:tblGrid>
      <w:tr w:rsidR="0077796B" w:rsidRPr="00087516" w:rsidTr="0077796B">
        <w:tc>
          <w:tcPr>
            <w:tcW w:w="270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Pr="00087516" w:rsidRDefault="0077796B" w:rsidP="0077796B"/>
        </w:tc>
        <w:tc>
          <w:tcPr>
            <w:tcW w:w="10350" w:type="dxa"/>
            <w:gridSpan w:val="2"/>
            <w:tcBorders>
              <w:bottom w:val="single" w:sz="6" w:space="0" w:color="B2A1C7" w:themeColor="accent4" w:themeTint="99"/>
            </w:tcBorders>
          </w:tcPr>
          <w:p w:rsidR="0077796B" w:rsidRPr="00087516" w:rsidRDefault="0077796B" w:rsidP="0077796B"/>
        </w:tc>
        <w:tc>
          <w:tcPr>
            <w:tcW w:w="270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Pr="00087516" w:rsidRDefault="0077796B" w:rsidP="0077796B"/>
        </w:tc>
      </w:tr>
      <w:tr w:rsidR="0077796B" w:rsidRPr="00087516" w:rsidTr="004C3959">
        <w:trPr>
          <w:trHeight w:val="6646"/>
        </w:trPr>
        <w:tc>
          <w:tcPr>
            <w:tcW w:w="4077" w:type="dxa"/>
            <w:gridSpan w:val="2"/>
            <w:tcBorders>
              <w:top w:val="single" w:sz="6" w:space="0" w:color="B2A1C7" w:themeColor="accent4" w:themeTint="99"/>
              <w:bottom w:val="single" w:sz="6" w:space="0" w:color="B2A1C7" w:themeColor="accent4" w:themeTint="99"/>
              <w:right w:val="single" w:sz="12" w:space="0" w:color="B2A1C7" w:themeColor="accent4" w:themeTint="99"/>
            </w:tcBorders>
            <w:shd w:val="clear" w:color="auto" w:fill="FFFFFF" w:themeFill="background1"/>
          </w:tcPr>
          <w:p w:rsidR="0077796B" w:rsidRDefault="0077796B" w:rsidP="0077796B">
            <w:pPr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</w:p>
          <w:p w:rsidR="0077796B" w:rsidRPr="00AC674A" w:rsidRDefault="0077796B" w:rsidP="0077796B">
            <w:pPr>
              <w:jc w:val="center"/>
              <w:rPr>
                <w:rStyle w:val="Emphasis"/>
                <w:b/>
                <w:i w:val="0"/>
                <w:sz w:val="32"/>
                <w:szCs w:val="32"/>
              </w:rPr>
            </w:pPr>
            <w:r w:rsidRPr="00AC674A">
              <w:rPr>
                <w:rStyle w:val="Emphasis"/>
                <w:b/>
                <w:i w:val="0"/>
                <w:sz w:val="32"/>
                <w:szCs w:val="32"/>
              </w:rPr>
              <w:t>BUSINESS CONSULTANCY SERVICE</w:t>
            </w:r>
          </w:p>
          <w:p w:rsidR="0077796B" w:rsidRPr="00AC674A" w:rsidRDefault="0077796B" w:rsidP="0077796B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r w:rsidRPr="00AC674A">
              <w:rPr>
                <w:rStyle w:val="Emphasis"/>
                <w:i w:val="0"/>
                <w:sz w:val="24"/>
                <w:szCs w:val="24"/>
              </w:rPr>
              <w:t>CALICUT</w:t>
            </w:r>
          </w:p>
          <w:p w:rsidR="0077796B" w:rsidRDefault="0077796B" w:rsidP="0077796B">
            <w:pPr>
              <w:jc w:val="center"/>
              <w:rPr>
                <w:rStyle w:val="Emphasis"/>
                <w:i w:val="0"/>
              </w:rPr>
            </w:pPr>
          </w:p>
          <w:p w:rsidR="0077796B" w:rsidRDefault="0077796B" w:rsidP="0077796B">
            <w:pPr>
              <w:jc w:val="center"/>
              <w:rPr>
                <w:rStyle w:val="Emphasis"/>
                <w:i w:val="0"/>
              </w:rPr>
            </w:pPr>
          </w:p>
          <w:p w:rsidR="0077796B" w:rsidRPr="00AC674A" w:rsidRDefault="0077796B" w:rsidP="0077796B">
            <w:pPr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 w:rsidRPr="00AC674A">
              <w:rPr>
                <w:rStyle w:val="Emphasis"/>
                <w:b/>
                <w:i w:val="0"/>
                <w:sz w:val="28"/>
                <w:szCs w:val="28"/>
              </w:rPr>
              <w:t>INDIVIDUAL CONTRIBUTOR</w:t>
            </w:r>
          </w:p>
          <w:p w:rsidR="0077796B" w:rsidRDefault="0077796B" w:rsidP="0077796B">
            <w:pPr>
              <w:jc w:val="center"/>
              <w:rPr>
                <w:rStyle w:val="Emphasis"/>
                <w:i w:val="0"/>
              </w:rPr>
            </w:pPr>
          </w:p>
          <w:p w:rsidR="0077796B" w:rsidRPr="00AC674A" w:rsidRDefault="0077796B" w:rsidP="0077796B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r w:rsidRPr="00AC674A">
              <w:rPr>
                <w:rStyle w:val="Emphasis"/>
                <w:i w:val="0"/>
                <w:sz w:val="24"/>
                <w:szCs w:val="24"/>
              </w:rPr>
              <w:t>(DECEMBER 2014 – OCTOBER 2015)</w:t>
            </w:r>
          </w:p>
          <w:p w:rsidR="0077796B" w:rsidRDefault="0077796B" w:rsidP="0077796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val="en-IN"/>
              </w:rPr>
            </w:pPr>
          </w:p>
          <w:p w:rsidR="0077796B" w:rsidRDefault="0077796B" w:rsidP="0077796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val="en-IN"/>
              </w:rPr>
            </w:pPr>
          </w:p>
          <w:p w:rsidR="0077796B" w:rsidRDefault="0077796B" w:rsidP="0077796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lang w:val="en-IN"/>
              </w:rPr>
            </w:pPr>
          </w:p>
          <w:p w:rsidR="0077796B" w:rsidRDefault="0077796B" w:rsidP="0077796B">
            <w:pPr>
              <w:shd w:val="clear" w:color="auto" w:fill="FFFFFF"/>
              <w:rPr>
                <w:rFonts w:eastAsia="Times New Roman" w:cs="Arial"/>
                <w:b/>
                <w:color w:val="222222"/>
                <w:sz w:val="24"/>
                <w:szCs w:val="24"/>
                <w:u w:val="single"/>
                <w:lang w:val="en-IN"/>
              </w:rPr>
            </w:pPr>
            <w:r w:rsidRPr="00AC674A">
              <w:rPr>
                <w:rFonts w:eastAsia="Times New Roman" w:cs="Arial"/>
                <w:b/>
                <w:color w:val="222222"/>
                <w:sz w:val="24"/>
                <w:szCs w:val="24"/>
                <w:u w:val="single"/>
                <w:lang w:val="en-IN"/>
              </w:rPr>
              <w:t>CLIENTS HANDLED:</w:t>
            </w:r>
          </w:p>
          <w:p w:rsidR="0077796B" w:rsidRPr="00AC674A" w:rsidRDefault="0077796B" w:rsidP="0077796B">
            <w:pPr>
              <w:shd w:val="clear" w:color="auto" w:fill="FFFFFF"/>
              <w:rPr>
                <w:rFonts w:eastAsia="Times New Roman" w:cs="Arial"/>
                <w:b/>
                <w:color w:val="222222"/>
                <w:sz w:val="24"/>
                <w:szCs w:val="24"/>
                <w:u w:val="single"/>
                <w:lang w:val="en-IN"/>
              </w:rPr>
            </w:pPr>
          </w:p>
          <w:p w:rsidR="0077796B" w:rsidRPr="00AC674A" w:rsidRDefault="0077796B" w:rsidP="0077796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</w:pPr>
            <w:r w:rsidRPr="00AC674A"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  <w:t>Capstone Bath fittings</w:t>
            </w:r>
          </w:p>
          <w:p w:rsidR="0077796B" w:rsidRPr="00AC674A" w:rsidRDefault="0077796B" w:rsidP="0077796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</w:pPr>
            <w:proofErr w:type="spellStart"/>
            <w:r w:rsidRPr="00AC674A"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  <w:t>Aayaar</w:t>
            </w:r>
            <w:proofErr w:type="spellEnd"/>
            <w:r w:rsidRPr="00AC674A"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  <w:t xml:space="preserve"> Builders </w:t>
            </w:r>
          </w:p>
          <w:p w:rsidR="0077796B" w:rsidRPr="00AC674A" w:rsidRDefault="0077796B" w:rsidP="0077796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</w:pPr>
            <w:r w:rsidRPr="00AC674A"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  <w:t xml:space="preserve">Parker Randall </w:t>
            </w:r>
            <w:proofErr w:type="spellStart"/>
            <w:r w:rsidRPr="00AC674A"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  <w:t>Haris</w:t>
            </w:r>
            <w:proofErr w:type="spellEnd"/>
            <w:r w:rsidRPr="00AC674A"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  <w:t xml:space="preserve"> &amp; Associates</w:t>
            </w:r>
          </w:p>
          <w:p w:rsidR="0077796B" w:rsidRPr="00AC674A" w:rsidRDefault="0077796B" w:rsidP="0077796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</w:pPr>
            <w:r w:rsidRPr="00AC674A"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  <w:t xml:space="preserve">Olive International Residency </w:t>
            </w:r>
          </w:p>
          <w:p w:rsidR="0077796B" w:rsidRPr="00FB7E9E" w:rsidRDefault="0077796B" w:rsidP="00FB7E9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Style w:val="Emphasis"/>
                <w:b/>
                <w:i w:val="0"/>
              </w:rPr>
            </w:pPr>
            <w:r w:rsidRPr="00AC674A">
              <w:rPr>
                <w:rFonts w:eastAsia="Times New Roman" w:cs="Arial"/>
                <w:color w:val="222222"/>
                <w:sz w:val="24"/>
                <w:szCs w:val="24"/>
                <w:lang w:val="en-IN"/>
              </w:rPr>
              <w:t>Easy Fire bricks</w:t>
            </w:r>
            <w:r w:rsidRPr="00465FFA">
              <w:rPr>
                <w:rStyle w:val="Emphasis"/>
                <w:b/>
                <w:i w:val="0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single" w:sz="6" w:space="0" w:color="B2A1C7" w:themeColor="accent4" w:themeTint="99"/>
              <w:left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FFFFFF" w:themeFill="background1"/>
          </w:tcPr>
          <w:p w:rsidR="0077796B" w:rsidRPr="00930BE8" w:rsidRDefault="0077796B" w:rsidP="0077796B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 w:cs="Times New Roman"/>
                <w:sz w:val="6"/>
                <w:szCs w:val="6"/>
                <w:lang w:val="en-IN"/>
              </w:rPr>
            </w:pPr>
          </w:p>
          <w:p w:rsidR="004C3959" w:rsidRPr="004C3959" w:rsidRDefault="0077796B" w:rsidP="004C395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930BE8">
              <w:rPr>
                <w:rFonts w:eastAsia="Times New Roman" w:cs="Times New Roman"/>
                <w:lang w:val="en-IN"/>
              </w:rPr>
              <w:t>A</w:t>
            </w:r>
            <w:r>
              <w:rPr>
                <w:rFonts w:eastAsia="Times New Roman" w:cs="Times New Roman"/>
                <w:lang w:val="en-IN"/>
              </w:rPr>
              <w:t>ttended</w:t>
            </w:r>
            <w:r w:rsidRPr="00930BE8">
              <w:rPr>
                <w:rFonts w:eastAsia="Times New Roman" w:cs="Times New Roman"/>
                <w:lang w:val="en-IN"/>
              </w:rPr>
              <w:t xml:space="preserve"> meetings with auditors to develop an unde</w:t>
            </w:r>
            <w:r w:rsidR="004C3959">
              <w:rPr>
                <w:rFonts w:eastAsia="Times New Roman" w:cs="Times New Roman"/>
                <w:lang w:val="en-IN"/>
              </w:rPr>
              <w:t xml:space="preserve">rstanding of </w:t>
            </w:r>
            <w:r w:rsidR="004C3959" w:rsidRPr="004C3959">
              <w:rPr>
                <w:rFonts w:eastAsia="Times New Roman" w:cs="Times New Roman"/>
                <w:lang w:val="en-IN"/>
              </w:rPr>
              <w:t>business processes.</w:t>
            </w:r>
          </w:p>
          <w:p w:rsidR="004C3959" w:rsidRPr="004C3959" w:rsidRDefault="004C3959" w:rsidP="004C3959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4C3959">
              <w:rPr>
                <w:rFonts w:eastAsia="Times New Roman" w:cs="Arial"/>
                <w:lang w:val="en-IN"/>
              </w:rPr>
              <w:t>Facilitates an audit from start to finish, including creating and evaluating audit work programs.</w:t>
            </w:r>
          </w:p>
          <w:p w:rsidR="0077796B" w:rsidRPr="00930BE8" w:rsidRDefault="0077796B" w:rsidP="007779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4C3959">
              <w:rPr>
                <w:rFonts w:eastAsia="Times New Roman" w:cs="Times New Roman"/>
                <w:lang w:val="en-IN"/>
              </w:rPr>
              <w:t>T</w:t>
            </w:r>
            <w:r w:rsidR="00FB7E9E" w:rsidRPr="004C3959">
              <w:rPr>
                <w:rFonts w:eastAsia="Times New Roman" w:cs="Times New Roman"/>
                <w:lang w:val="en-IN"/>
              </w:rPr>
              <w:t>ravelled</w:t>
            </w:r>
            <w:r w:rsidRPr="004C3959">
              <w:rPr>
                <w:rFonts w:eastAsia="Times New Roman" w:cs="Times New Roman"/>
                <w:lang w:val="en-IN"/>
              </w:rPr>
              <w:t xml:space="preserve"> to different sites to</w:t>
            </w:r>
            <w:r w:rsidRPr="00930BE8">
              <w:rPr>
                <w:rFonts w:eastAsia="Times New Roman" w:cs="Times New Roman"/>
                <w:lang w:val="en-IN"/>
              </w:rPr>
              <w:t xml:space="preserve"> meet relevant staff and o</w:t>
            </w:r>
            <w:r>
              <w:rPr>
                <w:rFonts w:eastAsia="Times New Roman" w:cs="Times New Roman"/>
                <w:lang w:val="en-IN"/>
              </w:rPr>
              <w:t>btain documents and information.</w:t>
            </w:r>
          </w:p>
          <w:p w:rsidR="0077796B" w:rsidRDefault="0077796B" w:rsidP="007779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930BE8">
              <w:rPr>
                <w:rFonts w:eastAsia="Times New Roman" w:cs="Times New Roman"/>
                <w:lang w:val="en-IN"/>
              </w:rPr>
              <w:t>R</w:t>
            </w:r>
            <w:r w:rsidR="00FB7E9E">
              <w:rPr>
                <w:rFonts w:eastAsia="Times New Roman" w:cs="Times New Roman"/>
                <w:lang w:val="en-IN"/>
              </w:rPr>
              <w:t>esearch and assess</w:t>
            </w:r>
            <w:r w:rsidRPr="00930BE8">
              <w:rPr>
                <w:rFonts w:eastAsia="Times New Roman" w:cs="Times New Roman"/>
                <w:lang w:val="en-IN"/>
              </w:rPr>
              <w:t xml:space="preserve"> how well risk management processes are working and recording the results using software such as Microsoft Word and Excel</w:t>
            </w:r>
            <w:r>
              <w:rPr>
                <w:rFonts w:eastAsia="Times New Roman" w:cs="Times New Roman"/>
                <w:lang w:val="en-IN"/>
              </w:rPr>
              <w:t>.</w:t>
            </w:r>
          </w:p>
          <w:p w:rsidR="0077796B" w:rsidRPr="007A33C8" w:rsidRDefault="0077796B" w:rsidP="007779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7A33C8">
              <w:rPr>
                <w:shd w:val="clear" w:color="auto" w:fill="FFFFFF"/>
              </w:rPr>
              <w:t>Per</w:t>
            </w:r>
            <w:r w:rsidR="00FB7E9E">
              <w:rPr>
                <w:shd w:val="clear" w:color="auto" w:fill="FFFFFF"/>
              </w:rPr>
              <w:t>formed</w:t>
            </w:r>
            <w:r w:rsidRPr="007A33C8">
              <w:rPr>
                <w:shd w:val="clear" w:color="auto" w:fill="FFFFFF"/>
              </w:rPr>
              <w:t xml:space="preserve"> risk assessments on key business activities and using this information to guide what to cover in audits</w:t>
            </w:r>
          </w:p>
          <w:p w:rsidR="004C3959" w:rsidRDefault="0077796B" w:rsidP="004C39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7A33C8">
              <w:rPr>
                <w:rFonts w:eastAsia="Times New Roman" w:cs="Times New Roman"/>
                <w:lang w:val="en-IN"/>
              </w:rPr>
              <w:t>P</w:t>
            </w:r>
            <w:r w:rsidR="00FB7E9E">
              <w:rPr>
                <w:rFonts w:eastAsia="Times New Roman" w:cs="Times New Roman"/>
                <w:lang w:val="en-IN"/>
              </w:rPr>
              <w:t>repared</w:t>
            </w:r>
            <w:r w:rsidRPr="0046768D">
              <w:rPr>
                <w:rFonts w:eastAsia="Times New Roman" w:cs="Times New Roman"/>
                <w:lang w:val="en-IN"/>
              </w:rPr>
              <w:t xml:space="preserve"> reports to highlight issues and problems and distributing the reports to the relevant people</w:t>
            </w:r>
            <w:r w:rsidR="004C3959">
              <w:rPr>
                <w:rFonts w:eastAsia="Times New Roman" w:cs="Times New Roman"/>
                <w:lang w:val="en-IN"/>
              </w:rPr>
              <w:t>.</w:t>
            </w:r>
          </w:p>
          <w:p w:rsidR="004C3959" w:rsidRPr="004C3959" w:rsidRDefault="004C3959" w:rsidP="004C39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4C3959">
              <w:rPr>
                <w:bCs/>
              </w:rPr>
              <w:t>Internal audit of various functions including internal control issues, Cost – Benefit, Rent – Buy analysis reports, etc.</w:t>
            </w:r>
          </w:p>
          <w:p w:rsidR="0077796B" w:rsidRPr="007A33C8" w:rsidRDefault="0077796B" w:rsidP="007779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D60432">
              <w:rPr>
                <w:rFonts w:eastAsia="Times New Roman" w:cs="Arial"/>
                <w:lang w:val="en-IN"/>
              </w:rPr>
              <w:t>Partnership Deed Preparation</w:t>
            </w:r>
            <w:r w:rsidRPr="007A33C8">
              <w:rPr>
                <w:rFonts w:eastAsia="Times New Roman" w:cs="Arial"/>
                <w:lang w:val="en-IN"/>
              </w:rPr>
              <w:t xml:space="preserve">, </w:t>
            </w:r>
            <w:r w:rsidRPr="00D60432">
              <w:rPr>
                <w:rFonts w:eastAsia="Times New Roman" w:cs="Arial"/>
                <w:lang w:val="en-IN"/>
              </w:rPr>
              <w:t>Finalisation of Financial statement</w:t>
            </w:r>
            <w:r>
              <w:rPr>
                <w:rFonts w:eastAsia="Times New Roman" w:cs="Arial"/>
                <w:lang w:val="en-IN"/>
              </w:rPr>
              <w:t xml:space="preserve"> and</w:t>
            </w:r>
            <w:r w:rsidRPr="007A33C8">
              <w:rPr>
                <w:rFonts w:eastAsia="Times New Roman" w:cs="Arial"/>
                <w:lang w:val="en-IN"/>
              </w:rPr>
              <w:t xml:space="preserve"> </w:t>
            </w:r>
            <w:r w:rsidRPr="00D60432">
              <w:rPr>
                <w:rFonts w:eastAsia="Times New Roman" w:cs="Arial"/>
                <w:lang w:val="en-IN"/>
              </w:rPr>
              <w:t>Accounts Supervision</w:t>
            </w:r>
            <w:r w:rsidRPr="007A33C8">
              <w:rPr>
                <w:rFonts w:eastAsia="Times New Roman" w:cs="Times New Roman"/>
                <w:lang w:val="en-IN"/>
              </w:rPr>
              <w:t>.</w:t>
            </w:r>
          </w:p>
          <w:p w:rsidR="0077796B" w:rsidRPr="007A33C8" w:rsidRDefault="0077796B" w:rsidP="0077796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66495E">
              <w:rPr>
                <w:rFonts w:eastAsia="Times New Roman" w:cs="Times New Roman"/>
                <w:lang w:val="en-IN"/>
              </w:rPr>
              <w:t>Obtain, analyse and evaluate accounting documentation, previous reports, data, flowcharts etc</w:t>
            </w:r>
            <w:r w:rsidRPr="007A33C8">
              <w:rPr>
                <w:rFonts w:eastAsia="Times New Roman" w:cs="Arial"/>
                <w:lang w:val="en-IN"/>
              </w:rPr>
              <w:t>.</w:t>
            </w:r>
          </w:p>
          <w:p w:rsidR="00FB7E9E" w:rsidRDefault="0077796B" w:rsidP="00FB7E9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lang w:val="en-IN"/>
              </w:rPr>
            </w:pPr>
            <w:r w:rsidRPr="007A33C8">
              <w:rPr>
                <w:rFonts w:eastAsia="Times New Roman" w:cs="Arial"/>
                <w:lang w:val="en-IN"/>
              </w:rPr>
              <w:t xml:space="preserve">Provided </w:t>
            </w:r>
            <w:r w:rsidRPr="00D60432">
              <w:rPr>
                <w:rFonts w:eastAsia="Times New Roman" w:cs="Arial"/>
                <w:lang w:val="en-IN"/>
              </w:rPr>
              <w:t xml:space="preserve">Tax Related </w:t>
            </w:r>
            <w:r w:rsidR="00FB7E9E" w:rsidRPr="00D60432">
              <w:rPr>
                <w:rFonts w:eastAsia="Times New Roman" w:cs="Arial"/>
                <w:lang w:val="en-IN"/>
              </w:rPr>
              <w:t>Consultancy</w:t>
            </w:r>
            <w:r w:rsidR="00FB7E9E" w:rsidRPr="007A33C8">
              <w:t xml:space="preserve"> and</w:t>
            </w:r>
            <w:r w:rsidRPr="007A33C8">
              <w:t xml:space="preserve"> </w:t>
            </w:r>
            <w:r w:rsidR="00FB7E9E">
              <w:rPr>
                <w:rFonts w:eastAsia="Times New Roman" w:cs="Times New Roman"/>
                <w:lang w:val="en-IN"/>
              </w:rPr>
              <w:t>a</w:t>
            </w:r>
            <w:r w:rsidRPr="007A33C8">
              <w:rPr>
                <w:rFonts w:eastAsia="Times New Roman" w:cs="Times New Roman"/>
                <w:lang w:val="en-IN"/>
              </w:rPr>
              <w:t>cted as an objective source of independent advice to ensure validity, legality and goal achievement</w:t>
            </w:r>
            <w:r w:rsidR="00FB7E9E">
              <w:rPr>
                <w:rFonts w:eastAsia="Times New Roman" w:cs="Times New Roman"/>
                <w:lang w:val="en-IN"/>
              </w:rPr>
              <w:t>.</w:t>
            </w:r>
          </w:p>
          <w:p w:rsidR="00FB7E9E" w:rsidRPr="005D200A" w:rsidRDefault="00FB7E9E" w:rsidP="005D200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rPr>
                <w:rStyle w:val="Emphasis"/>
                <w:rFonts w:eastAsia="Times New Roman" w:cs="Times New Roman"/>
                <w:i w:val="0"/>
                <w:iCs w:val="0"/>
                <w:lang w:val="en-IN"/>
              </w:rPr>
            </w:pPr>
            <w:r w:rsidRPr="00FB7E9E">
              <w:rPr>
                <w:rFonts w:eastAsia="Times New Roman" w:cs="Times New Roman"/>
                <w:lang w:val="en-IN"/>
              </w:rPr>
              <w:t>Engage to continuous knowledge development regarding sector’s rules, regulations, best practices, tools, techniques and performance standards</w:t>
            </w:r>
            <w:r w:rsidR="005D200A">
              <w:rPr>
                <w:rFonts w:eastAsia="Times New Roman" w:cs="Times New Roman"/>
                <w:lang w:val="en-IN"/>
              </w:rPr>
              <w:t>.</w:t>
            </w:r>
          </w:p>
        </w:tc>
      </w:tr>
      <w:tr w:rsidR="0077796B" w:rsidRPr="00087516" w:rsidTr="0077796B">
        <w:tc>
          <w:tcPr>
            <w:tcW w:w="4077" w:type="dxa"/>
            <w:gridSpan w:val="2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</w:tcPr>
          <w:p w:rsidR="0077796B" w:rsidRDefault="0077796B" w:rsidP="0077796B">
            <w:pPr>
              <w:rPr>
                <w:rStyle w:val="Emphasis"/>
                <w:b/>
                <w:i w:val="0"/>
                <w:sz w:val="28"/>
                <w:szCs w:val="28"/>
              </w:rPr>
            </w:pPr>
          </w:p>
          <w:p w:rsidR="0077796B" w:rsidRPr="00D37881" w:rsidRDefault="0077796B" w:rsidP="0077796B">
            <w:pPr>
              <w:jc w:val="center"/>
              <w:rPr>
                <w:rStyle w:val="Emphasis"/>
                <w:b/>
                <w:i w:val="0"/>
                <w:sz w:val="32"/>
                <w:szCs w:val="32"/>
              </w:rPr>
            </w:pPr>
            <w:r w:rsidRPr="00D37881">
              <w:rPr>
                <w:rStyle w:val="Emphasis"/>
                <w:b/>
                <w:i w:val="0"/>
                <w:sz w:val="32"/>
                <w:szCs w:val="32"/>
              </w:rPr>
              <w:t>JYOTHI &amp; CO CHARTERED ACCOUNTANTS</w:t>
            </w:r>
          </w:p>
          <w:p w:rsidR="0077796B" w:rsidRPr="00D37881" w:rsidRDefault="0077796B" w:rsidP="0077796B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r w:rsidRPr="00D37881">
              <w:rPr>
                <w:rStyle w:val="Emphasis"/>
                <w:i w:val="0"/>
                <w:sz w:val="24"/>
                <w:szCs w:val="24"/>
              </w:rPr>
              <w:t>CALICUT</w:t>
            </w:r>
          </w:p>
          <w:p w:rsidR="0077796B" w:rsidRPr="00D37881" w:rsidRDefault="0077796B" w:rsidP="0077796B">
            <w:pPr>
              <w:jc w:val="center"/>
              <w:rPr>
                <w:rStyle w:val="Emphasis"/>
                <w:i w:val="0"/>
              </w:rPr>
            </w:pPr>
          </w:p>
          <w:p w:rsidR="0077796B" w:rsidRPr="00D37881" w:rsidRDefault="0077796B" w:rsidP="0077796B">
            <w:pPr>
              <w:jc w:val="center"/>
              <w:rPr>
                <w:rStyle w:val="Emphasis"/>
                <w:i w:val="0"/>
              </w:rPr>
            </w:pPr>
          </w:p>
          <w:p w:rsidR="0077796B" w:rsidRPr="00D37881" w:rsidRDefault="0077796B" w:rsidP="0077796B">
            <w:pPr>
              <w:jc w:val="center"/>
              <w:rPr>
                <w:rStyle w:val="Emphasis"/>
                <w:i w:val="0"/>
              </w:rPr>
            </w:pPr>
          </w:p>
          <w:p w:rsidR="0077796B" w:rsidRPr="00D37881" w:rsidRDefault="0077796B" w:rsidP="0077796B">
            <w:pPr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 w:rsidRPr="00D37881">
              <w:rPr>
                <w:rStyle w:val="Emphasis"/>
                <w:b/>
                <w:i w:val="0"/>
                <w:sz w:val="28"/>
                <w:szCs w:val="28"/>
              </w:rPr>
              <w:t>ARTICLE ASSISTANT /AUDITOR /ACCOUNTANT</w:t>
            </w:r>
          </w:p>
          <w:p w:rsidR="0077796B" w:rsidRPr="00D37881" w:rsidRDefault="0077796B" w:rsidP="0077796B">
            <w:pPr>
              <w:jc w:val="center"/>
              <w:rPr>
                <w:rStyle w:val="Emphasis"/>
                <w:b/>
                <w:i w:val="0"/>
              </w:rPr>
            </w:pPr>
          </w:p>
          <w:p w:rsidR="0077796B" w:rsidRPr="00D37881" w:rsidRDefault="0077796B" w:rsidP="0077796B">
            <w:pPr>
              <w:jc w:val="center"/>
              <w:rPr>
                <w:rStyle w:val="Emphasis"/>
                <w:b/>
                <w:i w:val="0"/>
              </w:rPr>
            </w:pPr>
          </w:p>
          <w:p w:rsidR="0077796B" w:rsidRPr="00D37881" w:rsidRDefault="0077796B" w:rsidP="0077796B">
            <w:pPr>
              <w:jc w:val="center"/>
              <w:rPr>
                <w:b/>
                <w:iCs/>
                <w:sz w:val="24"/>
                <w:szCs w:val="24"/>
              </w:rPr>
            </w:pPr>
            <w:r w:rsidRPr="00D37881">
              <w:rPr>
                <w:rStyle w:val="Emphasis"/>
                <w:i w:val="0"/>
                <w:sz w:val="24"/>
                <w:szCs w:val="24"/>
              </w:rPr>
              <w:t>(</w:t>
            </w:r>
            <w:r w:rsidRPr="00D37881">
              <w:rPr>
                <w:sz w:val="24"/>
                <w:szCs w:val="24"/>
              </w:rPr>
              <w:t>September 2011 – October  2014)</w:t>
            </w:r>
          </w:p>
          <w:p w:rsidR="0077796B" w:rsidRPr="00D37881" w:rsidRDefault="0077796B" w:rsidP="0077796B">
            <w:pPr>
              <w:jc w:val="both"/>
            </w:pPr>
          </w:p>
          <w:p w:rsidR="0077796B" w:rsidRPr="00D37881" w:rsidRDefault="0077796B" w:rsidP="0077796B">
            <w:pPr>
              <w:jc w:val="both"/>
            </w:pPr>
          </w:p>
          <w:p w:rsidR="0077796B" w:rsidRPr="00D37881" w:rsidRDefault="0077796B" w:rsidP="0077796B">
            <w:pPr>
              <w:jc w:val="both"/>
            </w:pPr>
          </w:p>
          <w:p w:rsidR="0077796B" w:rsidRPr="00D37881" w:rsidRDefault="0077796B" w:rsidP="0077796B">
            <w:pPr>
              <w:shd w:val="clear" w:color="auto" w:fill="FFFFFF"/>
              <w:rPr>
                <w:rFonts w:eastAsia="Times New Roman" w:cs="Arial"/>
                <w:b/>
                <w:color w:val="222222"/>
                <w:sz w:val="24"/>
                <w:szCs w:val="24"/>
                <w:u w:val="single"/>
                <w:lang w:val="en-IN"/>
              </w:rPr>
            </w:pPr>
            <w:r w:rsidRPr="00D37881">
              <w:rPr>
                <w:rFonts w:eastAsia="Times New Roman" w:cs="Arial"/>
                <w:b/>
                <w:color w:val="222222"/>
                <w:sz w:val="24"/>
                <w:szCs w:val="24"/>
                <w:u w:val="single"/>
                <w:lang w:val="en-IN"/>
              </w:rPr>
              <w:t>CLIENTS HANDLED:</w:t>
            </w:r>
          </w:p>
          <w:p w:rsidR="0077796B" w:rsidRPr="00D37881" w:rsidRDefault="0077796B" w:rsidP="0077796B">
            <w:pPr>
              <w:shd w:val="clear" w:color="auto" w:fill="FFFFFF"/>
              <w:rPr>
                <w:rFonts w:eastAsia="Times New Roman" w:cs="Arial"/>
                <w:b/>
                <w:color w:val="222222"/>
                <w:sz w:val="24"/>
                <w:szCs w:val="24"/>
                <w:u w:val="single"/>
                <w:lang w:val="en-IN"/>
              </w:rPr>
            </w:pPr>
          </w:p>
          <w:p w:rsidR="0077796B" w:rsidRPr="00D37881" w:rsidRDefault="0077796B" w:rsidP="0077796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SBT Bank</w:t>
            </w:r>
          </w:p>
          <w:p w:rsidR="0077796B" w:rsidRPr="00D37881" w:rsidRDefault="0077796B" w:rsidP="0077796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37881">
              <w:rPr>
                <w:sz w:val="24"/>
                <w:szCs w:val="24"/>
              </w:rPr>
              <w:t>Federal Bank India</w:t>
            </w:r>
          </w:p>
          <w:p w:rsidR="0077796B" w:rsidRPr="00D37881" w:rsidRDefault="0077796B" w:rsidP="0077796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D37881">
              <w:rPr>
                <w:sz w:val="24"/>
                <w:szCs w:val="24"/>
              </w:rPr>
              <w:t>Upavan</w:t>
            </w:r>
            <w:proofErr w:type="spellEnd"/>
            <w:r w:rsidRPr="00D37881">
              <w:rPr>
                <w:sz w:val="24"/>
                <w:szCs w:val="24"/>
              </w:rPr>
              <w:t xml:space="preserve"> Resort</w:t>
            </w:r>
          </w:p>
          <w:p w:rsidR="0077796B" w:rsidRPr="00087516" w:rsidRDefault="0077796B" w:rsidP="0077796B">
            <w:pPr>
              <w:pStyle w:val="ListParagraph"/>
              <w:numPr>
                <w:ilvl w:val="0"/>
                <w:numId w:val="5"/>
              </w:numPr>
              <w:jc w:val="both"/>
            </w:pPr>
            <w:r w:rsidRPr="00D37881">
              <w:rPr>
                <w:sz w:val="24"/>
                <w:szCs w:val="24"/>
              </w:rPr>
              <w:t>Royal Cartons Group</w:t>
            </w:r>
          </w:p>
        </w:tc>
        <w:tc>
          <w:tcPr>
            <w:tcW w:w="6813" w:type="dxa"/>
            <w:gridSpan w:val="2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</w:tcPr>
          <w:p w:rsidR="0077796B" w:rsidRPr="00930BE8" w:rsidRDefault="0077796B" w:rsidP="0077796B">
            <w:pPr>
              <w:pStyle w:val="BodyTextIndent"/>
              <w:autoSpaceDN/>
              <w:ind w:left="360"/>
              <w:rPr>
                <w:rFonts w:asciiTheme="minorHAnsi" w:hAnsiTheme="minorHAnsi"/>
                <w:sz w:val="4"/>
                <w:szCs w:val="4"/>
              </w:rPr>
            </w:pPr>
          </w:p>
          <w:p w:rsidR="0077796B" w:rsidRPr="00087516" w:rsidRDefault="0077796B" w:rsidP="0077796B">
            <w:pPr>
              <w:pStyle w:val="BodyTextIndent"/>
              <w:numPr>
                <w:ilvl w:val="0"/>
                <w:numId w:val="2"/>
              </w:numPr>
              <w:autoSpaceDN/>
              <w:rPr>
                <w:rFonts w:asciiTheme="minorHAnsi" w:hAnsiTheme="minorHAnsi"/>
              </w:rPr>
            </w:pPr>
            <w:r w:rsidRPr="00087516">
              <w:rPr>
                <w:rFonts w:asciiTheme="minorHAnsi" w:hAnsiTheme="minorHAnsi"/>
                <w:bCs/>
              </w:rPr>
              <w:t>Internal audit of various functions including internal control issues, Cost – Benefit, Rent – Buy analysis reports, etc.</w:t>
            </w:r>
          </w:p>
          <w:p w:rsidR="0077796B" w:rsidRPr="00930BE8" w:rsidRDefault="0077796B" w:rsidP="0077796B">
            <w:pPr>
              <w:pStyle w:val="BodyTextIndent"/>
              <w:numPr>
                <w:ilvl w:val="0"/>
                <w:numId w:val="2"/>
              </w:numPr>
              <w:autoSpaceDN/>
              <w:rPr>
                <w:rFonts w:asciiTheme="minorHAnsi" w:hAnsiTheme="minorHAnsi"/>
              </w:rPr>
            </w:pPr>
            <w:r w:rsidRPr="00087516">
              <w:rPr>
                <w:rFonts w:asciiTheme="minorHAnsi" w:hAnsiTheme="minorHAnsi"/>
                <w:bCs/>
              </w:rPr>
              <w:t>Timely reporting and presentation of critical issues to bring attention of management</w:t>
            </w:r>
          </w:p>
          <w:p w:rsidR="00FB7E9E" w:rsidRDefault="0077796B" w:rsidP="00FB7E9E">
            <w:pPr>
              <w:numPr>
                <w:ilvl w:val="0"/>
                <w:numId w:val="2"/>
              </w:numPr>
              <w:jc w:val="both"/>
            </w:pPr>
            <w:r>
              <w:t xml:space="preserve">Was </w:t>
            </w:r>
            <w:r w:rsidRPr="007A5C8B">
              <w:t xml:space="preserve">part of </w:t>
            </w:r>
            <w:r w:rsidRPr="00465FFA">
              <w:t>the SBT Bank Annual Statutory Audit team</w:t>
            </w:r>
            <w:r w:rsidRPr="007A5C8B">
              <w:t xml:space="preserve"> for 3 </w:t>
            </w:r>
            <w:proofErr w:type="gramStart"/>
            <w:r w:rsidRPr="007A5C8B">
              <w:t>year</w:t>
            </w:r>
            <w:r>
              <w:t>s</w:t>
            </w:r>
            <w:r w:rsidRPr="007A5C8B">
              <w:t>.</w:t>
            </w:r>
            <w:proofErr w:type="gramEnd"/>
            <w:r w:rsidRPr="007A5C8B">
              <w:t xml:space="preserve"> </w:t>
            </w:r>
          </w:p>
          <w:p w:rsidR="0077796B" w:rsidRPr="00FB7E9E" w:rsidRDefault="0077796B" w:rsidP="00FB7E9E">
            <w:pPr>
              <w:numPr>
                <w:ilvl w:val="0"/>
                <w:numId w:val="2"/>
              </w:numPr>
              <w:jc w:val="both"/>
            </w:pPr>
            <w:r w:rsidRPr="00FB7E9E">
              <w:t>Participated in Concurrent Audit, Internal audit of hotels &amp; resorts, banks and manufacturing companies.</w:t>
            </w:r>
          </w:p>
          <w:p w:rsidR="0077796B" w:rsidRPr="00087516" w:rsidRDefault="0077796B" w:rsidP="0077796B">
            <w:pPr>
              <w:numPr>
                <w:ilvl w:val="0"/>
                <w:numId w:val="2"/>
              </w:numPr>
              <w:jc w:val="both"/>
            </w:pPr>
            <w:r w:rsidRPr="00087516">
              <w:t>Actively participated in various projects for Revenue enhancement and Cost reduction.</w:t>
            </w:r>
          </w:p>
          <w:p w:rsidR="0077796B" w:rsidRPr="00087516" w:rsidRDefault="0077796B" w:rsidP="0077796B">
            <w:pPr>
              <w:numPr>
                <w:ilvl w:val="0"/>
                <w:numId w:val="2"/>
              </w:numPr>
              <w:jc w:val="both"/>
            </w:pPr>
            <w:r w:rsidRPr="00E16409">
              <w:rPr>
                <w:rFonts w:eastAsia="Times New Roman" w:cs="Times New Roman"/>
                <w:color w:val="000000"/>
                <w:lang w:val="en-IN"/>
              </w:rPr>
              <w:t>Preparation of submissions against notices received from the income-tax authorities during the assessment and appeal proceedings</w:t>
            </w:r>
          </w:p>
          <w:p w:rsidR="0077796B" w:rsidRPr="00087516" w:rsidRDefault="0077796B" w:rsidP="0077796B">
            <w:pPr>
              <w:numPr>
                <w:ilvl w:val="0"/>
                <w:numId w:val="2"/>
              </w:numPr>
              <w:jc w:val="both"/>
            </w:pPr>
            <w:r w:rsidRPr="00E16409">
              <w:rPr>
                <w:rFonts w:eastAsia="Times New Roman" w:cs="Times New Roman"/>
                <w:color w:val="000000"/>
                <w:lang w:val="en-IN"/>
              </w:rPr>
              <w:t>Tax audits</w:t>
            </w:r>
            <w:r w:rsidRPr="00087516">
              <w:rPr>
                <w:rFonts w:eastAsia="Times New Roman" w:cs="Times New Roman"/>
                <w:color w:val="000000"/>
                <w:lang w:val="en-IN"/>
              </w:rPr>
              <w:t>,</w:t>
            </w:r>
            <w:r w:rsidRPr="00087516">
              <w:t>Vat Audit, Due Diligence Audit</w:t>
            </w:r>
            <w:r w:rsidRPr="00087516">
              <w:rPr>
                <w:rFonts w:eastAsia="Times New Roman" w:cs="Times New Roman"/>
                <w:color w:val="000000"/>
                <w:lang w:val="en-IN"/>
              </w:rPr>
              <w:t xml:space="preserve"> </w:t>
            </w:r>
            <w:r w:rsidRPr="00E16409">
              <w:rPr>
                <w:rFonts w:eastAsia="Times New Roman" w:cs="Times New Roman"/>
                <w:color w:val="000000"/>
                <w:lang w:val="en-IN"/>
              </w:rPr>
              <w:t>for Private Companies, individuals and firms</w:t>
            </w:r>
          </w:p>
          <w:p w:rsidR="0077796B" w:rsidRPr="00087516" w:rsidRDefault="0077796B" w:rsidP="0077796B">
            <w:pPr>
              <w:numPr>
                <w:ilvl w:val="0"/>
                <w:numId w:val="2"/>
              </w:numPr>
              <w:jc w:val="both"/>
            </w:pPr>
            <w:r w:rsidRPr="00087516">
              <w:rPr>
                <w:color w:val="000000"/>
                <w:shd w:val="clear" w:color="auto" w:fill="FFFFFF"/>
              </w:rPr>
              <w:t>Prepared Trading, P&amp;L Accounts and Balance Sheets of different concerns like Proprietorships, Partnership Firms, Companies, Co-operative Societies, Trusts etc</w:t>
            </w:r>
          </w:p>
          <w:p w:rsidR="0077796B" w:rsidRPr="00465FFA" w:rsidRDefault="0077796B" w:rsidP="0077796B">
            <w:pPr>
              <w:numPr>
                <w:ilvl w:val="0"/>
                <w:numId w:val="2"/>
              </w:numPr>
              <w:jc w:val="both"/>
            </w:pPr>
            <w:r w:rsidRPr="00087516">
              <w:rPr>
                <w:color w:val="000000"/>
                <w:shd w:val="clear" w:color="auto" w:fill="FFFFFF"/>
              </w:rPr>
              <w:t>Prepared Reconciliation’</w:t>
            </w:r>
            <w:r w:rsidR="005634A3">
              <w:rPr>
                <w:color w:val="000000"/>
                <w:shd w:val="clear" w:color="auto" w:fill="FFFFFF"/>
              </w:rPr>
              <w:t xml:space="preserve">s Statements of Banks, Debtors and </w:t>
            </w:r>
            <w:r w:rsidRPr="00087516">
              <w:rPr>
                <w:color w:val="000000"/>
                <w:shd w:val="clear" w:color="auto" w:fill="FFFFFF"/>
              </w:rPr>
              <w:t>Creditors</w:t>
            </w:r>
            <w:r w:rsidR="005634A3">
              <w:rPr>
                <w:color w:val="000000"/>
                <w:shd w:val="clear" w:color="auto" w:fill="FFFFFF"/>
              </w:rPr>
              <w:t>.</w:t>
            </w:r>
          </w:p>
          <w:p w:rsidR="0077796B" w:rsidRPr="00087516" w:rsidRDefault="00653B0E" w:rsidP="0077796B">
            <w:pPr>
              <w:numPr>
                <w:ilvl w:val="0"/>
                <w:numId w:val="2"/>
              </w:numPr>
              <w:jc w:val="both"/>
            </w:pPr>
            <w:r>
              <w:rPr>
                <w:color w:val="000000"/>
                <w:shd w:val="clear" w:color="auto" w:fill="FFFFFF"/>
              </w:rPr>
              <w:t>Auditing of Ledger, Cash Books</w:t>
            </w:r>
            <w:r w:rsidR="0077796B" w:rsidRPr="00087516">
              <w:rPr>
                <w:color w:val="000000"/>
                <w:shd w:val="clear" w:color="auto" w:fill="FFFFFF"/>
              </w:rPr>
              <w:t xml:space="preserve"> </w:t>
            </w:r>
            <w:r w:rsidRPr="00087516">
              <w:rPr>
                <w:color w:val="000000"/>
                <w:shd w:val="clear" w:color="auto" w:fill="FFFFFF"/>
              </w:rPr>
              <w:t>and Day</w:t>
            </w:r>
            <w:r w:rsidR="0077796B">
              <w:rPr>
                <w:color w:val="000000"/>
                <w:shd w:val="clear" w:color="auto" w:fill="FFFFFF"/>
              </w:rPr>
              <w:t xml:space="preserve"> </w:t>
            </w:r>
            <w:r w:rsidR="0077796B" w:rsidRPr="00087516">
              <w:rPr>
                <w:color w:val="000000"/>
                <w:shd w:val="clear" w:color="auto" w:fill="FFFFFF"/>
              </w:rPr>
              <w:t>books both in manual and computerized system</w:t>
            </w:r>
            <w:r w:rsidR="0077796B" w:rsidRPr="00087516">
              <w:rPr>
                <w:color w:val="000000"/>
              </w:rPr>
              <w:t>.</w:t>
            </w:r>
          </w:p>
          <w:p w:rsidR="0077796B" w:rsidRPr="00087516" w:rsidRDefault="0077796B" w:rsidP="0077796B">
            <w:pPr>
              <w:numPr>
                <w:ilvl w:val="0"/>
                <w:numId w:val="2"/>
              </w:numPr>
              <w:jc w:val="both"/>
            </w:pPr>
            <w:r w:rsidRPr="00087516">
              <w:rPr>
                <w:color w:val="000000"/>
                <w:shd w:val="clear" w:color="auto" w:fill="FFFFFF"/>
              </w:rPr>
              <w:t>Performed monthly and yearly charts of different ratios of accounts</w:t>
            </w:r>
          </w:p>
          <w:p w:rsidR="0077796B" w:rsidRPr="00930BE8" w:rsidRDefault="0077796B" w:rsidP="0077796B">
            <w:pPr>
              <w:numPr>
                <w:ilvl w:val="0"/>
                <w:numId w:val="2"/>
              </w:numPr>
              <w:jc w:val="both"/>
              <w:rPr>
                <w:rStyle w:val="apple-converted-space"/>
              </w:rPr>
            </w:pPr>
            <w:r w:rsidRPr="00087516">
              <w:rPr>
                <w:color w:val="000000"/>
                <w:shd w:val="clear" w:color="auto" w:fill="FFFFFF"/>
              </w:rPr>
              <w:t>Prepared all type of Income Tax Returns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930BE8">
              <w:rPr>
                <w:rStyle w:val="apple-converted-space"/>
                <w:shd w:val="clear" w:color="auto" w:fill="FFFFFF"/>
              </w:rPr>
              <w:t xml:space="preserve">and </w:t>
            </w:r>
            <w:r w:rsidRPr="00930BE8">
              <w:rPr>
                <w:rFonts w:cs="Helvetica"/>
                <w:shd w:val="clear" w:color="auto" w:fill="FFFFFF"/>
              </w:rPr>
              <w:t>provided support and guidance to management on how to handle new opportunities</w:t>
            </w:r>
          </w:p>
          <w:p w:rsidR="0077796B" w:rsidRPr="0046768D" w:rsidRDefault="0077796B" w:rsidP="0077796B">
            <w:pPr>
              <w:keepLines/>
              <w:numPr>
                <w:ilvl w:val="0"/>
                <w:numId w:val="2"/>
              </w:numPr>
              <w:tabs>
                <w:tab w:val="left" w:pos="180"/>
                <w:tab w:val="left" w:pos="540"/>
              </w:tabs>
              <w:jc w:val="both"/>
              <w:rPr>
                <w:rFonts w:ascii="Helvetica" w:hAnsi="Helvetica" w:cs="Helvetica"/>
                <w:color w:val="485D65"/>
                <w:sz w:val="28"/>
                <w:szCs w:val="28"/>
                <w:shd w:val="clear" w:color="auto" w:fill="FFFFFF"/>
              </w:rPr>
            </w:pPr>
            <w:r w:rsidRPr="00087516">
              <w:t>Supported management through risk identification, control testing and process improvement procedures.</w:t>
            </w:r>
            <w:r w:rsidRPr="00930BE8">
              <w:rPr>
                <w:rFonts w:ascii="Helvetica" w:hAnsi="Helvetica" w:cs="Helvetica"/>
                <w:color w:val="485D6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7796B" w:rsidRPr="005634A3" w:rsidRDefault="0077796B" w:rsidP="0077796B">
            <w:pPr>
              <w:rPr>
                <w:rStyle w:val="Emphasis"/>
                <w:b/>
                <w:i w:val="0"/>
                <w:sz w:val="18"/>
                <w:szCs w:val="18"/>
              </w:rPr>
            </w:pPr>
          </w:p>
        </w:tc>
      </w:tr>
      <w:tr w:rsidR="0077796B" w:rsidRPr="00087516" w:rsidTr="0077796B">
        <w:tc>
          <w:tcPr>
            <w:tcW w:w="270" w:type="dxa"/>
            <w:tcBorders>
              <w:top w:val="single" w:sz="6" w:space="0" w:color="B2A1C7" w:themeColor="accent4" w:themeTint="99"/>
              <w:bottom w:val="single" w:sz="12" w:space="0" w:color="B2A1C7" w:themeColor="accent4" w:themeTint="99"/>
            </w:tcBorders>
            <w:shd w:val="clear" w:color="auto" w:fill="B2A1C7" w:themeFill="accent4" w:themeFillTint="99"/>
          </w:tcPr>
          <w:p w:rsidR="0077796B" w:rsidRPr="00087516" w:rsidRDefault="0077796B" w:rsidP="0077796B"/>
        </w:tc>
        <w:tc>
          <w:tcPr>
            <w:tcW w:w="10350" w:type="dxa"/>
            <w:gridSpan w:val="2"/>
          </w:tcPr>
          <w:p w:rsidR="0077796B" w:rsidRPr="00087516" w:rsidRDefault="0077796B" w:rsidP="0077796B"/>
        </w:tc>
        <w:tc>
          <w:tcPr>
            <w:tcW w:w="270" w:type="dxa"/>
            <w:tcBorders>
              <w:top w:val="single" w:sz="6" w:space="0" w:color="B2A1C7" w:themeColor="accent4" w:themeTint="99"/>
              <w:bottom w:val="single" w:sz="12" w:space="0" w:color="B2A1C7" w:themeColor="accent4" w:themeTint="99"/>
            </w:tcBorders>
            <w:shd w:val="clear" w:color="auto" w:fill="B2A1C7" w:themeFill="accent4" w:themeFillTint="99"/>
          </w:tcPr>
          <w:p w:rsidR="0077796B" w:rsidRPr="00087516" w:rsidRDefault="0077796B" w:rsidP="0077796B"/>
        </w:tc>
      </w:tr>
    </w:tbl>
    <w:p w:rsidR="0077796B" w:rsidRDefault="0077796B"/>
    <w:tbl>
      <w:tblPr>
        <w:tblStyle w:val="TableGrid"/>
        <w:tblpPr w:leftFromText="180" w:rightFromText="180" w:vertAnchor="text" w:horzAnchor="margin" w:tblpY="-68"/>
        <w:tblW w:w="10890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6" w:space="0" w:color="B2A1C7" w:themeColor="accent4" w:themeTint="99"/>
          <w:insideV w:val="single" w:sz="6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70"/>
        <w:gridCol w:w="540"/>
        <w:gridCol w:w="1283"/>
        <w:gridCol w:w="1057"/>
        <w:gridCol w:w="1353"/>
        <w:gridCol w:w="5487"/>
        <w:gridCol w:w="630"/>
        <w:gridCol w:w="270"/>
      </w:tblGrid>
      <w:tr w:rsidR="0077796B" w:rsidTr="00A3197D">
        <w:tc>
          <w:tcPr>
            <w:tcW w:w="270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Default="0077796B" w:rsidP="00A3197D"/>
        </w:tc>
        <w:tc>
          <w:tcPr>
            <w:tcW w:w="10350" w:type="dxa"/>
            <w:gridSpan w:val="6"/>
          </w:tcPr>
          <w:p w:rsidR="0077796B" w:rsidRDefault="0077796B" w:rsidP="00A3197D"/>
        </w:tc>
        <w:tc>
          <w:tcPr>
            <w:tcW w:w="270" w:type="dxa"/>
            <w:tcBorders>
              <w:top w:val="single" w:sz="12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Default="0077796B" w:rsidP="00A3197D"/>
        </w:tc>
      </w:tr>
      <w:tr w:rsidR="0077796B" w:rsidTr="00A3197D">
        <w:tc>
          <w:tcPr>
            <w:tcW w:w="10890" w:type="dxa"/>
            <w:gridSpan w:val="8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Pr="008929E4" w:rsidRDefault="0077796B" w:rsidP="00A3197D">
            <w:pPr>
              <w:rPr>
                <w:color w:val="FFFFFF" w:themeColor="background1"/>
              </w:rPr>
            </w:pPr>
            <w:r w:rsidRPr="008929E4">
              <w:rPr>
                <w:b/>
                <w:color w:val="FFFFFF" w:themeColor="background1"/>
              </w:rPr>
              <w:t>EDUCATIONAL QUALIFICATION</w:t>
            </w:r>
          </w:p>
        </w:tc>
      </w:tr>
      <w:tr w:rsidR="0077796B" w:rsidTr="00A3197D">
        <w:tc>
          <w:tcPr>
            <w:tcW w:w="10890" w:type="dxa"/>
            <w:gridSpan w:val="8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</w:tcPr>
          <w:p w:rsidR="0077796B" w:rsidRPr="008929E4" w:rsidRDefault="0077796B" w:rsidP="00A3197D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ind w:left="360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4C7BB8" w:rsidRDefault="004C7BB8" w:rsidP="004C7BB8">
            <w:pPr>
              <w:pStyle w:val="Header"/>
              <w:keepLines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180"/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77796B" w:rsidRPr="00087516">
              <w:rPr>
                <w:rFonts w:asciiTheme="minorHAnsi" w:hAnsiTheme="minorHAnsi"/>
                <w:b/>
                <w:sz w:val="22"/>
                <w:szCs w:val="22"/>
              </w:rPr>
              <w:t>CA-Finalist</w:t>
            </w:r>
            <w:r w:rsidR="0077796B" w:rsidRPr="00087516">
              <w:rPr>
                <w:rFonts w:asciiTheme="minorHAnsi" w:hAnsiTheme="minorHAnsi"/>
                <w:sz w:val="22"/>
                <w:szCs w:val="22"/>
              </w:rPr>
              <w:t xml:space="preserve"> from Institute of Chartered Accountants of India, Delhi. </w:t>
            </w:r>
          </w:p>
          <w:p w:rsidR="0077796B" w:rsidRPr="004C7BB8" w:rsidRDefault="004C7BB8" w:rsidP="004C7BB8">
            <w:pPr>
              <w:pStyle w:val="Header"/>
              <w:keepLines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180"/>
                <w:tab w:val="left" w:pos="54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77796B" w:rsidRPr="004C7BB8">
              <w:rPr>
                <w:rFonts w:asciiTheme="minorHAnsi" w:hAnsiTheme="minorHAnsi"/>
                <w:b/>
                <w:sz w:val="22"/>
                <w:szCs w:val="22"/>
              </w:rPr>
              <w:t>Bachelor of Commerce</w:t>
            </w:r>
            <w:r w:rsidR="0077796B" w:rsidRPr="004C7BB8">
              <w:rPr>
                <w:rFonts w:asciiTheme="minorHAnsi" w:hAnsiTheme="minorHAnsi"/>
                <w:sz w:val="22"/>
                <w:szCs w:val="22"/>
              </w:rPr>
              <w:t xml:space="preserve"> from </w:t>
            </w:r>
            <w:proofErr w:type="spellStart"/>
            <w:r w:rsidR="0077796B" w:rsidRPr="004C7BB8">
              <w:rPr>
                <w:rFonts w:asciiTheme="minorHAnsi" w:hAnsiTheme="minorHAnsi"/>
                <w:sz w:val="22"/>
                <w:szCs w:val="22"/>
              </w:rPr>
              <w:t>Bharathiar</w:t>
            </w:r>
            <w:proofErr w:type="spellEnd"/>
            <w:r w:rsidR="0077796B" w:rsidRPr="004C7BB8">
              <w:rPr>
                <w:rFonts w:asciiTheme="minorHAnsi" w:hAnsiTheme="minorHAnsi"/>
                <w:sz w:val="22"/>
                <w:szCs w:val="22"/>
              </w:rPr>
              <w:t xml:space="preserve"> University, Coimbatore.</w:t>
            </w:r>
          </w:p>
          <w:p w:rsidR="0077796B" w:rsidRPr="008929E4" w:rsidRDefault="0077796B" w:rsidP="00A3197D">
            <w:pPr>
              <w:rPr>
                <w:sz w:val="10"/>
                <w:szCs w:val="10"/>
              </w:rPr>
            </w:pPr>
          </w:p>
        </w:tc>
      </w:tr>
      <w:tr w:rsidR="0077796B" w:rsidTr="00A3197D">
        <w:tc>
          <w:tcPr>
            <w:tcW w:w="2093" w:type="dxa"/>
            <w:gridSpan w:val="3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</w:tcPr>
          <w:p w:rsidR="0077796B" w:rsidRPr="007A33C8" w:rsidRDefault="0077796B" w:rsidP="00A3197D">
            <w:pPr>
              <w:rPr>
                <w:b/>
                <w:sz w:val="20"/>
                <w:szCs w:val="20"/>
              </w:rPr>
            </w:pPr>
          </w:p>
          <w:p w:rsidR="0077796B" w:rsidRDefault="0077796B" w:rsidP="00A3197D">
            <w:r w:rsidRPr="00087516">
              <w:rPr>
                <w:b/>
              </w:rPr>
              <w:t>TECHNICAL SKILLS</w:t>
            </w:r>
          </w:p>
        </w:tc>
        <w:tc>
          <w:tcPr>
            <w:tcW w:w="2410" w:type="dxa"/>
            <w:gridSpan w:val="2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</w:tcPr>
          <w:p w:rsidR="0077796B" w:rsidRPr="007A33C8" w:rsidRDefault="0077796B" w:rsidP="00A3197D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jc w:val="both"/>
              <w:rPr>
                <w:rFonts w:asciiTheme="minorHAnsi" w:hAnsiTheme="minorHAnsi"/>
                <w:sz w:val="6"/>
                <w:szCs w:val="6"/>
              </w:rPr>
            </w:pPr>
          </w:p>
          <w:p w:rsidR="0077796B" w:rsidRPr="00087516" w:rsidRDefault="0077796B" w:rsidP="00A3197D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jc w:val="both"/>
              <w:rPr>
                <w:rFonts w:asciiTheme="minorHAnsi" w:hAnsiTheme="minorHAnsi"/>
                <w:sz w:val="22"/>
              </w:rPr>
            </w:pPr>
            <w:r w:rsidRPr="00087516">
              <w:rPr>
                <w:rFonts w:asciiTheme="minorHAnsi" w:hAnsiTheme="minorHAnsi"/>
                <w:sz w:val="22"/>
              </w:rPr>
              <w:t>Accounting Packages</w:t>
            </w:r>
          </w:p>
          <w:p w:rsidR="0077796B" w:rsidRDefault="0077796B" w:rsidP="00A3197D">
            <w:r w:rsidRPr="00087516">
              <w:t>MS Office</w:t>
            </w:r>
          </w:p>
        </w:tc>
        <w:tc>
          <w:tcPr>
            <w:tcW w:w="6387" w:type="dxa"/>
            <w:gridSpan w:val="3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</w:tcPr>
          <w:p w:rsidR="0077796B" w:rsidRPr="007A33C8" w:rsidRDefault="0077796B" w:rsidP="00A3197D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jc w:val="both"/>
              <w:rPr>
                <w:rFonts w:asciiTheme="minorHAnsi" w:hAnsiTheme="minorHAnsi"/>
                <w:sz w:val="6"/>
                <w:szCs w:val="6"/>
              </w:rPr>
            </w:pPr>
          </w:p>
          <w:p w:rsidR="0077796B" w:rsidRPr="00087516" w:rsidRDefault="0077796B" w:rsidP="00A3197D">
            <w:pPr>
              <w:pStyle w:val="Header"/>
              <w:keepLines/>
              <w:tabs>
                <w:tab w:val="clear" w:pos="4320"/>
                <w:tab w:val="clear" w:pos="8640"/>
                <w:tab w:val="left" w:pos="180"/>
                <w:tab w:val="left" w:pos="540"/>
              </w:tabs>
              <w:jc w:val="both"/>
              <w:rPr>
                <w:rFonts w:asciiTheme="minorHAnsi" w:hAnsiTheme="minorHAnsi"/>
                <w:sz w:val="22"/>
              </w:rPr>
            </w:pPr>
            <w:r w:rsidRPr="00087516">
              <w:rPr>
                <w:rFonts w:asciiTheme="minorHAnsi" w:hAnsiTheme="minorHAnsi"/>
                <w:sz w:val="22"/>
              </w:rPr>
              <w:t>Tally, Hot soft, Peachtree, Adler and Quick books.</w:t>
            </w:r>
          </w:p>
          <w:p w:rsidR="0077796B" w:rsidRDefault="0077796B" w:rsidP="00A3197D">
            <w:r w:rsidRPr="00087516">
              <w:t>MS Word, MS Excel and MS PowerPoint.</w:t>
            </w:r>
          </w:p>
          <w:p w:rsidR="0077796B" w:rsidRPr="008929E4" w:rsidRDefault="0077796B" w:rsidP="00A3197D">
            <w:pPr>
              <w:rPr>
                <w:sz w:val="6"/>
                <w:szCs w:val="6"/>
              </w:rPr>
            </w:pPr>
          </w:p>
        </w:tc>
      </w:tr>
      <w:tr w:rsidR="0077796B" w:rsidTr="00A3197D">
        <w:tc>
          <w:tcPr>
            <w:tcW w:w="10890" w:type="dxa"/>
            <w:gridSpan w:val="8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Default="0077796B" w:rsidP="00A3197D">
            <w:r w:rsidRPr="00087516">
              <w:rPr>
                <w:b/>
                <w:color w:val="FFFFFF" w:themeColor="background1"/>
              </w:rPr>
              <w:t>TRAINING ATTENDED</w:t>
            </w:r>
          </w:p>
        </w:tc>
      </w:tr>
      <w:tr w:rsidR="0077796B" w:rsidTr="00A3197D">
        <w:tc>
          <w:tcPr>
            <w:tcW w:w="10890" w:type="dxa"/>
            <w:gridSpan w:val="8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</w:tcPr>
          <w:p w:rsidR="0077796B" w:rsidRPr="008929E4" w:rsidRDefault="0077796B" w:rsidP="00A3197D">
            <w:pPr>
              <w:rPr>
                <w:sz w:val="8"/>
                <w:szCs w:val="8"/>
              </w:rPr>
            </w:pPr>
          </w:p>
          <w:p w:rsidR="0077796B" w:rsidRDefault="0077796B" w:rsidP="00A3197D">
            <w:r w:rsidRPr="00087516">
              <w:t>Completed 100 hours of IT Training from Institute of Chartered Accountants of India.</w:t>
            </w:r>
          </w:p>
          <w:p w:rsidR="0077796B" w:rsidRPr="008929E4" w:rsidRDefault="0077796B" w:rsidP="00A3197D">
            <w:pPr>
              <w:rPr>
                <w:sz w:val="8"/>
                <w:szCs w:val="8"/>
              </w:rPr>
            </w:pPr>
          </w:p>
        </w:tc>
      </w:tr>
      <w:tr w:rsidR="0077796B" w:rsidTr="00A3197D">
        <w:tc>
          <w:tcPr>
            <w:tcW w:w="10890" w:type="dxa"/>
            <w:gridSpan w:val="8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Pr="008929E4" w:rsidRDefault="0077796B" w:rsidP="00A3197D">
            <w:pPr>
              <w:rPr>
                <w:color w:val="FFFFFF" w:themeColor="background1"/>
              </w:rPr>
            </w:pPr>
            <w:r w:rsidRPr="008929E4">
              <w:rPr>
                <w:b/>
                <w:color w:val="FFFFFF" w:themeColor="background1"/>
              </w:rPr>
              <w:t>PERSONAL PROFILE</w:t>
            </w:r>
          </w:p>
        </w:tc>
      </w:tr>
      <w:tr w:rsidR="0077796B" w:rsidTr="00A3197D">
        <w:tc>
          <w:tcPr>
            <w:tcW w:w="10890" w:type="dxa"/>
            <w:gridSpan w:val="8"/>
            <w:tcBorders>
              <w:top w:val="single" w:sz="6" w:space="0" w:color="B2A1C7" w:themeColor="accent4" w:themeTint="99"/>
            </w:tcBorders>
          </w:tcPr>
          <w:p w:rsidR="0077796B" w:rsidRPr="00432689" w:rsidRDefault="0077796B" w:rsidP="00A3197D">
            <w:pPr>
              <w:rPr>
                <w:sz w:val="10"/>
                <w:szCs w:val="10"/>
              </w:rPr>
            </w:pPr>
          </w:p>
        </w:tc>
      </w:tr>
      <w:tr w:rsidR="0077796B" w:rsidTr="00A3197D">
        <w:tc>
          <w:tcPr>
            <w:tcW w:w="810" w:type="dxa"/>
            <w:gridSpan w:val="2"/>
            <w:vMerge w:val="restart"/>
            <w:tcBorders>
              <w:top w:val="single" w:sz="6" w:space="0" w:color="B2A1C7" w:themeColor="accent4" w:themeTint="99"/>
            </w:tcBorders>
          </w:tcPr>
          <w:p w:rsidR="0077796B" w:rsidRDefault="0077796B" w:rsidP="00A3197D"/>
        </w:tc>
        <w:tc>
          <w:tcPr>
            <w:tcW w:w="23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Default="0077796B" w:rsidP="00A3197D">
            <w:r w:rsidRPr="004C5429">
              <w:t>Date of Birth</w:t>
            </w:r>
          </w:p>
        </w:tc>
        <w:tc>
          <w:tcPr>
            <w:tcW w:w="68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Default="0077796B" w:rsidP="00A3197D">
            <w:r w:rsidRPr="00087516">
              <w:t>22 January 1992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B2A1C7" w:themeColor="accent4" w:themeTint="99"/>
            </w:tcBorders>
          </w:tcPr>
          <w:p w:rsidR="0077796B" w:rsidRDefault="0077796B" w:rsidP="00A3197D"/>
        </w:tc>
      </w:tr>
      <w:tr w:rsidR="0077796B" w:rsidTr="00A3197D">
        <w:tc>
          <w:tcPr>
            <w:tcW w:w="810" w:type="dxa"/>
            <w:gridSpan w:val="2"/>
            <w:vMerge/>
          </w:tcPr>
          <w:p w:rsidR="0077796B" w:rsidRDefault="0077796B" w:rsidP="00A3197D"/>
        </w:tc>
        <w:tc>
          <w:tcPr>
            <w:tcW w:w="23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Default="0077796B" w:rsidP="00A3197D">
            <w:r>
              <w:t>Nationality</w:t>
            </w:r>
          </w:p>
        </w:tc>
        <w:tc>
          <w:tcPr>
            <w:tcW w:w="68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Default="0077796B" w:rsidP="00A3197D">
            <w:r w:rsidRPr="00087516">
              <w:t>Indian</w:t>
            </w:r>
          </w:p>
        </w:tc>
        <w:tc>
          <w:tcPr>
            <w:tcW w:w="900" w:type="dxa"/>
            <w:gridSpan w:val="2"/>
            <w:vMerge/>
          </w:tcPr>
          <w:p w:rsidR="0077796B" w:rsidRDefault="0077796B" w:rsidP="00A3197D"/>
        </w:tc>
      </w:tr>
      <w:tr w:rsidR="0077796B" w:rsidTr="00A3197D">
        <w:tc>
          <w:tcPr>
            <w:tcW w:w="810" w:type="dxa"/>
            <w:gridSpan w:val="2"/>
            <w:vMerge/>
          </w:tcPr>
          <w:p w:rsidR="0077796B" w:rsidRDefault="0077796B" w:rsidP="00A3197D"/>
        </w:tc>
        <w:tc>
          <w:tcPr>
            <w:tcW w:w="23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Pr="00087516" w:rsidRDefault="0077796B" w:rsidP="00A3197D">
            <w:r w:rsidRPr="00087516">
              <w:t>Marital Status</w:t>
            </w:r>
          </w:p>
        </w:tc>
        <w:tc>
          <w:tcPr>
            <w:tcW w:w="68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Default="0077796B" w:rsidP="00A3197D">
            <w:r w:rsidRPr="00087516">
              <w:t>Single</w:t>
            </w:r>
          </w:p>
        </w:tc>
        <w:tc>
          <w:tcPr>
            <w:tcW w:w="900" w:type="dxa"/>
            <w:gridSpan w:val="2"/>
            <w:vMerge/>
          </w:tcPr>
          <w:p w:rsidR="0077796B" w:rsidRDefault="0077796B" w:rsidP="00A3197D"/>
        </w:tc>
      </w:tr>
      <w:tr w:rsidR="0077796B" w:rsidTr="00A3197D">
        <w:tc>
          <w:tcPr>
            <w:tcW w:w="810" w:type="dxa"/>
            <w:gridSpan w:val="2"/>
            <w:vMerge/>
          </w:tcPr>
          <w:p w:rsidR="0077796B" w:rsidRDefault="0077796B" w:rsidP="00A3197D"/>
        </w:tc>
        <w:tc>
          <w:tcPr>
            <w:tcW w:w="23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Pr="00087516" w:rsidRDefault="00183409" w:rsidP="00A3197D">
            <w:r>
              <w:t>3</w:t>
            </w:r>
          </w:p>
        </w:tc>
        <w:tc>
          <w:tcPr>
            <w:tcW w:w="68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Pr="00087516" w:rsidRDefault="0077796B" w:rsidP="00A3197D"/>
        </w:tc>
        <w:tc>
          <w:tcPr>
            <w:tcW w:w="900" w:type="dxa"/>
            <w:gridSpan w:val="2"/>
            <w:vMerge/>
          </w:tcPr>
          <w:p w:rsidR="0077796B" w:rsidRDefault="0077796B" w:rsidP="00A3197D"/>
        </w:tc>
      </w:tr>
      <w:tr w:rsidR="0077796B" w:rsidTr="00A3197D">
        <w:tc>
          <w:tcPr>
            <w:tcW w:w="810" w:type="dxa"/>
            <w:gridSpan w:val="2"/>
            <w:vMerge/>
          </w:tcPr>
          <w:p w:rsidR="0077796B" w:rsidRDefault="0077796B" w:rsidP="00A3197D"/>
        </w:tc>
        <w:tc>
          <w:tcPr>
            <w:tcW w:w="23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Default="0077796B" w:rsidP="00A3197D">
            <w:r w:rsidRPr="007C4383">
              <w:t>Languages Known</w:t>
            </w:r>
          </w:p>
        </w:tc>
        <w:tc>
          <w:tcPr>
            <w:tcW w:w="6840" w:type="dxa"/>
            <w:gridSpan w:val="2"/>
            <w:tcBorders>
              <w:top w:val="single" w:sz="6" w:space="0" w:color="B2A1C7" w:themeColor="accent4" w:themeTint="99"/>
            </w:tcBorders>
          </w:tcPr>
          <w:p w:rsidR="0077796B" w:rsidRPr="00087516" w:rsidRDefault="0077796B" w:rsidP="00A3197D">
            <w:r w:rsidRPr="00087516">
              <w:t>English, Malayalam, Hindi and Arabic.</w:t>
            </w:r>
          </w:p>
        </w:tc>
        <w:tc>
          <w:tcPr>
            <w:tcW w:w="900" w:type="dxa"/>
            <w:gridSpan w:val="2"/>
            <w:vMerge/>
          </w:tcPr>
          <w:p w:rsidR="0077796B" w:rsidRDefault="0077796B" w:rsidP="00A3197D"/>
        </w:tc>
      </w:tr>
      <w:tr w:rsidR="0077796B" w:rsidTr="00A3197D">
        <w:tc>
          <w:tcPr>
            <w:tcW w:w="10890" w:type="dxa"/>
            <w:gridSpan w:val="8"/>
            <w:tcBorders>
              <w:bottom w:val="single" w:sz="6" w:space="0" w:color="B2A1C7" w:themeColor="accent4" w:themeTint="99"/>
            </w:tcBorders>
          </w:tcPr>
          <w:p w:rsidR="0077796B" w:rsidRPr="00432689" w:rsidRDefault="0077796B" w:rsidP="00A3197D">
            <w:pPr>
              <w:rPr>
                <w:sz w:val="10"/>
                <w:szCs w:val="10"/>
              </w:rPr>
            </w:pPr>
          </w:p>
        </w:tc>
      </w:tr>
      <w:tr w:rsidR="0077796B" w:rsidTr="00A3197D">
        <w:tc>
          <w:tcPr>
            <w:tcW w:w="10890" w:type="dxa"/>
            <w:gridSpan w:val="8"/>
            <w:tcBorders>
              <w:top w:val="single" w:sz="6" w:space="0" w:color="B2A1C7" w:themeColor="accent4" w:themeTint="99"/>
              <w:bottom w:val="single" w:sz="6" w:space="0" w:color="B2A1C7" w:themeColor="accent4" w:themeTint="99"/>
            </w:tcBorders>
            <w:shd w:val="clear" w:color="auto" w:fill="B2A1C7" w:themeFill="accent4" w:themeFillTint="99"/>
          </w:tcPr>
          <w:p w:rsidR="0077796B" w:rsidRPr="008929E4" w:rsidRDefault="0077796B" w:rsidP="00A3197D">
            <w:pPr>
              <w:rPr>
                <w:color w:val="FFFFFF" w:themeColor="background1"/>
              </w:rPr>
            </w:pPr>
            <w:r w:rsidRPr="008929E4">
              <w:rPr>
                <w:b/>
                <w:color w:val="FFFFFF" w:themeColor="background1"/>
              </w:rPr>
              <w:t>DECLARATION</w:t>
            </w:r>
          </w:p>
        </w:tc>
      </w:tr>
      <w:tr w:rsidR="0077796B" w:rsidTr="00A3197D">
        <w:trPr>
          <w:trHeight w:val="552"/>
        </w:trPr>
        <w:tc>
          <w:tcPr>
            <w:tcW w:w="10890" w:type="dxa"/>
            <w:gridSpan w:val="8"/>
            <w:tcBorders>
              <w:top w:val="single" w:sz="6" w:space="0" w:color="B2A1C7" w:themeColor="accent4" w:themeTint="99"/>
            </w:tcBorders>
          </w:tcPr>
          <w:p w:rsidR="0077796B" w:rsidRDefault="0077796B" w:rsidP="00A3197D">
            <w:pPr>
              <w:rPr>
                <w:sz w:val="10"/>
                <w:szCs w:val="10"/>
              </w:rPr>
            </w:pPr>
          </w:p>
          <w:p w:rsidR="0077796B" w:rsidRDefault="0077796B" w:rsidP="00A3197D">
            <w:r>
              <w:t>I hereby declare that all the information furnished in this document is true to my knowledge and belief.</w:t>
            </w:r>
          </w:p>
          <w:p w:rsidR="0077796B" w:rsidRDefault="0077796B" w:rsidP="00A3197D"/>
          <w:p w:rsidR="0077796B" w:rsidRDefault="0077796B" w:rsidP="00A3197D"/>
          <w:p w:rsidR="0077796B" w:rsidRPr="00087516" w:rsidRDefault="0077796B" w:rsidP="00A3197D">
            <w:pPr>
              <w:jc w:val="right"/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4C7BB8" w:rsidRDefault="004C7BB8" w:rsidP="00A3197D">
            <w:pPr>
              <w:rPr>
                <w:b/>
              </w:rPr>
            </w:pPr>
          </w:p>
          <w:p w:rsidR="004C7BB8" w:rsidRDefault="004C7BB8" w:rsidP="00A3197D">
            <w:pPr>
              <w:rPr>
                <w:b/>
              </w:rPr>
            </w:pPr>
          </w:p>
          <w:p w:rsidR="004C7BB8" w:rsidRDefault="004C7BB8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EC55D1" w:rsidRDefault="00EC55D1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Default="0077796B" w:rsidP="00A3197D">
            <w:pPr>
              <w:rPr>
                <w:b/>
              </w:rPr>
            </w:pPr>
          </w:p>
          <w:p w:rsidR="0077796B" w:rsidRPr="008929E4" w:rsidRDefault="0077796B" w:rsidP="00A3197D">
            <w:pPr>
              <w:rPr>
                <w:b/>
              </w:rPr>
            </w:pPr>
          </w:p>
          <w:p w:rsidR="0077796B" w:rsidRPr="00432689" w:rsidRDefault="0077796B" w:rsidP="00A3197D">
            <w:pPr>
              <w:rPr>
                <w:sz w:val="10"/>
                <w:szCs w:val="10"/>
              </w:rPr>
            </w:pPr>
          </w:p>
        </w:tc>
      </w:tr>
      <w:tr w:rsidR="0077796B" w:rsidTr="00A3197D">
        <w:tc>
          <w:tcPr>
            <w:tcW w:w="270" w:type="dxa"/>
            <w:tcBorders>
              <w:top w:val="single" w:sz="6" w:space="0" w:color="B2A1C7" w:themeColor="accent4" w:themeTint="99"/>
              <w:bottom w:val="single" w:sz="12" w:space="0" w:color="B2A1C7" w:themeColor="accent4" w:themeTint="99"/>
            </w:tcBorders>
            <w:shd w:val="clear" w:color="auto" w:fill="B2A1C7" w:themeFill="accent4" w:themeFillTint="99"/>
          </w:tcPr>
          <w:p w:rsidR="0077796B" w:rsidRDefault="0077796B" w:rsidP="00A3197D"/>
        </w:tc>
        <w:tc>
          <w:tcPr>
            <w:tcW w:w="10350" w:type="dxa"/>
            <w:gridSpan w:val="6"/>
          </w:tcPr>
          <w:p w:rsidR="0077796B" w:rsidRDefault="0077796B" w:rsidP="00A3197D"/>
        </w:tc>
        <w:tc>
          <w:tcPr>
            <w:tcW w:w="270" w:type="dxa"/>
            <w:tcBorders>
              <w:top w:val="single" w:sz="6" w:space="0" w:color="B2A1C7" w:themeColor="accent4" w:themeTint="99"/>
              <w:bottom w:val="single" w:sz="12" w:space="0" w:color="B2A1C7" w:themeColor="accent4" w:themeTint="99"/>
            </w:tcBorders>
            <w:shd w:val="clear" w:color="auto" w:fill="B2A1C7" w:themeFill="accent4" w:themeFillTint="99"/>
          </w:tcPr>
          <w:p w:rsidR="0077796B" w:rsidRDefault="0077796B" w:rsidP="00A3197D"/>
        </w:tc>
      </w:tr>
    </w:tbl>
    <w:p w:rsidR="0077796B" w:rsidRDefault="0077796B"/>
    <w:sectPr w:rsidR="0077796B" w:rsidSect="00777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msoBE9C"/>
      </v:shape>
    </w:pict>
  </w:numPicBullet>
  <w:abstractNum w:abstractNumId="0">
    <w:nsid w:val="182D2D25"/>
    <w:multiLevelType w:val="hybridMultilevel"/>
    <w:tmpl w:val="5CF80F9E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02159"/>
    <w:multiLevelType w:val="multilevel"/>
    <w:tmpl w:val="16CE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EC0379"/>
    <w:multiLevelType w:val="hybridMultilevel"/>
    <w:tmpl w:val="E4229EBE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04737"/>
    <w:multiLevelType w:val="hybridMultilevel"/>
    <w:tmpl w:val="794A85D0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B76B1"/>
    <w:multiLevelType w:val="hybridMultilevel"/>
    <w:tmpl w:val="7C04167A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D1FA3"/>
    <w:multiLevelType w:val="multilevel"/>
    <w:tmpl w:val="F02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30EA2"/>
    <w:multiLevelType w:val="hybridMultilevel"/>
    <w:tmpl w:val="29E0C87A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AB560D"/>
    <w:multiLevelType w:val="hybridMultilevel"/>
    <w:tmpl w:val="E2F2FE3E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E36F8B"/>
    <w:multiLevelType w:val="hybridMultilevel"/>
    <w:tmpl w:val="7C786D02"/>
    <w:lvl w:ilvl="0" w:tplc="4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6B"/>
    <w:rsid w:val="00066A60"/>
    <w:rsid w:val="00183409"/>
    <w:rsid w:val="004C3959"/>
    <w:rsid w:val="004C7BB8"/>
    <w:rsid w:val="005634A3"/>
    <w:rsid w:val="005D200A"/>
    <w:rsid w:val="00653B0E"/>
    <w:rsid w:val="00686D66"/>
    <w:rsid w:val="0077796B"/>
    <w:rsid w:val="007A4E60"/>
    <w:rsid w:val="00AB4FEA"/>
    <w:rsid w:val="00BB471E"/>
    <w:rsid w:val="00D35B2F"/>
    <w:rsid w:val="00D37881"/>
    <w:rsid w:val="00D854CF"/>
    <w:rsid w:val="00EC55D1"/>
    <w:rsid w:val="00ED72A3"/>
    <w:rsid w:val="00F15191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9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79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796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qFormat/>
    <w:rsid w:val="007779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6B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77796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7796B"/>
    <w:rPr>
      <w:rFonts w:ascii="Arial" w:eastAsia="Times New Roman" w:hAnsi="Arial" w:cs="Arial"/>
      <w:lang w:val="en-US"/>
    </w:rPr>
  </w:style>
  <w:style w:type="character" w:customStyle="1" w:styleId="apple-converted-space">
    <w:name w:val="apple-converted-space"/>
    <w:basedOn w:val="DefaultParagraphFont"/>
    <w:rsid w:val="0077796B"/>
  </w:style>
  <w:style w:type="character" w:styleId="Hyperlink">
    <w:name w:val="Hyperlink"/>
    <w:uiPriority w:val="99"/>
    <w:unhideWhenUsed/>
    <w:rsid w:val="00183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9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7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79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796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qFormat/>
    <w:rsid w:val="007779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6B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77796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7796B"/>
    <w:rPr>
      <w:rFonts w:ascii="Arial" w:eastAsia="Times New Roman" w:hAnsi="Arial" w:cs="Arial"/>
      <w:lang w:val="en-US"/>
    </w:rPr>
  </w:style>
  <w:style w:type="character" w:customStyle="1" w:styleId="apple-converted-space">
    <w:name w:val="apple-converted-space"/>
    <w:basedOn w:val="DefaultParagraphFont"/>
    <w:rsid w:val="0077796B"/>
  </w:style>
  <w:style w:type="character" w:styleId="Hyperlink">
    <w:name w:val="Hyperlink"/>
    <w:uiPriority w:val="99"/>
    <w:unhideWhenUsed/>
    <w:rsid w:val="0018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aidh.3005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webbersgroup</dc:creator>
  <cp:lastModifiedBy>348370422</cp:lastModifiedBy>
  <cp:revision>2</cp:revision>
  <cp:lastPrinted>2016-08-29T06:46:00Z</cp:lastPrinted>
  <dcterms:created xsi:type="dcterms:W3CDTF">2017-05-18T10:45:00Z</dcterms:created>
  <dcterms:modified xsi:type="dcterms:W3CDTF">2017-05-18T10:45:00Z</dcterms:modified>
</cp:coreProperties>
</file>