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9A" w:rsidRDefault="00553E9A" w:rsidP="00553E9A">
      <w:pPr>
        <w:spacing w:after="0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553E9A">
        <w:rPr>
          <w:b/>
          <w:bCs/>
          <w:sz w:val="24"/>
          <w:szCs w:val="24"/>
        </w:rPr>
        <w:t>RESUME</w:t>
      </w:r>
    </w:p>
    <w:p w:rsidR="00553E9A" w:rsidRPr="00553E9A" w:rsidRDefault="00344625" w:rsidP="00553E9A">
      <w:pPr>
        <w:rPr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_x0000_s1026" style="position:absolute;left:0;text-align:left;margin-left:-1.5pt;margin-top:4.05pt;width:329.2pt;height:69.9pt;z-index:251658240" stroked="f">
            <v:textbox>
              <w:txbxContent>
                <w:p w:rsidR="00553E9A" w:rsidRDefault="00553E9A" w:rsidP="00553E9A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ELTAHAMY </w:t>
                  </w:r>
                </w:p>
                <w:p w:rsidR="00553E9A" w:rsidRDefault="00226320" w:rsidP="00553E9A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rPr>
                      <w:rFonts w:ascii="Calibri Bold Italic" w:hAnsi="Times New Roman" w:cs="Calibri Bold Italic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Calibri Bold Italic" w:hAnsi="Times New Roman" w:cs="Calibri Bold Italic"/>
                      <w:color w:val="000000"/>
                      <w:sz w:val="17"/>
                      <w:szCs w:val="17"/>
                    </w:rPr>
                    <w:t xml:space="preserve">SUDANESE NATIONALITY, </w:t>
                  </w:r>
                  <w:r w:rsidR="00553E9A">
                    <w:rPr>
                      <w:rFonts w:ascii="Calibri Bold Italic" w:hAnsi="Times New Roman" w:cs="Calibri Bold Italic"/>
                      <w:color w:val="000000"/>
                      <w:sz w:val="17"/>
                      <w:szCs w:val="17"/>
                    </w:rPr>
                    <w:t>CHEMICAL ENGINEER</w:t>
                  </w:r>
                </w:p>
                <w:p w:rsidR="00553E9A" w:rsidRPr="00553E9A" w:rsidRDefault="00344625" w:rsidP="00553E9A">
                  <w:pPr>
                    <w:jc w:val="right"/>
                  </w:pPr>
                  <w:hyperlink r:id="rId6" w:history="1">
                    <w:r w:rsidRPr="00713E93">
                      <w:rPr>
                        <w:rStyle w:val="Hyperlink"/>
                        <w:rFonts w:ascii="Calibri" w:hAnsi="Calibri" w:cs="Calibri"/>
                        <w:sz w:val="28"/>
                        <w:szCs w:val="28"/>
                      </w:rPr>
                      <w:t>ELTAHAMY.304630@2freemail.com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553E9A" w:rsidRPr="00553E9A" w:rsidRDefault="00553E9A" w:rsidP="00553E9A">
      <w:pPr>
        <w:rPr>
          <w:sz w:val="24"/>
          <w:szCs w:val="24"/>
          <w:rtl/>
        </w:rPr>
      </w:pPr>
    </w:p>
    <w:p w:rsidR="00553E9A" w:rsidRPr="00553E9A" w:rsidRDefault="00344625" w:rsidP="00553E9A">
      <w:pPr>
        <w:rPr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_x0000_s1029" style="position:absolute;left:0;text-align:left;margin-left:75pt;margin-top:22.85pt;width:471pt;height:77.05pt;z-index:251661312" stroked="f">
            <v:textbox>
              <w:txbxContent>
                <w:p w:rsidR="00226320" w:rsidRPr="00226320" w:rsidRDefault="00226320" w:rsidP="009567B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226320">
                    <w:rPr>
                      <w:rFonts w:ascii="Calibri" w:hAnsi="Calibri" w:cs="Calibri"/>
                      <w:sz w:val="18"/>
                      <w:szCs w:val="18"/>
                    </w:rPr>
                    <w:t>A high performing QA/QC Engineer who has extensive experience in industrial field since Apr.2012 until now.</w:t>
                  </w:r>
                  <w:proofErr w:type="gramEnd"/>
                  <w:r w:rsidRPr="00226320">
                    <w:rPr>
                      <w:rFonts w:ascii="Calibri" w:hAnsi="Calibri" w:cs="Calibri"/>
                      <w:sz w:val="18"/>
                      <w:szCs w:val="18"/>
                    </w:rPr>
                    <w:t xml:space="preserve"> Hard worker, quick learner, and ability to assume responsibility. Work well under pressure to meet deadlines. Able and willing to assist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co-workers, supervisors,</w:t>
                  </w:r>
                  <w:r w:rsidRPr="00226320">
                    <w:rPr>
                      <w:rFonts w:ascii="Calibri" w:hAnsi="Calibri" w:cs="Calibri"/>
                      <w:sz w:val="18"/>
                      <w:szCs w:val="18"/>
                    </w:rPr>
                    <w:t xml:space="preserve"> and clients in a cooperative manner. Craig possesses</w:t>
                  </w:r>
                  <w:r w:rsidRPr="002263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26320">
                    <w:rPr>
                      <w:rFonts w:ascii="Calibri" w:hAnsi="Calibri" w:cs="Calibri"/>
                      <w:sz w:val="18"/>
                      <w:szCs w:val="18"/>
                    </w:rPr>
                    <w:t>a strong desire to work on exciting and diverse projects that really make a difference to people’s</w:t>
                  </w:r>
                  <w:r w:rsidRPr="002263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26320">
                    <w:rPr>
                      <w:rFonts w:ascii="Calibri" w:hAnsi="Calibri" w:cs="Calibri"/>
                      <w:sz w:val="18"/>
                      <w:szCs w:val="18"/>
                    </w:rPr>
                    <w:t>lives. He is committed to providing a high quality service delivery to every client and project he</w:t>
                  </w:r>
                  <w:r w:rsidRPr="002263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26320">
                    <w:rPr>
                      <w:rFonts w:ascii="Calibri" w:hAnsi="Calibri" w:cs="Calibri"/>
                      <w:sz w:val="18"/>
                      <w:szCs w:val="18"/>
                    </w:rPr>
                    <w:t>works on. Currently looking for employment in an open, friendly and professional</w:t>
                  </w:r>
                  <w:r w:rsidR="009567B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226320">
                    <w:rPr>
                      <w:rFonts w:ascii="Calibri" w:hAnsi="Calibri" w:cs="Calibri"/>
                      <w:sz w:val="18"/>
                      <w:szCs w:val="18"/>
                    </w:rPr>
                    <w:t>environment where ideas are shared and opportunities seized.</w:t>
                  </w:r>
                </w:p>
              </w:txbxContent>
            </v:textbox>
            <w10:wrap anchorx="page"/>
          </v:rect>
        </w:pict>
      </w:r>
      <w:r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pt;margin-top:21.35pt;width:558.95pt;height:0;z-index:251660288" o:connectortype="straight">
            <w10:wrap anchorx="page"/>
          </v:shape>
        </w:pict>
      </w:r>
    </w:p>
    <w:p w:rsidR="009567BF" w:rsidRDefault="00344625" w:rsidP="009567BF">
      <w:pPr>
        <w:tabs>
          <w:tab w:val="left" w:pos="6247"/>
        </w:tabs>
        <w:spacing w:before="240"/>
        <w:ind w:left="-284" w:right="142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30" type="#_x0000_t32" style="position:absolute;left:0;text-align:left;margin-left:4.8pt;margin-top:77.9pt;width:558.95pt;height:0;z-index:251662336" o:connectortype="straight">
            <w10:wrap anchorx="page"/>
          </v:shape>
        </w:pict>
      </w:r>
      <w:r w:rsidR="00226320">
        <w:rPr>
          <w:b/>
          <w:bCs/>
          <w:sz w:val="24"/>
          <w:szCs w:val="24"/>
        </w:rPr>
        <w:t>SUMMARY</w:t>
      </w:r>
      <w:r w:rsidR="009567BF">
        <w:rPr>
          <w:b/>
          <w:bCs/>
          <w:sz w:val="24"/>
          <w:szCs w:val="24"/>
        </w:rPr>
        <w:t>:</w:t>
      </w:r>
      <w:r w:rsidR="00226320">
        <w:rPr>
          <w:b/>
          <w:bCs/>
          <w:sz w:val="24"/>
          <w:szCs w:val="24"/>
        </w:rPr>
        <w:t xml:space="preserve"> </w:t>
      </w:r>
    </w:p>
    <w:p w:rsidR="009567BF" w:rsidRPr="009567BF" w:rsidRDefault="009567BF" w:rsidP="009567BF">
      <w:pPr>
        <w:spacing w:before="240"/>
        <w:rPr>
          <w:sz w:val="24"/>
          <w:szCs w:val="24"/>
        </w:rPr>
      </w:pPr>
    </w:p>
    <w:p w:rsidR="009567BF" w:rsidRDefault="009567BF" w:rsidP="009567BF">
      <w:pPr>
        <w:rPr>
          <w:sz w:val="24"/>
          <w:szCs w:val="24"/>
        </w:rPr>
      </w:pPr>
    </w:p>
    <w:p w:rsidR="00F045D7" w:rsidRDefault="00344625" w:rsidP="009567BF">
      <w:pPr>
        <w:tabs>
          <w:tab w:val="left" w:pos="9348"/>
        </w:tabs>
        <w:spacing w:before="240"/>
        <w:ind w:right="142"/>
        <w:jc w:val="right"/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34" style="position:absolute;margin-left:240.95pt;margin-top:5.5pt;width:2in;height:150.25pt;z-index:251664384" stroked="f">
            <v:textbox style="mso-next-textbox:#_x0000_s1034">
              <w:txbxContent>
                <w:p w:rsidR="009567BF" w:rsidRPr="009567BF" w:rsidRDefault="00F045D7" w:rsidP="009567B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napToGrid w:val="0"/>
                    <w:spacing w:line="240" w:lineRule="auto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PROFESSIONAL</w:t>
                  </w:r>
                </w:p>
                <w:p w:rsidR="009567BF" w:rsidRPr="00F045D7" w:rsidRDefault="009567BF" w:rsidP="00F045D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Customer focused</w:t>
                  </w:r>
                </w:p>
                <w:p w:rsidR="009567BF" w:rsidRPr="00F045D7" w:rsidRDefault="009567BF" w:rsidP="00F045D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Financial management</w:t>
                  </w:r>
                </w:p>
                <w:p w:rsidR="009567BF" w:rsidRPr="00F045D7" w:rsidRDefault="009567BF" w:rsidP="00F045D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People management</w:t>
                  </w:r>
                </w:p>
                <w:p w:rsidR="009567BF" w:rsidRPr="00F045D7" w:rsidRDefault="009567BF" w:rsidP="00F045D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Quality assurance</w:t>
                  </w:r>
                </w:p>
                <w:p w:rsidR="009567BF" w:rsidRPr="00F045D7" w:rsidRDefault="009567BF" w:rsidP="00F045D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Conducting research</w:t>
                  </w:r>
                </w:p>
                <w:p w:rsidR="009567BF" w:rsidRPr="00F045D7" w:rsidRDefault="009567BF" w:rsidP="00F045D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Risk assessments</w:t>
                  </w:r>
                </w:p>
                <w:p w:rsidR="009567BF" w:rsidRPr="00F045D7" w:rsidRDefault="009567BF" w:rsidP="00F045D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HSE reviews</w:t>
                  </w:r>
                </w:p>
                <w:p w:rsidR="00F045D7" w:rsidRPr="00F045D7" w:rsidRDefault="00F045D7" w:rsidP="00F045D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Planning regulations</w:t>
                  </w:r>
                </w:p>
                <w:p w:rsidR="009567BF" w:rsidRPr="009567BF" w:rsidRDefault="009567BF" w:rsidP="00F045D7">
                  <w:pPr>
                    <w:spacing w:after="0"/>
                    <w:jc w:val="right"/>
                  </w:pPr>
                </w:p>
              </w:txbxContent>
            </v:textbox>
            <w10:wrap anchorx="page"/>
          </v:rect>
        </w:pict>
      </w:r>
      <w:r>
        <w:rPr>
          <w:noProof/>
          <w:sz w:val="24"/>
          <w:szCs w:val="24"/>
          <w:rtl/>
        </w:rPr>
        <w:pict>
          <v:rect id="_x0000_s1035" style="position:absolute;margin-left:400.4pt;margin-top:5.5pt;width:2in;height:150.25pt;z-index:251665408" stroked="f">
            <v:textbox>
              <w:txbxContent>
                <w:p w:rsidR="00F045D7" w:rsidRDefault="00F045D7" w:rsidP="00F045D7">
                  <w:pPr>
                    <w:jc w:val="right"/>
                  </w:pPr>
                  <w:r>
                    <w:t>PERSONAL</w:t>
                  </w:r>
                </w:p>
                <w:p w:rsidR="00F045D7" w:rsidRPr="00F045D7" w:rsidRDefault="00F045D7" w:rsidP="00F045D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Problem solving</w:t>
                  </w:r>
                </w:p>
                <w:p w:rsidR="00F045D7" w:rsidRPr="00F045D7" w:rsidRDefault="00F045D7" w:rsidP="00F045D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Professional manner</w:t>
                  </w:r>
                </w:p>
                <w:p w:rsidR="00F045D7" w:rsidRPr="00F045D7" w:rsidRDefault="00F045D7" w:rsidP="00F045D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Safety conscious</w:t>
                  </w:r>
                </w:p>
                <w:p w:rsidR="00F045D7" w:rsidRPr="00F045D7" w:rsidRDefault="00F045D7" w:rsidP="00F045D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Can handle stress</w:t>
                  </w:r>
                </w:p>
                <w:p w:rsidR="00F045D7" w:rsidRPr="00F045D7" w:rsidRDefault="00F045D7" w:rsidP="00F045D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Always pro-active</w:t>
                  </w:r>
                </w:p>
                <w:p w:rsidR="00F045D7" w:rsidRPr="00F045D7" w:rsidRDefault="00F045D7" w:rsidP="00F045D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Attention to detail</w:t>
                  </w:r>
                </w:p>
                <w:p w:rsidR="00F045D7" w:rsidRPr="00F045D7" w:rsidRDefault="00F045D7" w:rsidP="00F045D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Logical thinker</w:t>
                  </w:r>
                </w:p>
                <w:p w:rsidR="00F045D7" w:rsidRPr="00F045D7" w:rsidRDefault="00F045D7" w:rsidP="00F045D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5D7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Communication skills</w:t>
                  </w:r>
                </w:p>
                <w:p w:rsidR="00F045D7" w:rsidRDefault="00F045D7" w:rsidP="00F045D7">
                  <w:pPr>
                    <w:jc w:val="right"/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  <w:sz w:val="24"/>
          <w:szCs w:val="24"/>
          <w:rtl/>
        </w:rPr>
        <w:pict>
          <v:rect id="_x0000_s1031" style="position:absolute;margin-left:83.9pt;margin-top:5.5pt;width:2in;height:150.25pt;z-index:251663360" stroked="f">
            <v:textbox>
              <w:txbxContent>
                <w:p w:rsidR="009567BF" w:rsidRPr="009567BF" w:rsidRDefault="009567BF" w:rsidP="009567B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567BF">
                    <w:rPr>
                      <w:b/>
                      <w:bCs/>
                      <w:sz w:val="18"/>
                      <w:szCs w:val="18"/>
                    </w:rPr>
                    <w:t>ENGINEERING</w:t>
                  </w:r>
                </w:p>
                <w:p w:rsidR="009567BF" w:rsidRPr="009567BF" w:rsidRDefault="009567BF" w:rsidP="009567BF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/>
                    <w:ind w:left="284" w:hanging="284"/>
                    <w:rPr>
                      <w:rFonts w:cstheme="minorHAnsi"/>
                      <w:sz w:val="18"/>
                      <w:szCs w:val="18"/>
                    </w:rPr>
                  </w:pPr>
                  <w:r w:rsidRPr="009567BF">
                    <w:rPr>
                      <w:rFonts w:cstheme="minorHAnsi"/>
                      <w:sz w:val="18"/>
                      <w:szCs w:val="18"/>
                    </w:rPr>
                    <w:t>Production lines supervision</w:t>
                  </w:r>
                </w:p>
                <w:p w:rsidR="009567BF" w:rsidRPr="009567BF" w:rsidRDefault="009567BF" w:rsidP="009567BF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/>
                    <w:ind w:left="284" w:hanging="284"/>
                    <w:rPr>
                      <w:rFonts w:cstheme="minorHAnsi"/>
                      <w:sz w:val="18"/>
                      <w:szCs w:val="18"/>
                    </w:rPr>
                  </w:pPr>
                  <w:r w:rsidRPr="009567BF">
                    <w:rPr>
                      <w:rFonts w:cstheme="minorHAnsi"/>
                      <w:sz w:val="18"/>
                      <w:szCs w:val="18"/>
                    </w:rPr>
                    <w:t>Industrial waste management.</w:t>
                  </w:r>
                </w:p>
                <w:p w:rsidR="009567BF" w:rsidRPr="009567BF" w:rsidRDefault="009567BF" w:rsidP="009567BF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/>
                    <w:ind w:left="284" w:hanging="284"/>
                    <w:rPr>
                      <w:rFonts w:cstheme="minorHAnsi"/>
                      <w:sz w:val="18"/>
                      <w:szCs w:val="18"/>
                    </w:rPr>
                  </w:pPr>
                  <w:r w:rsidRPr="009567BF">
                    <w:rPr>
                      <w:rFonts w:cstheme="minorHAnsi"/>
                      <w:sz w:val="18"/>
                      <w:szCs w:val="18"/>
                    </w:rPr>
                    <w:t>Carrying out all duties audits</w:t>
                  </w:r>
                </w:p>
                <w:p w:rsidR="009567BF" w:rsidRPr="009567BF" w:rsidRDefault="009567BF" w:rsidP="009567BF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/>
                    <w:ind w:left="284" w:hanging="284"/>
                    <w:rPr>
                      <w:rFonts w:cstheme="minorHAnsi"/>
                      <w:sz w:val="18"/>
                      <w:szCs w:val="18"/>
                    </w:rPr>
                  </w:pPr>
                  <w:r w:rsidRPr="009567BF">
                    <w:rPr>
                      <w:rFonts w:cstheme="minorHAnsi"/>
                      <w:sz w:val="18"/>
                      <w:szCs w:val="18"/>
                    </w:rPr>
                    <w:t>Estimating techniques</w:t>
                  </w:r>
                </w:p>
                <w:p w:rsidR="009567BF" w:rsidRPr="009567BF" w:rsidRDefault="009567BF" w:rsidP="009567BF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/>
                    <w:ind w:left="284" w:hanging="284"/>
                    <w:rPr>
                      <w:rFonts w:cstheme="minorHAnsi"/>
                      <w:sz w:val="18"/>
                      <w:szCs w:val="18"/>
                    </w:rPr>
                  </w:pPr>
                  <w:r w:rsidRPr="009567BF">
                    <w:rPr>
                      <w:rFonts w:cstheme="minorHAnsi"/>
                      <w:sz w:val="18"/>
                      <w:szCs w:val="18"/>
                    </w:rPr>
                    <w:t>Design of production plans</w:t>
                  </w:r>
                </w:p>
                <w:p w:rsidR="009567BF" w:rsidRPr="009567BF" w:rsidRDefault="009567BF" w:rsidP="009567BF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/>
                    <w:ind w:left="284" w:hanging="284"/>
                    <w:rPr>
                      <w:rFonts w:cstheme="minorHAnsi"/>
                      <w:sz w:val="18"/>
                      <w:szCs w:val="18"/>
                    </w:rPr>
                  </w:pPr>
                  <w:r w:rsidRPr="009567BF">
                    <w:rPr>
                      <w:rFonts w:cstheme="minorHAnsi"/>
                      <w:sz w:val="18"/>
                      <w:szCs w:val="18"/>
                    </w:rPr>
                    <w:t>Quality assurance specialist</w:t>
                  </w:r>
                </w:p>
                <w:p w:rsidR="009567BF" w:rsidRPr="009567BF" w:rsidRDefault="009567BF" w:rsidP="009567BF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/>
                    <w:ind w:left="284" w:hanging="284"/>
                    <w:rPr>
                      <w:rFonts w:cstheme="minorHAnsi"/>
                      <w:sz w:val="18"/>
                      <w:szCs w:val="18"/>
                    </w:rPr>
                  </w:pPr>
                  <w:r w:rsidRPr="009567BF">
                    <w:rPr>
                      <w:rFonts w:cstheme="minorHAnsi"/>
                      <w:sz w:val="18"/>
                      <w:szCs w:val="18"/>
                    </w:rPr>
                    <w:t>Engineering concepts</w:t>
                  </w:r>
                </w:p>
                <w:p w:rsidR="009567BF" w:rsidRDefault="009567BF" w:rsidP="009567BF">
                  <w:pPr>
                    <w:jc w:val="right"/>
                  </w:pPr>
                </w:p>
              </w:txbxContent>
            </v:textbox>
            <w10:wrap anchorx="page"/>
          </v:rect>
        </w:pict>
      </w:r>
      <w:r w:rsidR="009567BF">
        <w:rPr>
          <w:sz w:val="24"/>
          <w:szCs w:val="24"/>
          <w:rtl/>
        </w:rPr>
        <w:tab/>
      </w:r>
      <w:r w:rsidR="009567BF" w:rsidRPr="009567BF">
        <w:rPr>
          <w:b/>
          <w:bCs/>
          <w:sz w:val="24"/>
          <w:szCs w:val="24"/>
        </w:rPr>
        <w:t>SKILLS</w:t>
      </w:r>
      <w:r w:rsidR="009567BF">
        <w:rPr>
          <w:b/>
          <w:bCs/>
          <w:sz w:val="24"/>
          <w:szCs w:val="24"/>
        </w:rPr>
        <w:t>:</w:t>
      </w:r>
    </w:p>
    <w:p w:rsidR="00F045D7" w:rsidRPr="00F045D7" w:rsidRDefault="00F045D7" w:rsidP="00F045D7">
      <w:pPr>
        <w:rPr>
          <w:sz w:val="24"/>
          <w:szCs w:val="24"/>
          <w:rtl/>
        </w:rPr>
      </w:pPr>
    </w:p>
    <w:p w:rsidR="00F045D7" w:rsidRPr="00F045D7" w:rsidRDefault="00F045D7" w:rsidP="00F045D7">
      <w:pPr>
        <w:rPr>
          <w:sz w:val="24"/>
          <w:szCs w:val="24"/>
          <w:rtl/>
        </w:rPr>
      </w:pPr>
    </w:p>
    <w:p w:rsidR="00F045D7" w:rsidRPr="00F045D7" w:rsidRDefault="00F045D7" w:rsidP="00F045D7">
      <w:pPr>
        <w:rPr>
          <w:sz w:val="24"/>
          <w:szCs w:val="24"/>
          <w:rtl/>
        </w:rPr>
      </w:pPr>
    </w:p>
    <w:p w:rsidR="00F045D7" w:rsidRPr="00F045D7" w:rsidRDefault="00F045D7" w:rsidP="00F045D7">
      <w:pPr>
        <w:rPr>
          <w:sz w:val="24"/>
          <w:szCs w:val="24"/>
          <w:rtl/>
        </w:rPr>
      </w:pPr>
    </w:p>
    <w:p w:rsidR="00F045D7" w:rsidRDefault="00344625" w:rsidP="00F045D7">
      <w:pPr>
        <w:rPr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 id="_x0000_s1036" type="#_x0000_t32" style="position:absolute;left:0;text-align:left;margin-left:4.8pt;margin-top:23.45pt;width:558.95pt;height:0;z-index:251666432" o:connectortype="straight">
            <w10:wrap anchorx="page"/>
          </v:shape>
        </w:pict>
      </w:r>
    </w:p>
    <w:p w:rsidR="00F80A93" w:rsidRDefault="00344625" w:rsidP="00F045D7">
      <w:pPr>
        <w:tabs>
          <w:tab w:val="left" w:pos="6975"/>
        </w:tabs>
        <w:ind w:right="142"/>
        <w:jc w:val="right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37" style="position:absolute;margin-left:75.15pt;margin-top:1.5pt;width:471pt;height:289.6pt;z-index:251667456" stroked="f">
            <v:textbox>
              <w:txbxContent>
                <w:p w:rsidR="00802BCB" w:rsidRDefault="00802BCB" w:rsidP="00BC0984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</w:pPr>
                  <w:r w:rsidRPr="00802BCB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02BCB">
                    <w:rPr>
                      <w:rFonts w:ascii="Calibri" w:hAnsi="Calibri" w:cs="Calibri"/>
                      <w:b/>
                      <w:bCs/>
                      <w:color w:val="000000"/>
                      <w:sz w:val="17"/>
                      <w:szCs w:val="17"/>
                    </w:rPr>
                    <w:t>QC CHEMIST</w:t>
                  </w:r>
                  <w:r w:rsidRPr="00802BCB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 xml:space="preserve"> WITH PASGIANOS FOOD &amp; BEVERAGE COMPANY, HAGGAR GROUP. FROM APR. 2016 – UP TO DATE</w:t>
                  </w:r>
                  <w:r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 xml:space="preserve">. </w:t>
                  </w:r>
                  <w:r w:rsidRPr="00802BCB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Responsible for coming up with creative solutions to technical problems to maintain the company's competitive. Also in charge of liaising with other departments to ensure integrated s</w:t>
                  </w:r>
                  <w:r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>olutions and to meet objectives.</w:t>
                  </w:r>
                </w:p>
                <w:p w:rsidR="00802BCB" w:rsidRPr="00BC0984" w:rsidRDefault="00BC0984" w:rsidP="00BC0984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1- To assist in ensuring that production is in accordance with standards set by management.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2- To assist in executing all quality precautions inside the factory.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3- To assist improving the quality of production through daily supervision of production.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4- To assist maintaining discipline, clean and healthy work environment.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5- To inspect the raw materials in terms of quality and quantity before mixing.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6- To maintain clean and hygienic conditions for the processing equipment, packing containers, handling materials, workers and plant cleaning system.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7- To frequently test the product during and after processing in terms of chemical properties, physical properties, microbial situation and acceptability.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8- To be responsible, under the supervision of the QC manager, for daily syrup mixing.</w:t>
                  </w:r>
                  <w:r w:rsidRPr="00BC0984">
                    <w:rPr>
                      <w:rStyle w:val="apple-converted-space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 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9- To follow up preventive, periodic and major quality control programs.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10- To maintain and keep logbooks for all tests and quality control matters.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11- To improve quality of production through daily supervision inside the factory.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12- To write daily quality control reports to supervisors.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13- Plan and maintain policies and procedures related to HSE.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14- Authority: stop any unsafe acts or conditions/issues or operations/processes.</w:t>
                  </w:r>
                  <w:r w:rsidRPr="00BC0984">
                    <w:rPr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br/>
                  </w:r>
                  <w:r w:rsidRPr="00BC0984">
                    <w:rPr>
                      <w:rStyle w:val="field-text"/>
                      <w:rFonts w:cstheme="minorHAnsi"/>
                      <w:color w:val="333333"/>
                      <w:sz w:val="20"/>
                      <w:szCs w:val="20"/>
                      <w:shd w:val="clear" w:color="auto" w:fill="EBEBEB"/>
                    </w:rPr>
                    <w:t>15- Perform other related duties as required</w:t>
                  </w:r>
                  <w:r w:rsidRPr="00BC0984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</w:p>
                <w:p w:rsidR="00BC0984" w:rsidRDefault="00BC0984" w:rsidP="00BC0984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/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</w:pPr>
                </w:p>
                <w:p w:rsidR="00802BCB" w:rsidRDefault="00802BCB" w:rsidP="00BC0984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 w:hanging="284"/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</w:pPr>
                  <w:r w:rsidRPr="00BC0984">
                    <w:rPr>
                      <w:rFonts w:ascii="Calibri" w:hAnsi="Calibri" w:cs="Calibri"/>
                      <w:b/>
                      <w:bCs/>
                      <w:color w:val="000000"/>
                      <w:sz w:val="17"/>
                      <w:szCs w:val="17"/>
                    </w:rPr>
                    <w:t>QC/QA ENGINEER</w:t>
                  </w:r>
                  <w:r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 xml:space="preserve"> WITH MEGA FOOD INDUSTRIES (PEPSI), ARAAK GROUP. FROM APR.2012 TO APR.2016.</w:t>
                  </w:r>
                </w:p>
                <w:p w:rsidR="00BC0984" w:rsidRPr="00BC0984" w:rsidRDefault="00BC0984" w:rsidP="00BC0984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284"/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</w:pPr>
                  <w:r w:rsidRPr="00BC0984">
                    <w:rPr>
                      <w:rFonts w:ascii="Calibri" w:hAnsi="Calibri" w:cs="Calibri"/>
                      <w:color w:val="000000"/>
                      <w:sz w:val="17"/>
                      <w:szCs w:val="17"/>
                    </w:rPr>
                    <w:t xml:space="preserve">In addition of the above responsibilities in the currently position  I was responsible of the PEPSICO's monthly samples, carbon dioxide plant tests and the pest control program at the whole company.  </w:t>
                  </w:r>
                </w:p>
                <w:p w:rsidR="00802BCB" w:rsidRPr="00802BCB" w:rsidRDefault="00802BCB" w:rsidP="00802BC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 w:rsidR="00F045D7">
        <w:rPr>
          <w:sz w:val="24"/>
          <w:szCs w:val="24"/>
          <w:rtl/>
        </w:rPr>
        <w:tab/>
      </w:r>
      <w:r w:rsidR="00F045D7" w:rsidRPr="00F045D7">
        <w:rPr>
          <w:b/>
          <w:bCs/>
          <w:sz w:val="24"/>
          <w:szCs w:val="24"/>
        </w:rPr>
        <w:t>CAREER</w:t>
      </w:r>
      <w:r w:rsidR="00F045D7">
        <w:rPr>
          <w:sz w:val="24"/>
          <w:szCs w:val="24"/>
        </w:rPr>
        <w:t xml:space="preserve">: </w:t>
      </w:r>
    </w:p>
    <w:p w:rsidR="00F80A93" w:rsidRPr="00F80A93" w:rsidRDefault="00F80A93" w:rsidP="00F80A93">
      <w:pPr>
        <w:rPr>
          <w:sz w:val="24"/>
          <w:szCs w:val="24"/>
          <w:rtl/>
        </w:rPr>
      </w:pPr>
    </w:p>
    <w:p w:rsidR="00F80A93" w:rsidRPr="00F80A93" w:rsidRDefault="00F80A93" w:rsidP="00F80A93">
      <w:pPr>
        <w:rPr>
          <w:sz w:val="24"/>
          <w:szCs w:val="24"/>
          <w:rtl/>
        </w:rPr>
      </w:pPr>
    </w:p>
    <w:p w:rsidR="00F80A93" w:rsidRPr="00F80A93" w:rsidRDefault="00F80A93" w:rsidP="00F80A93">
      <w:pPr>
        <w:rPr>
          <w:sz w:val="24"/>
          <w:szCs w:val="24"/>
          <w:rtl/>
        </w:rPr>
      </w:pPr>
    </w:p>
    <w:p w:rsidR="00F80A93" w:rsidRPr="00F80A93" w:rsidRDefault="00F80A93" w:rsidP="00F80A93">
      <w:pPr>
        <w:rPr>
          <w:sz w:val="24"/>
          <w:szCs w:val="24"/>
          <w:rtl/>
        </w:rPr>
      </w:pPr>
    </w:p>
    <w:p w:rsidR="00F80A93" w:rsidRPr="00F80A93" w:rsidRDefault="00F80A93" w:rsidP="00F80A93">
      <w:pPr>
        <w:rPr>
          <w:sz w:val="24"/>
          <w:szCs w:val="24"/>
          <w:rtl/>
        </w:rPr>
      </w:pPr>
    </w:p>
    <w:p w:rsidR="00F80A93" w:rsidRPr="00F80A93" w:rsidRDefault="00F80A93" w:rsidP="00F80A93">
      <w:pPr>
        <w:rPr>
          <w:sz w:val="24"/>
          <w:szCs w:val="24"/>
          <w:rtl/>
        </w:rPr>
      </w:pPr>
    </w:p>
    <w:p w:rsidR="00F80A93" w:rsidRPr="00F80A93" w:rsidRDefault="00F80A93" w:rsidP="00F80A93">
      <w:pPr>
        <w:rPr>
          <w:sz w:val="24"/>
          <w:szCs w:val="24"/>
          <w:rtl/>
        </w:rPr>
      </w:pPr>
    </w:p>
    <w:p w:rsidR="00F80A93" w:rsidRPr="00F80A93" w:rsidRDefault="00F80A93" w:rsidP="00F80A93">
      <w:pPr>
        <w:rPr>
          <w:sz w:val="24"/>
          <w:szCs w:val="24"/>
          <w:rtl/>
        </w:rPr>
      </w:pPr>
    </w:p>
    <w:p w:rsidR="00F80A93" w:rsidRPr="00F80A93" w:rsidRDefault="00F80A93" w:rsidP="00F80A93">
      <w:pPr>
        <w:rPr>
          <w:sz w:val="24"/>
          <w:szCs w:val="24"/>
          <w:rtl/>
        </w:rPr>
      </w:pPr>
    </w:p>
    <w:p w:rsidR="00F80A93" w:rsidRPr="00F80A93" w:rsidRDefault="00F80A93" w:rsidP="00F80A93">
      <w:pPr>
        <w:rPr>
          <w:sz w:val="24"/>
          <w:szCs w:val="24"/>
          <w:rtl/>
        </w:rPr>
      </w:pPr>
    </w:p>
    <w:p w:rsidR="009567BF" w:rsidRDefault="00344625" w:rsidP="00F80A93">
      <w:pPr>
        <w:tabs>
          <w:tab w:val="left" w:pos="6231"/>
        </w:tabs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39" style="position:absolute;left:0;text-align:left;margin-left:74.3pt;margin-top:17.4pt;width:488.65pt;height:57.8pt;z-index:251669504" stroked="f">
            <v:textbox>
              <w:txbxContent>
                <w:p w:rsidR="00F80A93" w:rsidRPr="00280D74" w:rsidRDefault="00F80A93" w:rsidP="00F80A93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280D7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8"/>
                      <w:szCs w:val="18"/>
                    </w:rPr>
                    <w:t>1- Faculty of Science &amp; Technology</w:t>
                  </w:r>
                  <w:r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, ALNEELAIN UNIVERSITY. </w:t>
                  </w:r>
                  <w:r w:rsidRPr="00280D74">
                    <w:rPr>
                      <w:rStyle w:val="Strong"/>
                      <w:rFonts w:asciiTheme="majorBidi" w:hAnsiTheme="majorBidi" w:cstheme="majorBidi"/>
                      <w:color w:val="000000"/>
                      <w:sz w:val="18"/>
                      <w:szCs w:val="18"/>
                    </w:rPr>
                    <w:t xml:space="preserve">B.Sc. HONS IN CHEMICAL TECHNOLOGY, </w:t>
                  </w:r>
                  <w:r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Second class (Division Two), with in 5 years and the graduation</w:t>
                  </w:r>
                  <w:r w:rsidR="009678F0"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's</w:t>
                  </w:r>
                  <w:r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research</w:t>
                  </w:r>
                  <w:r w:rsidR="009678F0"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title is</w:t>
                  </w:r>
                  <w:r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(Design of Atm</w:t>
                  </w:r>
                  <w:r w:rsidR="00D2558B"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ospheric Distillation C</w:t>
                  </w:r>
                  <w:r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olumn in Petroleum Refinery).</w:t>
                  </w:r>
                </w:p>
                <w:p w:rsidR="00F80A93" w:rsidRPr="00280D74" w:rsidRDefault="00F80A93" w:rsidP="00280D74">
                  <w:pPr>
                    <w:pStyle w:val="ListParagraph"/>
                    <w:widowControl w:val="0"/>
                    <w:autoSpaceDE w:val="0"/>
                    <w:autoSpaceDN w:val="0"/>
                    <w:bidi w:val="0"/>
                    <w:adjustRightInd w:val="0"/>
                    <w:snapToGrid w:val="0"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</w:rPr>
                  </w:pPr>
                  <w:r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2-</w:t>
                  </w:r>
                  <w:r w:rsidR="00280D74"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MSc of</w:t>
                  </w:r>
                  <w:r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80D74" w:rsidRPr="00280D7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7"/>
                      <w:szCs w:val="17"/>
                    </w:rPr>
                    <w:t>ENVIRONMENTAL ENGINEERING BY COURCES, UNISCO CHAIR IN WATER AND WATER REASOURCES CENTER, SUDAN</w:t>
                  </w:r>
                  <w:r w:rsidR="00280D74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7"/>
                      <w:szCs w:val="17"/>
                    </w:rPr>
                    <w:t xml:space="preserve"> 2015 – 2016</w:t>
                  </w:r>
                  <w:r w:rsidR="00280D74" w:rsidRP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.</w:t>
                  </w:r>
                  <w:r w:rsidR="00280D74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F80A93" w:rsidRPr="00280D74" w:rsidRDefault="00F80A93" w:rsidP="00F80A93">
                  <w:pPr>
                    <w:jc w:val="right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4"/>
          <w:szCs w:val="24"/>
          <w:rtl/>
        </w:rPr>
        <w:pict>
          <v:shape id="_x0000_s1038" type="#_x0000_t32" style="position:absolute;left:0;text-align:left;margin-left:4.8pt;margin-top:16.85pt;width:558.95pt;height:0;z-index:251668480" o:connectortype="straight">
            <w10:wrap anchorx="page"/>
          </v:shape>
        </w:pict>
      </w:r>
      <w:r w:rsidR="00F80A93">
        <w:rPr>
          <w:sz w:val="24"/>
          <w:szCs w:val="24"/>
          <w:rtl/>
        </w:rPr>
        <w:tab/>
      </w:r>
    </w:p>
    <w:p w:rsidR="00F80A93" w:rsidRDefault="00F80A93" w:rsidP="00F80A93">
      <w:pPr>
        <w:widowControl w:val="0"/>
        <w:autoSpaceDE w:val="0"/>
        <w:autoSpaceDN w:val="0"/>
        <w:bidi w:val="0"/>
        <w:adjustRightInd w:val="0"/>
        <w:snapToGrid w:val="0"/>
        <w:spacing w:after="0" w:line="240" w:lineRule="auto"/>
        <w:ind w:left="142"/>
        <w:rPr>
          <w:rFonts w:ascii="Calibri Bold Italic" w:hAnsi="Times New Roman" w:cs="Calibri Bold Italic"/>
          <w:color w:val="000000"/>
          <w:sz w:val="19"/>
          <w:szCs w:val="19"/>
        </w:rPr>
      </w:pPr>
      <w:r>
        <w:rPr>
          <w:rFonts w:ascii="Calibri Bold Italic" w:hAnsi="Times New Roman" w:cs="Calibri Bold Italic"/>
          <w:color w:val="000000"/>
          <w:sz w:val="19"/>
          <w:szCs w:val="19"/>
        </w:rPr>
        <w:t xml:space="preserve">ACADEMIC: </w:t>
      </w:r>
    </w:p>
    <w:p w:rsidR="00280D74" w:rsidRDefault="00344625" w:rsidP="00F80A93">
      <w:pPr>
        <w:tabs>
          <w:tab w:val="left" w:pos="6231"/>
        </w:tabs>
        <w:ind w:right="142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4.8pt;margin-top:42.45pt;width:558.95pt;height:0;z-index:251670528" o:connectortype="straight">
            <w10:wrap anchorx="page"/>
          </v:shape>
        </w:pict>
      </w:r>
    </w:p>
    <w:p w:rsidR="00280D74" w:rsidRDefault="00280D74" w:rsidP="00280D74">
      <w:pPr>
        <w:tabs>
          <w:tab w:val="left" w:pos="8652"/>
        </w:tabs>
        <w:rPr>
          <w:sz w:val="24"/>
          <w:szCs w:val="24"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ت</w:t>
      </w:r>
    </w:p>
    <w:p w:rsidR="00F80A93" w:rsidRDefault="00280D74" w:rsidP="00280D74">
      <w:pPr>
        <w:tabs>
          <w:tab w:val="left" w:pos="9333"/>
        </w:tabs>
        <w:spacing w:after="0"/>
        <w:ind w:right="142"/>
        <w:jc w:val="right"/>
        <w:rPr>
          <w:b/>
          <w:bCs/>
          <w:sz w:val="24"/>
          <w:szCs w:val="24"/>
        </w:rPr>
      </w:pPr>
      <w:r>
        <w:rPr>
          <w:sz w:val="24"/>
          <w:szCs w:val="24"/>
          <w:rtl/>
        </w:rPr>
        <w:tab/>
      </w:r>
      <w:r w:rsidRPr="00280D74">
        <w:rPr>
          <w:b/>
          <w:bCs/>
          <w:sz w:val="24"/>
          <w:szCs w:val="24"/>
        </w:rPr>
        <w:t>REFERENCES</w:t>
      </w:r>
      <w:r>
        <w:rPr>
          <w:b/>
          <w:bCs/>
          <w:sz w:val="24"/>
          <w:szCs w:val="24"/>
        </w:rPr>
        <w:t>:</w:t>
      </w:r>
    </w:p>
    <w:p w:rsidR="00280D74" w:rsidRPr="00280D74" w:rsidRDefault="00280D74" w:rsidP="00280D74">
      <w:pPr>
        <w:tabs>
          <w:tab w:val="left" w:pos="9333"/>
        </w:tabs>
        <w:spacing w:after="0"/>
        <w:ind w:right="1560"/>
        <w:jc w:val="right"/>
        <w:rPr>
          <w:b/>
          <w:bCs/>
          <w:sz w:val="20"/>
          <w:szCs w:val="20"/>
        </w:rPr>
      </w:pPr>
      <w:r w:rsidRPr="00280D74">
        <w:rPr>
          <w:rFonts w:ascii="Calibri" w:hAnsi="Calibri" w:cs="Calibri"/>
          <w:color w:val="000000"/>
          <w:sz w:val="20"/>
          <w:szCs w:val="20"/>
        </w:rPr>
        <w:t>Available on request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sectPr w:rsidR="00280D74" w:rsidRPr="00280D74" w:rsidSect="00280D74">
      <w:pgSz w:w="11906" w:h="16838"/>
      <w:pgMar w:top="426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 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BCC"/>
    <w:multiLevelType w:val="hybridMultilevel"/>
    <w:tmpl w:val="5D40CA40"/>
    <w:lvl w:ilvl="0" w:tplc="CC66E81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5125F"/>
    <w:multiLevelType w:val="hybridMultilevel"/>
    <w:tmpl w:val="EC24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27CB9"/>
    <w:multiLevelType w:val="hybridMultilevel"/>
    <w:tmpl w:val="31F6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0132F"/>
    <w:multiLevelType w:val="hybridMultilevel"/>
    <w:tmpl w:val="453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5F64"/>
    <w:multiLevelType w:val="hybridMultilevel"/>
    <w:tmpl w:val="736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E9A"/>
    <w:rsid w:val="00226320"/>
    <w:rsid w:val="00280D74"/>
    <w:rsid w:val="00344625"/>
    <w:rsid w:val="00553E9A"/>
    <w:rsid w:val="00802BCB"/>
    <w:rsid w:val="009567BF"/>
    <w:rsid w:val="009678F0"/>
    <w:rsid w:val="009719E4"/>
    <w:rsid w:val="00BC0984"/>
    <w:rsid w:val="00D2558B"/>
    <w:rsid w:val="00F045D7"/>
    <w:rsid w:val="00F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40"/>
        <o:r id="V:Rule4" type="connector" idref="#_x0000_s1036"/>
        <o:r id="V:Rule5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9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D7"/>
    <w:rPr>
      <w:rFonts w:ascii="Tahoma" w:hAnsi="Tahoma" w:cs="Tahoma"/>
      <w:sz w:val="16"/>
      <w:szCs w:val="16"/>
    </w:rPr>
  </w:style>
  <w:style w:type="character" w:customStyle="1" w:styleId="field-text">
    <w:name w:val="field-text"/>
    <w:basedOn w:val="DefaultParagraphFont"/>
    <w:rsid w:val="00BC0984"/>
    <w:rPr>
      <w:rFonts w:cs="Times New Roman"/>
    </w:rPr>
  </w:style>
  <w:style w:type="character" w:customStyle="1" w:styleId="apple-converted-space">
    <w:name w:val="apple-converted-space"/>
    <w:basedOn w:val="DefaultParagraphFont"/>
    <w:rsid w:val="00BC0984"/>
    <w:rPr>
      <w:rFonts w:cs="Times New Roman"/>
    </w:rPr>
  </w:style>
  <w:style w:type="character" w:styleId="Strong">
    <w:name w:val="Strong"/>
    <w:qFormat/>
    <w:rsid w:val="00F80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TAHAMY.3046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soft</dc:creator>
  <cp:keywords/>
  <dc:description/>
  <cp:lastModifiedBy>602HRDESK</cp:lastModifiedBy>
  <cp:revision>7</cp:revision>
  <dcterms:created xsi:type="dcterms:W3CDTF">2016-04-22T12:18:00Z</dcterms:created>
  <dcterms:modified xsi:type="dcterms:W3CDTF">2017-07-12T08:18:00Z</dcterms:modified>
</cp:coreProperties>
</file>