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8F1" w:rsidRDefault="00CD00D7" w:rsidP="004348F1">
      <w:pPr>
        <w:pBdr>
          <w:bottom w:val="single" w:sz="4" w:space="1" w:color="000000" w:themeColor="text1"/>
        </w:pBdr>
        <w:spacing w:before="240" w:after="120"/>
        <w:jc w:val="both"/>
        <w:rPr>
          <w:rFonts w:ascii="Arial" w:hAnsi="Arial" w:cs="Tahoma"/>
          <w:b/>
          <w:smallCaps/>
          <w:color w:val="4BACC6" w:themeColor="accent5"/>
        </w:rPr>
      </w:pPr>
      <w:r w:rsidRPr="00CD00D7">
        <w:rPr>
          <w:rFonts w:ascii="Arial" w:hAnsi="Arial" w:cs="Arial"/>
          <w:b/>
          <w:smallCaps/>
          <w:noProof/>
          <w:color w:val="000000" w:themeColor="text1"/>
          <w:sz w:val="44"/>
          <w:szCs w:val="44"/>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75.2pt;margin-top:48.9pt;width:185.9pt;height:110.6pt;z-index:25165926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">
            <v:textbox style="mso-fit-shape-to-text:t">
              <w:txbxContent>
                <w:p w:rsidR="004348F1" w:rsidRPr="004348F1" w:rsidRDefault="004348F1">
                  <w:pPr>
                    <w:rPr>
                      <w:b/>
                      <w:sz w:val="48"/>
                    </w:rPr>
                  </w:pPr>
                  <w:r w:rsidRPr="004348F1">
                    <w:rPr>
                      <w:b/>
                      <w:sz w:val="48"/>
                    </w:rPr>
                    <w:t xml:space="preserve">UKOHA </w:t>
                  </w:r>
                </w:p>
              </w:txbxContent>
            </v:textbox>
            <w10:wrap type="square"/>
          </v:shape>
        </w:pict>
      </w:r>
      <w:r w:rsidR="004348F1">
        <w:rPr>
          <w:noProof/>
        </w:rPr>
        <w:drawing>
          <wp:inline distT="0" distB="0" distL="0" distR="0">
            <wp:extent cx="1468720" cy="1152000"/>
            <wp:effectExtent l="0" t="0" r="0" b="0"/>
            <wp:docPr id="1" name="Picture 1" descr="C:\Users\Steve\AppData\Local\Microsoft\Windows\INetCacheContent.Word\Iro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AppData\Local\Microsoft\Windows\INetCacheContent.Word\Iro pic.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8720" cy="1152000"/>
                    </a:xfrm>
                    <a:prstGeom prst="rect">
                      <a:avLst/>
                    </a:prstGeom>
                    <a:noFill/>
                    <a:ln>
                      <a:noFill/>
                    </a:ln>
                  </pic:spPr>
                </pic:pic>
              </a:graphicData>
            </a:graphic>
          </wp:inline>
        </w:drawing>
      </w:r>
    </w:p>
    <w:p w:rsidR="00866251" w:rsidRPr="00400E5C" w:rsidRDefault="00EC7EC7" w:rsidP="004348F1">
      <w:pPr>
        <w:pBdr>
          <w:bottom w:val="single" w:sz="4" w:space="1" w:color="000000" w:themeColor="text1"/>
        </w:pBdr>
        <w:spacing w:before="240" w:after="120"/>
        <w:jc w:val="both"/>
        <w:rPr>
          <w:rFonts w:ascii="Arial" w:hAnsi="Arial" w:cs="Tahoma"/>
          <w:smallCaps/>
          <w:color w:val="808080" w:themeColor="background1" w:themeShade="80"/>
        </w:rPr>
      </w:pPr>
      <w:hyperlink r:id="rId9" w:history="1">
        <w:r w:rsidRPr="00937FAC">
          <w:rPr>
            <w:rStyle w:val="Hyperlink"/>
            <w:rFonts w:ascii="Arial" w:hAnsi="Arial" w:cs="Tahoma"/>
            <w:b/>
            <w:smallCaps/>
          </w:rPr>
          <w:t>ukoha.308144@2freemail.com</w:t>
        </w:r>
      </w:hyperlink>
      <w:r>
        <w:rPr>
          <w:rFonts w:ascii="Arial" w:hAnsi="Arial" w:cs="Tahoma"/>
          <w:b/>
          <w:smallCaps/>
          <w:color w:val="4BACC6" w:themeColor="accent5"/>
        </w:rPr>
        <w:t xml:space="preserve"> </w:t>
      </w:r>
    </w:p>
    <w:p w:rsidR="006A1679" w:rsidRPr="00DA0BFC" w:rsidRDefault="006A1679" w:rsidP="0018300E">
      <w:pPr>
        <w:tabs>
          <w:tab w:val="left" w:pos="6285"/>
        </w:tabs>
        <w:rPr>
          <w:rFonts w:cs="Tahoma"/>
          <w:sz w:val="22"/>
          <w:szCs w:val="22"/>
          <w:u w:val="single"/>
        </w:rPr>
      </w:pPr>
    </w:p>
    <w:tbl>
      <w:tblPr>
        <w:tblStyle w:val="TableGrid"/>
        <w:tblW w:w="0" w:type="auto"/>
        <w:tblInd w:w="108" w:type="dxa"/>
        <w:tblLook w:val="04A0"/>
      </w:tblPr>
      <w:tblGrid>
        <w:gridCol w:w="10188"/>
      </w:tblGrid>
      <w:tr w:rsidR="007B6910" w:rsidRPr="007B6910" w:rsidTr="008E7BE0">
        <w:trPr>
          <w:trHeight w:val="413"/>
        </w:trPr>
        <w:tc>
          <w:tcPr>
            <w:tcW w:w="10188" w:type="dxa"/>
            <w:tcBorders>
              <w:top w:val="nil"/>
              <w:left w:val="nil"/>
              <w:bottom w:val="nil"/>
              <w:right w:val="nil"/>
            </w:tcBorders>
            <w:shd w:val="clear" w:color="auto" w:fill="4BACC6" w:themeFill="accent5"/>
          </w:tcPr>
          <w:p w:rsidR="007B6910" w:rsidRPr="00CF58C6" w:rsidRDefault="003B784D" w:rsidP="006C6A86">
            <w:pPr>
              <w:spacing w:before="120" w:after="180"/>
              <w:jc w:val="center"/>
              <w:rPr>
                <w:rFonts w:ascii="Arial" w:hAnsi="Arial" w:cs="Tahoma"/>
                <w:b/>
                <w:smallCaps/>
                <w:color w:val="FFFFFF" w:themeColor="background1"/>
              </w:rPr>
            </w:pPr>
            <w:r>
              <w:rPr>
                <w:rFonts w:ascii="Arial" w:hAnsi="Arial" w:cs="Tahoma"/>
                <w:b/>
                <w:smallCaps/>
                <w:color w:val="FFFFFF" w:themeColor="background1"/>
              </w:rPr>
              <w:t xml:space="preserve">SENIOR </w:t>
            </w:r>
            <w:r w:rsidR="003527BA">
              <w:rPr>
                <w:rFonts w:ascii="Arial" w:hAnsi="Arial" w:cs="Tahoma"/>
                <w:b/>
                <w:smallCaps/>
                <w:color w:val="FFFFFF" w:themeColor="background1"/>
              </w:rPr>
              <w:t xml:space="preserve">PLANNING </w:t>
            </w:r>
            <w:r>
              <w:rPr>
                <w:rFonts w:ascii="Arial" w:hAnsi="Arial" w:cs="Tahoma"/>
                <w:b/>
                <w:smallCaps/>
                <w:color w:val="FFFFFF" w:themeColor="background1"/>
              </w:rPr>
              <w:t>ENGINEER</w:t>
            </w:r>
          </w:p>
        </w:tc>
      </w:tr>
      <w:tr w:rsidR="008E7BE0" w:rsidTr="00DF7C30">
        <w:tc>
          <w:tcPr>
            <w:tcW w:w="10188" w:type="dxa"/>
            <w:tcBorders>
              <w:top w:val="nil"/>
              <w:left w:val="nil"/>
              <w:bottom w:val="single" w:sz="4" w:space="0" w:color="000000" w:themeColor="text1"/>
              <w:right w:val="nil"/>
            </w:tcBorders>
            <w:tcMar>
              <w:top w:w="86" w:type="dxa"/>
              <w:left w:w="115" w:type="dxa"/>
              <w:bottom w:w="115" w:type="dxa"/>
              <w:right w:w="115" w:type="dxa"/>
            </w:tcMar>
          </w:tcPr>
          <w:p w:rsidR="008E7BE0" w:rsidRPr="008E7BE0" w:rsidRDefault="00DB5C73" w:rsidP="00D97EF3">
            <w:pPr>
              <w:rPr>
                <w:rFonts w:cs="Tahoma"/>
                <w:i/>
              </w:rPr>
            </w:pPr>
            <w:r w:rsidRPr="00DB5C73">
              <w:rPr>
                <w:rFonts w:cs="Tahoma"/>
                <w:i/>
              </w:rPr>
              <w:t>Competent and Experienced with 1</w:t>
            </w:r>
            <w:r w:rsidR="00D97EF3">
              <w:rPr>
                <w:rFonts w:cs="Tahoma"/>
                <w:i/>
              </w:rPr>
              <w:t>4</w:t>
            </w:r>
            <w:r>
              <w:rPr>
                <w:rFonts w:cs="Tahoma"/>
                <w:i/>
              </w:rPr>
              <w:t>+</w:t>
            </w:r>
            <w:r w:rsidRPr="00DB5C73">
              <w:rPr>
                <w:rFonts w:cs="Tahoma"/>
                <w:i/>
              </w:rPr>
              <w:t xml:space="preserve"> years cross functional experience </w:t>
            </w:r>
            <w:r w:rsidR="007269D0">
              <w:rPr>
                <w:rFonts w:cs="Tahoma"/>
                <w:i/>
              </w:rPr>
              <w:t xml:space="preserve">in </w:t>
            </w:r>
            <w:r w:rsidR="00911119">
              <w:rPr>
                <w:rFonts w:cs="Tahoma"/>
                <w:i/>
              </w:rPr>
              <w:t xml:space="preserve">work </w:t>
            </w:r>
            <w:r w:rsidR="007269D0">
              <w:rPr>
                <w:rFonts w:cs="Tahoma"/>
                <w:i/>
              </w:rPr>
              <w:t>planning, scheduling, and c</w:t>
            </w:r>
            <w:r w:rsidRPr="00DB5C73">
              <w:rPr>
                <w:rFonts w:cs="Tahoma"/>
                <w:i/>
              </w:rPr>
              <w:t xml:space="preserve">ontrol with a superb record of sound </w:t>
            </w:r>
            <w:r w:rsidR="007269D0">
              <w:rPr>
                <w:rFonts w:cs="Tahoma"/>
                <w:i/>
              </w:rPr>
              <w:t>project m</w:t>
            </w:r>
            <w:r w:rsidRPr="00DB5C73">
              <w:rPr>
                <w:rFonts w:cs="Tahoma"/>
                <w:i/>
              </w:rPr>
              <w:t xml:space="preserve">anagement experience with world’s leading international companies. </w:t>
            </w:r>
            <w:r w:rsidR="00911119">
              <w:rPr>
                <w:rFonts w:cs="Tahoma"/>
                <w:i/>
              </w:rPr>
              <w:t xml:space="preserve">Energy, </w:t>
            </w:r>
            <w:r w:rsidRPr="00DB5C73">
              <w:rPr>
                <w:rFonts w:cs="Tahoma"/>
                <w:i/>
              </w:rPr>
              <w:t>Oil &amp; Gas Industry's Experience in large complex development, construction and/or major infrastructure projects ranging between $50Million to $</w:t>
            </w:r>
            <w:r>
              <w:rPr>
                <w:rFonts w:cs="Tahoma"/>
                <w:i/>
              </w:rPr>
              <w:t xml:space="preserve">2Bilion </w:t>
            </w:r>
            <w:r w:rsidR="004348F1">
              <w:rPr>
                <w:rFonts w:cs="Tahoma"/>
                <w:i/>
              </w:rPr>
              <w:t>ranges.</w:t>
            </w:r>
          </w:p>
        </w:tc>
      </w:tr>
    </w:tbl>
    <w:p w:rsidR="00AF4341" w:rsidRDefault="00AF4341" w:rsidP="00AF4341">
      <w:pPr>
        <w:tabs>
          <w:tab w:val="left" w:pos="5400"/>
        </w:tabs>
        <w:rPr>
          <w:rFonts w:cs="Tahoma"/>
          <w:b/>
          <w:sz w:val="22"/>
          <w:szCs w:val="22"/>
        </w:rPr>
      </w:pPr>
      <w:r w:rsidRPr="00AF4341">
        <w:rPr>
          <w:rFonts w:cs="Tahoma"/>
          <w:b/>
          <w:sz w:val="22"/>
          <w:szCs w:val="22"/>
        </w:rPr>
        <w:t>CORE COMPETENCY</w:t>
      </w:r>
    </w:p>
    <w:p w:rsidR="0044697B" w:rsidRPr="0044697B" w:rsidRDefault="0044697B" w:rsidP="00AF4341">
      <w:pPr>
        <w:tabs>
          <w:tab w:val="left" w:pos="5400"/>
        </w:tabs>
        <w:rPr>
          <w:rFonts w:cs="Tahoma"/>
          <w:b/>
          <w:sz w:val="12"/>
          <w:szCs w:val="12"/>
        </w:rPr>
      </w:pPr>
    </w:p>
    <w:p w:rsidR="009455C2" w:rsidRPr="00E562C2" w:rsidRDefault="00911119" w:rsidP="00E562C2">
      <w:pPr>
        <w:pStyle w:val="ListParagraph"/>
        <w:numPr>
          <w:ilvl w:val="0"/>
          <w:numId w:val="17"/>
        </w:numPr>
        <w:tabs>
          <w:tab w:val="left" w:pos="5400"/>
        </w:tabs>
        <w:ind w:left="810" w:hanging="450"/>
        <w:rPr>
          <w:rFonts w:cs="Tahoma"/>
          <w:sz w:val="22"/>
          <w:szCs w:val="22"/>
        </w:rPr>
      </w:pPr>
      <w:r w:rsidRPr="00E562C2">
        <w:rPr>
          <w:rFonts w:cs="Tahoma"/>
          <w:sz w:val="22"/>
          <w:szCs w:val="22"/>
        </w:rPr>
        <w:t xml:space="preserve">Work </w:t>
      </w:r>
      <w:r w:rsidR="00DF7C30" w:rsidRPr="00E562C2">
        <w:rPr>
          <w:rFonts w:cs="Tahoma"/>
          <w:sz w:val="22"/>
          <w:szCs w:val="22"/>
        </w:rPr>
        <w:t>Planning &amp; Control</w:t>
      </w:r>
      <w:r w:rsidR="007269D0" w:rsidRPr="00E562C2">
        <w:rPr>
          <w:rFonts w:cs="Tahoma"/>
          <w:sz w:val="22"/>
          <w:szCs w:val="22"/>
        </w:rPr>
        <w:t>/Document Control</w:t>
      </w:r>
      <w:r w:rsidR="0018300E" w:rsidRPr="00E562C2">
        <w:rPr>
          <w:rFonts w:cs="Tahoma"/>
          <w:sz w:val="22"/>
          <w:szCs w:val="22"/>
        </w:rPr>
        <w:tab/>
      </w:r>
      <w:r w:rsidR="00DF7C30" w:rsidRPr="00E562C2">
        <w:rPr>
          <w:rFonts w:cs="Tahoma"/>
          <w:sz w:val="22"/>
          <w:szCs w:val="22"/>
        </w:rPr>
        <w:t>Contracts Formation &amp; Negotiations</w:t>
      </w:r>
    </w:p>
    <w:p w:rsidR="009455C2" w:rsidRPr="00E562C2" w:rsidRDefault="009455C2" w:rsidP="00E562C2">
      <w:pPr>
        <w:pStyle w:val="ListParagraph"/>
        <w:numPr>
          <w:ilvl w:val="0"/>
          <w:numId w:val="17"/>
        </w:numPr>
        <w:tabs>
          <w:tab w:val="left" w:pos="5400"/>
        </w:tabs>
        <w:ind w:left="810" w:hanging="450"/>
        <w:rPr>
          <w:rFonts w:cs="Tahoma"/>
          <w:sz w:val="22"/>
          <w:szCs w:val="22"/>
        </w:rPr>
      </w:pPr>
      <w:r w:rsidRPr="00E562C2">
        <w:rPr>
          <w:rFonts w:cs="Tahoma"/>
          <w:sz w:val="22"/>
          <w:szCs w:val="22"/>
        </w:rPr>
        <w:t>Turnaround/</w:t>
      </w:r>
      <w:r w:rsidR="007A33C7" w:rsidRPr="00E562C2">
        <w:rPr>
          <w:rFonts w:cs="Tahoma"/>
          <w:sz w:val="22"/>
          <w:szCs w:val="22"/>
        </w:rPr>
        <w:t>Maintenance</w:t>
      </w:r>
      <w:r w:rsidR="009D3418">
        <w:rPr>
          <w:rFonts w:cs="Tahoma"/>
          <w:sz w:val="22"/>
          <w:szCs w:val="22"/>
        </w:rPr>
        <w:t>/Outage</w:t>
      </w:r>
      <w:r w:rsidRPr="00E562C2">
        <w:rPr>
          <w:rFonts w:cs="Tahoma"/>
          <w:sz w:val="22"/>
          <w:szCs w:val="22"/>
        </w:rPr>
        <w:t xml:space="preserve"> </w:t>
      </w:r>
      <w:r w:rsidRPr="00E562C2">
        <w:rPr>
          <w:rFonts w:cs="Tahoma"/>
          <w:sz w:val="22"/>
          <w:szCs w:val="22"/>
        </w:rPr>
        <w:tab/>
      </w:r>
      <w:r w:rsidR="002F0DE1" w:rsidRPr="00E562C2">
        <w:rPr>
          <w:rFonts w:cs="Tahoma"/>
          <w:sz w:val="22"/>
          <w:szCs w:val="22"/>
        </w:rPr>
        <w:t xml:space="preserve">Estimation &amp; </w:t>
      </w:r>
      <w:r w:rsidR="00DF7C30" w:rsidRPr="00E562C2">
        <w:rPr>
          <w:rFonts w:cs="Tahoma"/>
          <w:sz w:val="22"/>
          <w:szCs w:val="22"/>
        </w:rPr>
        <w:t>Earned Values Management</w:t>
      </w:r>
      <w:r w:rsidR="00DF7C30" w:rsidRPr="00E562C2">
        <w:rPr>
          <w:rFonts w:cs="Tahoma"/>
          <w:sz w:val="22"/>
          <w:szCs w:val="22"/>
        </w:rPr>
        <w:tab/>
      </w:r>
    </w:p>
    <w:p w:rsidR="0018300E" w:rsidRPr="00E562C2" w:rsidRDefault="007A33C7" w:rsidP="00E562C2">
      <w:pPr>
        <w:pStyle w:val="ListParagraph"/>
        <w:numPr>
          <w:ilvl w:val="0"/>
          <w:numId w:val="17"/>
        </w:numPr>
        <w:tabs>
          <w:tab w:val="left" w:pos="5400"/>
        </w:tabs>
        <w:ind w:left="810" w:hanging="450"/>
        <w:rPr>
          <w:rFonts w:cs="Tahoma"/>
          <w:sz w:val="22"/>
          <w:szCs w:val="22"/>
        </w:rPr>
      </w:pPr>
      <w:r w:rsidRPr="00E562C2">
        <w:rPr>
          <w:rFonts w:cs="Tahoma"/>
          <w:sz w:val="22"/>
          <w:szCs w:val="22"/>
        </w:rPr>
        <w:t>Risk Analysis &amp; Variations/Claims</w:t>
      </w:r>
      <w:r w:rsidR="009455C2" w:rsidRPr="00E562C2">
        <w:rPr>
          <w:rFonts w:cs="Tahoma"/>
          <w:sz w:val="22"/>
          <w:szCs w:val="22"/>
        </w:rPr>
        <w:tab/>
        <w:t>Staff Training and Stakeholder Engagement</w:t>
      </w:r>
    </w:p>
    <w:p w:rsidR="00E562C2" w:rsidRPr="00E562C2" w:rsidRDefault="00E562C2" w:rsidP="00584345">
      <w:pPr>
        <w:tabs>
          <w:tab w:val="left" w:pos="5400"/>
        </w:tabs>
        <w:rPr>
          <w:rFonts w:cs="Tahoma"/>
          <w:b/>
          <w:sz w:val="16"/>
          <w:szCs w:val="16"/>
        </w:rPr>
      </w:pPr>
    </w:p>
    <w:p w:rsidR="00584345" w:rsidRPr="00584345" w:rsidRDefault="00584345" w:rsidP="00584345">
      <w:pPr>
        <w:tabs>
          <w:tab w:val="left" w:pos="5400"/>
        </w:tabs>
        <w:rPr>
          <w:rFonts w:cs="Tahoma"/>
          <w:b/>
          <w:sz w:val="22"/>
          <w:szCs w:val="22"/>
        </w:rPr>
      </w:pPr>
      <w:r w:rsidRPr="00584345">
        <w:rPr>
          <w:rFonts w:cs="Tahoma"/>
          <w:b/>
          <w:sz w:val="22"/>
          <w:szCs w:val="22"/>
        </w:rPr>
        <w:t xml:space="preserve">KEY ACHIEVEMENTS  </w:t>
      </w:r>
    </w:p>
    <w:p w:rsidR="00911119" w:rsidRDefault="007678C0" w:rsidP="00911119">
      <w:pPr>
        <w:pStyle w:val="ListParagraph"/>
        <w:numPr>
          <w:ilvl w:val="0"/>
          <w:numId w:val="7"/>
        </w:numPr>
        <w:tabs>
          <w:tab w:val="left" w:pos="5400"/>
        </w:tabs>
        <w:rPr>
          <w:rFonts w:cs="Tahoma"/>
          <w:sz w:val="22"/>
          <w:szCs w:val="22"/>
        </w:rPr>
      </w:pPr>
      <w:r w:rsidRPr="00911119">
        <w:rPr>
          <w:rFonts w:cs="Tahoma"/>
          <w:sz w:val="22"/>
          <w:szCs w:val="22"/>
        </w:rPr>
        <w:t>Proficiency</w:t>
      </w:r>
      <w:r w:rsidR="00911119" w:rsidRPr="00911119">
        <w:rPr>
          <w:rFonts w:cs="Tahoma"/>
          <w:sz w:val="22"/>
          <w:szCs w:val="22"/>
        </w:rPr>
        <w:t xml:space="preserve"> in work control &amp; management skills sets and experience in plant environments to appreciate the relevant hazards. Ensures work is planned and scheduled within the required procedural framework.</w:t>
      </w:r>
    </w:p>
    <w:p w:rsidR="00584345" w:rsidRPr="00584345" w:rsidRDefault="00584345" w:rsidP="00584345">
      <w:pPr>
        <w:pStyle w:val="ListParagraph"/>
        <w:numPr>
          <w:ilvl w:val="0"/>
          <w:numId w:val="7"/>
        </w:numPr>
        <w:tabs>
          <w:tab w:val="left" w:pos="5400"/>
        </w:tabs>
        <w:rPr>
          <w:rFonts w:cs="Tahoma"/>
          <w:sz w:val="22"/>
          <w:szCs w:val="22"/>
        </w:rPr>
      </w:pPr>
      <w:r w:rsidRPr="00584345">
        <w:rPr>
          <w:rFonts w:cs="Tahoma"/>
          <w:sz w:val="22"/>
          <w:szCs w:val="22"/>
        </w:rPr>
        <w:t xml:space="preserve">Successful completion of Obite Gas De-Bottlenecking Plant (Brownfield Projects) on time and within Budget </w:t>
      </w:r>
    </w:p>
    <w:p w:rsidR="00584345" w:rsidRPr="00584345" w:rsidRDefault="00584345" w:rsidP="00584345">
      <w:pPr>
        <w:pStyle w:val="ListParagraph"/>
        <w:numPr>
          <w:ilvl w:val="0"/>
          <w:numId w:val="7"/>
        </w:numPr>
        <w:tabs>
          <w:tab w:val="left" w:pos="5400"/>
        </w:tabs>
        <w:rPr>
          <w:rFonts w:cs="Tahoma"/>
          <w:sz w:val="22"/>
          <w:szCs w:val="22"/>
        </w:rPr>
      </w:pPr>
      <w:r w:rsidRPr="00584345">
        <w:rPr>
          <w:rFonts w:cs="Tahoma"/>
          <w:sz w:val="22"/>
          <w:szCs w:val="22"/>
        </w:rPr>
        <w:t>Award for best departmental procedure for project controls and WIP in Greenfield project Field development.</w:t>
      </w:r>
    </w:p>
    <w:p w:rsidR="00584345" w:rsidRPr="00584345" w:rsidRDefault="00584345" w:rsidP="00584345">
      <w:pPr>
        <w:pStyle w:val="ListParagraph"/>
        <w:numPr>
          <w:ilvl w:val="0"/>
          <w:numId w:val="7"/>
        </w:numPr>
        <w:tabs>
          <w:tab w:val="left" w:pos="5400"/>
        </w:tabs>
        <w:rPr>
          <w:rFonts w:cs="Tahoma"/>
          <w:sz w:val="22"/>
          <w:szCs w:val="22"/>
        </w:rPr>
      </w:pPr>
      <w:r w:rsidRPr="00584345">
        <w:rPr>
          <w:rFonts w:cs="Tahoma"/>
          <w:sz w:val="22"/>
          <w:szCs w:val="22"/>
        </w:rPr>
        <w:t>Achievement of 100% KPI in Facility Maintenance for Preventive and Corrective planning, scheduling and execution.</w:t>
      </w:r>
    </w:p>
    <w:p w:rsidR="00E84B2B" w:rsidRPr="002F0DE1" w:rsidRDefault="00E84B2B" w:rsidP="0018300E">
      <w:pPr>
        <w:jc w:val="center"/>
        <w:rPr>
          <w:rFonts w:cs="Tahoma"/>
          <w:sz w:val="16"/>
          <w:szCs w:val="16"/>
        </w:rPr>
      </w:pPr>
    </w:p>
    <w:tbl>
      <w:tblPr>
        <w:tblStyle w:val="TableGrid"/>
        <w:tblW w:w="1044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10443"/>
      </w:tblGrid>
      <w:tr w:rsidR="007B6910" w:rsidRPr="007B6910" w:rsidTr="00584345">
        <w:trPr>
          <w:trHeight w:val="130"/>
        </w:trPr>
        <w:tc>
          <w:tcPr>
            <w:tcW w:w="10443" w:type="dxa"/>
            <w:shd w:val="clear" w:color="auto" w:fill="D9D9D9" w:themeFill="background1" w:themeFillShade="D9"/>
            <w:noWrap/>
            <w:tcMar>
              <w:top w:w="0" w:type="dxa"/>
              <w:left w:w="115" w:type="dxa"/>
              <w:bottom w:w="0" w:type="dxa"/>
              <w:right w:w="115" w:type="dxa"/>
            </w:tcMar>
          </w:tcPr>
          <w:p w:rsidR="007B6910" w:rsidRPr="00CF58C6" w:rsidRDefault="009D3418" w:rsidP="007B6910">
            <w:pPr>
              <w:spacing w:before="120" w:after="180"/>
              <w:jc w:val="center"/>
              <w:rPr>
                <w:rFonts w:ascii="Arial" w:hAnsi="Arial" w:cs="Tahoma"/>
                <w:b/>
                <w:smallCaps/>
                <w:color w:val="000000" w:themeColor="text1"/>
              </w:rPr>
            </w:pPr>
            <w:r w:rsidRPr="00CF58C6">
              <w:rPr>
                <w:rFonts w:ascii="Arial" w:hAnsi="Arial" w:cs="Tahoma"/>
                <w:b/>
                <w:smallCaps/>
                <w:color w:val="000000" w:themeColor="text1"/>
              </w:rPr>
              <w:t>PROFESSIONAL EXPERIENCE</w:t>
            </w:r>
          </w:p>
        </w:tc>
      </w:tr>
      <w:tr w:rsidR="007B6910" w:rsidRPr="007B6910" w:rsidTr="00584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tblPrEx>
        <w:trPr>
          <w:trHeight w:val="99"/>
        </w:trPr>
        <w:tc>
          <w:tcPr>
            <w:tcW w:w="10443" w:type="dxa"/>
            <w:tcBorders>
              <w:top w:val="nil"/>
              <w:left w:val="nil"/>
              <w:bottom w:val="single" w:sz="4" w:space="0" w:color="000000" w:themeColor="text1"/>
              <w:right w:val="nil"/>
            </w:tcBorders>
            <w:shd w:val="clear" w:color="auto" w:fill="FFFFFF" w:themeFill="background1"/>
            <w:tcMar>
              <w:top w:w="115" w:type="dxa"/>
              <w:left w:w="115" w:type="dxa"/>
              <w:bottom w:w="43" w:type="dxa"/>
              <w:right w:w="115" w:type="dxa"/>
            </w:tcMar>
          </w:tcPr>
          <w:p w:rsidR="007B6910" w:rsidRPr="007B6910" w:rsidRDefault="00911119" w:rsidP="00911119">
            <w:pPr>
              <w:rPr>
                <w:rFonts w:cs="Tahoma"/>
                <w:b/>
                <w:sz w:val="22"/>
                <w:szCs w:val="22"/>
              </w:rPr>
            </w:pPr>
            <w:r w:rsidRPr="00634A16">
              <w:rPr>
                <w:rFonts w:ascii="Arial" w:hAnsi="Arial" w:cs="Tahoma"/>
                <w:b/>
                <w:sz w:val="26"/>
                <w:szCs w:val="26"/>
                <w:shd w:val="clear" w:color="auto" w:fill="FFFFFF" w:themeFill="background1"/>
              </w:rPr>
              <w:t>ADM</w:t>
            </w:r>
            <w:r>
              <w:rPr>
                <w:rFonts w:ascii="Arial" w:hAnsi="Arial" w:cs="Tahoma"/>
                <w:b/>
                <w:sz w:val="26"/>
                <w:szCs w:val="26"/>
                <w:shd w:val="clear" w:color="auto" w:fill="FFFFFF" w:themeFill="background1"/>
              </w:rPr>
              <w:t>A-</w:t>
            </w:r>
            <w:r w:rsidRPr="00634A16">
              <w:rPr>
                <w:rFonts w:ascii="Arial" w:hAnsi="Arial" w:cs="Tahoma"/>
                <w:b/>
                <w:sz w:val="26"/>
                <w:szCs w:val="26"/>
                <w:shd w:val="clear" w:color="auto" w:fill="FFFFFF" w:themeFill="background1"/>
              </w:rPr>
              <w:t>O</w:t>
            </w:r>
            <w:r>
              <w:rPr>
                <w:rFonts w:ascii="Arial" w:hAnsi="Arial" w:cs="Tahoma"/>
                <w:b/>
                <w:sz w:val="26"/>
                <w:szCs w:val="26"/>
                <w:shd w:val="clear" w:color="auto" w:fill="FFFFFF" w:themeFill="background1"/>
              </w:rPr>
              <w:t xml:space="preserve">PCO - </w:t>
            </w:r>
            <w:r w:rsidR="004A5B3C">
              <w:rPr>
                <w:rFonts w:ascii="Arial" w:hAnsi="Arial" w:cs="Tahoma"/>
                <w:b/>
                <w:sz w:val="26"/>
                <w:szCs w:val="26"/>
                <w:shd w:val="clear" w:color="auto" w:fill="FFFFFF" w:themeFill="background1"/>
              </w:rPr>
              <w:t>ADNOC Group</w:t>
            </w:r>
            <w:r>
              <w:rPr>
                <w:rFonts w:ascii="Arial" w:hAnsi="Arial" w:cs="Tahoma"/>
                <w:b/>
                <w:sz w:val="26"/>
                <w:szCs w:val="26"/>
                <w:shd w:val="clear" w:color="auto" w:fill="FFFFFF" w:themeFill="background1"/>
              </w:rPr>
              <w:t xml:space="preserve">                                            </w:t>
            </w:r>
            <w:r w:rsidR="00A86DA5" w:rsidRPr="00634A16">
              <w:rPr>
                <w:rFonts w:ascii="Arial" w:hAnsi="Arial" w:cs="Tahoma"/>
                <w:b/>
                <w:sz w:val="26"/>
                <w:szCs w:val="26"/>
                <w:shd w:val="clear" w:color="auto" w:fill="FFFFFF" w:themeFill="background1"/>
              </w:rPr>
              <w:t xml:space="preserve">  </w:t>
            </w:r>
            <w:r w:rsidR="008E7BE0" w:rsidRPr="00634A16">
              <w:rPr>
                <w:rFonts w:ascii="Arial" w:hAnsi="Arial" w:cs="Tahoma"/>
                <w:b/>
                <w:sz w:val="26"/>
                <w:szCs w:val="26"/>
                <w:shd w:val="clear" w:color="auto" w:fill="FFFFFF" w:themeFill="background1"/>
              </w:rPr>
              <w:t xml:space="preserve"> </w:t>
            </w:r>
            <w:r w:rsidR="00A86DA5">
              <w:rPr>
                <w:rFonts w:ascii="Arial" w:hAnsi="Arial" w:cs="Tahoma"/>
                <w:b/>
                <w:sz w:val="26"/>
                <w:szCs w:val="26"/>
                <w:shd w:val="clear" w:color="auto" w:fill="FFFFFF" w:themeFill="background1"/>
              </w:rPr>
              <w:t xml:space="preserve">          </w:t>
            </w:r>
            <w:r w:rsidR="00547F33">
              <w:rPr>
                <w:rFonts w:ascii="Arial" w:hAnsi="Arial" w:cs="Tahoma"/>
                <w:sz w:val="26"/>
                <w:szCs w:val="26"/>
              </w:rPr>
              <w:t xml:space="preserve">Nov’ </w:t>
            </w:r>
            <w:r w:rsidR="007B6910" w:rsidRPr="00D97DFA">
              <w:rPr>
                <w:rFonts w:ascii="Arial" w:hAnsi="Arial" w:cs="Tahoma"/>
                <w:sz w:val="22"/>
                <w:szCs w:val="22"/>
              </w:rPr>
              <w:t>201</w:t>
            </w:r>
            <w:r w:rsidR="00584345">
              <w:rPr>
                <w:rFonts w:ascii="Arial" w:hAnsi="Arial" w:cs="Tahoma"/>
                <w:sz w:val="22"/>
                <w:szCs w:val="22"/>
              </w:rPr>
              <w:t xml:space="preserve">4 </w:t>
            </w:r>
            <w:r w:rsidR="007B6910" w:rsidRPr="00D97DFA">
              <w:rPr>
                <w:rFonts w:ascii="Arial" w:hAnsi="Arial" w:cs="Tahoma"/>
                <w:sz w:val="22"/>
                <w:szCs w:val="22"/>
              </w:rPr>
              <w:t>–</w:t>
            </w:r>
            <w:r w:rsidR="00584345">
              <w:rPr>
                <w:rFonts w:ascii="Arial" w:hAnsi="Arial" w:cs="Tahoma"/>
                <w:sz w:val="22"/>
                <w:szCs w:val="22"/>
              </w:rPr>
              <w:t xml:space="preserve"> </w:t>
            </w:r>
            <w:r w:rsidR="007B6910" w:rsidRPr="00D97DFA">
              <w:rPr>
                <w:rFonts w:ascii="Arial" w:hAnsi="Arial" w:cs="Tahoma"/>
                <w:sz w:val="22"/>
                <w:szCs w:val="22"/>
              </w:rPr>
              <w:t>Present</w:t>
            </w:r>
          </w:p>
        </w:tc>
      </w:tr>
      <w:tr w:rsidR="00D97DFA" w:rsidRPr="007B6910" w:rsidTr="0086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tblPrEx>
        <w:trPr>
          <w:trHeight w:val="246"/>
        </w:trPr>
        <w:tc>
          <w:tcPr>
            <w:tcW w:w="10443" w:type="dxa"/>
            <w:tcBorders>
              <w:top w:val="single" w:sz="4" w:space="0" w:color="000000" w:themeColor="text1"/>
              <w:left w:val="nil"/>
              <w:bottom w:val="nil"/>
              <w:right w:val="nil"/>
            </w:tcBorders>
            <w:shd w:val="clear" w:color="auto" w:fill="FFFFFF" w:themeFill="background1"/>
            <w:tcMar>
              <w:top w:w="86" w:type="dxa"/>
              <w:left w:w="115" w:type="dxa"/>
              <w:bottom w:w="43" w:type="dxa"/>
              <w:right w:w="115" w:type="dxa"/>
            </w:tcMar>
          </w:tcPr>
          <w:p w:rsidR="00D97DFA" w:rsidRPr="00D97DFA" w:rsidRDefault="00584345" w:rsidP="00CB5CBE">
            <w:pPr>
              <w:ind w:hanging="83"/>
              <w:rPr>
                <w:rFonts w:cs="Tahoma"/>
                <w:sz w:val="22"/>
                <w:szCs w:val="22"/>
              </w:rPr>
            </w:pPr>
            <w:r>
              <w:rPr>
                <w:rFonts w:cs="Tahoma"/>
                <w:b/>
                <w:sz w:val="22"/>
                <w:szCs w:val="22"/>
              </w:rPr>
              <w:t xml:space="preserve">Planning Engineer </w:t>
            </w:r>
            <w:r w:rsidR="00D97DFA" w:rsidRPr="00DA0BFC">
              <w:rPr>
                <w:rFonts w:cs="Tahoma"/>
                <w:i/>
                <w:sz w:val="22"/>
                <w:szCs w:val="22"/>
              </w:rPr>
              <w:t>(</w:t>
            </w:r>
            <w:r w:rsidR="00CB5CBE">
              <w:rPr>
                <w:rFonts w:cs="Tahoma"/>
                <w:i/>
                <w:sz w:val="22"/>
                <w:szCs w:val="22"/>
              </w:rPr>
              <w:t>Project Interface</w:t>
            </w:r>
            <w:r w:rsidR="00D97DFA" w:rsidRPr="00DA0BFC">
              <w:rPr>
                <w:rFonts w:cs="Tahoma"/>
                <w:i/>
                <w:sz w:val="22"/>
                <w:szCs w:val="22"/>
              </w:rPr>
              <w:t>),</w:t>
            </w:r>
            <w:r w:rsidR="00D97DFA" w:rsidRPr="00DA0BFC">
              <w:rPr>
                <w:rFonts w:cs="Tahoma"/>
                <w:sz w:val="22"/>
                <w:szCs w:val="22"/>
              </w:rPr>
              <w:t xml:space="preserve"> </w:t>
            </w:r>
            <w:r>
              <w:rPr>
                <w:rFonts w:cs="Tahoma"/>
                <w:sz w:val="22"/>
                <w:szCs w:val="22"/>
              </w:rPr>
              <w:t>Abu Dhabi, United Arab Emirates</w:t>
            </w:r>
            <w:r w:rsidR="00911705">
              <w:rPr>
                <w:rFonts w:cs="Tahoma"/>
                <w:sz w:val="22"/>
                <w:szCs w:val="22"/>
              </w:rPr>
              <w:t>.</w:t>
            </w:r>
            <w:r w:rsidR="00D97DFA">
              <w:rPr>
                <w:rFonts w:cs="Tahoma"/>
                <w:sz w:val="22"/>
                <w:szCs w:val="22"/>
              </w:rPr>
              <w:t xml:space="preserve">       </w:t>
            </w:r>
            <w:r>
              <w:rPr>
                <w:rFonts w:cs="Tahoma"/>
                <w:sz w:val="22"/>
                <w:szCs w:val="22"/>
              </w:rPr>
              <w:t xml:space="preserve">                 </w:t>
            </w:r>
            <w:r w:rsidR="00D97DFA">
              <w:rPr>
                <w:rFonts w:cs="Tahoma"/>
                <w:sz w:val="22"/>
                <w:szCs w:val="22"/>
              </w:rPr>
              <w:t xml:space="preserve"> </w:t>
            </w:r>
          </w:p>
        </w:tc>
      </w:tr>
    </w:tbl>
    <w:p w:rsidR="0018300E" w:rsidRPr="00DA0BFC" w:rsidRDefault="00037F74" w:rsidP="00641371">
      <w:pPr>
        <w:ind w:left="142"/>
        <w:rPr>
          <w:rFonts w:cs="Tahoma"/>
          <w:sz w:val="22"/>
          <w:szCs w:val="22"/>
        </w:rPr>
      </w:pPr>
      <w:r>
        <w:rPr>
          <w:rFonts w:cs="Tahoma"/>
          <w:sz w:val="22"/>
          <w:szCs w:val="22"/>
        </w:rPr>
        <w:t>Lead/</w:t>
      </w:r>
      <w:r w:rsidR="00911119" w:rsidRPr="00911119">
        <w:rPr>
          <w:rFonts w:cs="Tahoma"/>
          <w:sz w:val="22"/>
          <w:szCs w:val="22"/>
        </w:rPr>
        <w:t>Support the planning and scheduling of work in the plant (for projects, outages and major maintenance) by managing the interface between the work management and scheduling systems. Ensures seamless data transfer, production of standard and ad-hoc reports on time, and oversees the planning and scheduling of work by the plant organization. Strong and frequent interface with the Work Management and Outage Management functions, as well as Operations, Maintenance, Engineering and Construction.</w:t>
      </w:r>
    </w:p>
    <w:tbl>
      <w:tblPr>
        <w:tblStyle w:val="TableGrid"/>
        <w:tblW w:w="10739" w:type="dxa"/>
        <w:tblInd w:w="-342" w:type="dxa"/>
        <w:tblLook w:val="04A0"/>
      </w:tblPr>
      <w:tblGrid>
        <w:gridCol w:w="443"/>
        <w:gridCol w:w="10177"/>
        <w:gridCol w:w="119"/>
      </w:tblGrid>
      <w:tr w:rsidR="001D0EED" w:rsidTr="00425279">
        <w:trPr>
          <w:gridAfter w:val="1"/>
          <w:wAfter w:w="119" w:type="dxa"/>
          <w:trHeight w:val="1183"/>
        </w:trPr>
        <w:tc>
          <w:tcPr>
            <w:tcW w:w="10620" w:type="dxa"/>
            <w:gridSpan w:val="2"/>
            <w:tcBorders>
              <w:top w:val="nil"/>
              <w:left w:val="nil"/>
              <w:bottom w:val="nil"/>
              <w:right w:val="nil"/>
            </w:tcBorders>
            <w:tcMar>
              <w:top w:w="86" w:type="dxa"/>
              <w:left w:w="115" w:type="dxa"/>
              <w:right w:w="115" w:type="dxa"/>
            </w:tcMar>
          </w:tcPr>
          <w:p w:rsidR="00860D7F" w:rsidRPr="00860D7F" w:rsidRDefault="00860D7F" w:rsidP="00860D7F">
            <w:pPr>
              <w:pStyle w:val="ListParagraph"/>
              <w:ind w:left="1170" w:hanging="648"/>
              <w:rPr>
                <w:rFonts w:cs="Tahoma"/>
                <w:b/>
                <w:sz w:val="22"/>
                <w:szCs w:val="22"/>
              </w:rPr>
            </w:pPr>
            <w:r w:rsidRPr="00860D7F">
              <w:rPr>
                <w:rFonts w:cs="Tahoma"/>
                <w:b/>
                <w:sz w:val="22"/>
                <w:szCs w:val="22"/>
              </w:rPr>
              <w:t xml:space="preserve">Work Planning and Scheduling Systems: </w:t>
            </w:r>
          </w:p>
          <w:p w:rsidR="00860D7F" w:rsidRPr="00860D7F" w:rsidRDefault="00860D7F" w:rsidP="00860D7F">
            <w:pPr>
              <w:pStyle w:val="ListParagraph"/>
              <w:numPr>
                <w:ilvl w:val="0"/>
                <w:numId w:val="6"/>
              </w:numPr>
              <w:rPr>
                <w:rFonts w:cs="Tahoma"/>
                <w:sz w:val="22"/>
                <w:szCs w:val="22"/>
              </w:rPr>
            </w:pPr>
            <w:r w:rsidRPr="00860D7F">
              <w:rPr>
                <w:rFonts w:cs="Tahoma"/>
                <w:sz w:val="22"/>
                <w:szCs w:val="22"/>
              </w:rPr>
              <w:t xml:space="preserve">Lead/Provide seamless transfer of data between the work planning system and the work scheduling system </w:t>
            </w:r>
          </w:p>
          <w:p w:rsidR="00860D7F" w:rsidRDefault="00860D7F" w:rsidP="00860D7F">
            <w:pPr>
              <w:pStyle w:val="ListParagraph"/>
              <w:numPr>
                <w:ilvl w:val="0"/>
                <w:numId w:val="6"/>
              </w:numPr>
              <w:rPr>
                <w:rFonts w:cs="Tahoma"/>
                <w:sz w:val="22"/>
                <w:szCs w:val="22"/>
              </w:rPr>
            </w:pPr>
            <w:r w:rsidRPr="00860D7F">
              <w:rPr>
                <w:rFonts w:cs="Tahoma"/>
                <w:sz w:val="22"/>
                <w:szCs w:val="22"/>
              </w:rPr>
              <w:t>Lead/Provide accurate data with integrity used in the planning and scheduling systems including: coding, calendars.</w:t>
            </w:r>
          </w:p>
          <w:p w:rsidR="00037F74" w:rsidRPr="00037F74" w:rsidRDefault="00037F74" w:rsidP="00037F74">
            <w:pPr>
              <w:pStyle w:val="ListParagraph"/>
              <w:numPr>
                <w:ilvl w:val="0"/>
                <w:numId w:val="6"/>
              </w:numPr>
              <w:rPr>
                <w:rFonts w:cs="Tahoma"/>
                <w:sz w:val="22"/>
                <w:szCs w:val="22"/>
              </w:rPr>
            </w:pPr>
            <w:r w:rsidRPr="00037F74">
              <w:rPr>
                <w:rFonts w:cs="Tahoma"/>
                <w:sz w:val="22"/>
                <w:szCs w:val="22"/>
              </w:rPr>
              <w:t>Review and analyze contractor submitted schedules and resource plans.</w:t>
            </w:r>
          </w:p>
          <w:p w:rsidR="00037F74" w:rsidRPr="00037F74" w:rsidRDefault="00037F74" w:rsidP="00037F74">
            <w:pPr>
              <w:pStyle w:val="ListParagraph"/>
              <w:numPr>
                <w:ilvl w:val="0"/>
                <w:numId w:val="6"/>
              </w:numPr>
              <w:rPr>
                <w:rFonts w:cs="Tahoma"/>
                <w:sz w:val="22"/>
                <w:szCs w:val="22"/>
              </w:rPr>
            </w:pPr>
            <w:r w:rsidRPr="00037F74">
              <w:rPr>
                <w:rFonts w:cs="Tahoma"/>
                <w:sz w:val="22"/>
                <w:szCs w:val="22"/>
              </w:rPr>
              <w:t>Prepare comparison schedules for use in analyzing Contractor schedules.</w:t>
            </w:r>
          </w:p>
          <w:p w:rsidR="00037F74" w:rsidRPr="00860D7F" w:rsidRDefault="00037F74" w:rsidP="00037F74">
            <w:pPr>
              <w:pStyle w:val="ListParagraph"/>
              <w:numPr>
                <w:ilvl w:val="0"/>
                <w:numId w:val="6"/>
              </w:numPr>
              <w:rPr>
                <w:rFonts w:cs="Tahoma"/>
                <w:sz w:val="22"/>
                <w:szCs w:val="22"/>
              </w:rPr>
            </w:pPr>
            <w:r w:rsidRPr="00037F74">
              <w:rPr>
                <w:rFonts w:cs="Tahoma"/>
                <w:sz w:val="22"/>
                <w:szCs w:val="22"/>
              </w:rPr>
              <w:lastRenderedPageBreak/>
              <w:t>Verify Contractors progress assessment program and reporting systems</w:t>
            </w:r>
          </w:p>
          <w:p w:rsidR="00860D7F" w:rsidRPr="00860D7F" w:rsidRDefault="00860D7F" w:rsidP="00860D7F">
            <w:pPr>
              <w:pStyle w:val="ListParagraph"/>
              <w:ind w:left="1170" w:hanging="648"/>
              <w:rPr>
                <w:rFonts w:cs="Tahoma"/>
                <w:b/>
                <w:sz w:val="22"/>
                <w:szCs w:val="22"/>
              </w:rPr>
            </w:pPr>
            <w:r w:rsidRPr="00860D7F">
              <w:rPr>
                <w:rFonts w:cs="Tahoma"/>
                <w:b/>
                <w:sz w:val="22"/>
                <w:szCs w:val="22"/>
              </w:rPr>
              <w:t xml:space="preserve">Work Control Oversight: </w:t>
            </w:r>
          </w:p>
          <w:p w:rsidR="00860D7F" w:rsidRPr="00860D7F" w:rsidRDefault="00860D7F" w:rsidP="00860D7F">
            <w:pPr>
              <w:pStyle w:val="ListParagraph"/>
              <w:numPr>
                <w:ilvl w:val="0"/>
                <w:numId w:val="6"/>
              </w:numPr>
              <w:rPr>
                <w:rFonts w:cs="Tahoma"/>
                <w:sz w:val="22"/>
                <w:szCs w:val="22"/>
              </w:rPr>
            </w:pPr>
            <w:r w:rsidRPr="00860D7F">
              <w:rPr>
                <w:rFonts w:cs="Tahoma"/>
                <w:sz w:val="22"/>
                <w:szCs w:val="22"/>
              </w:rPr>
              <w:t xml:space="preserve">Supervise/Manage work planning and scheduling in the project and plant. </w:t>
            </w:r>
          </w:p>
          <w:p w:rsidR="00860D7F" w:rsidRPr="00860D7F" w:rsidRDefault="00860D7F" w:rsidP="00860D7F">
            <w:pPr>
              <w:pStyle w:val="ListParagraph"/>
              <w:numPr>
                <w:ilvl w:val="0"/>
                <w:numId w:val="6"/>
              </w:numPr>
              <w:rPr>
                <w:rFonts w:cs="Tahoma"/>
                <w:sz w:val="22"/>
                <w:szCs w:val="22"/>
              </w:rPr>
            </w:pPr>
            <w:r w:rsidRPr="00860D7F">
              <w:rPr>
                <w:rFonts w:cs="Tahoma"/>
                <w:sz w:val="22"/>
                <w:szCs w:val="22"/>
              </w:rPr>
              <w:t xml:space="preserve">Ensure the implementation of on-line maintenance planning process and outage planning processes. </w:t>
            </w:r>
          </w:p>
          <w:p w:rsidR="00860D7F" w:rsidRPr="00860D7F" w:rsidRDefault="00860D7F" w:rsidP="00860D7F">
            <w:pPr>
              <w:pStyle w:val="ListParagraph"/>
              <w:numPr>
                <w:ilvl w:val="0"/>
                <w:numId w:val="6"/>
              </w:numPr>
              <w:rPr>
                <w:rFonts w:cs="Tahoma"/>
                <w:sz w:val="22"/>
                <w:szCs w:val="22"/>
              </w:rPr>
            </w:pPr>
            <w:r w:rsidRPr="00860D7F">
              <w:rPr>
                <w:rFonts w:cs="Tahoma"/>
                <w:sz w:val="22"/>
                <w:szCs w:val="22"/>
              </w:rPr>
              <w:t xml:space="preserve">Ensure that work in progress is being executed/performed according to the plan and is being accurately reported </w:t>
            </w:r>
          </w:p>
          <w:p w:rsidR="00860D7F" w:rsidRPr="00860D7F" w:rsidRDefault="00860D7F" w:rsidP="00860D7F">
            <w:pPr>
              <w:pStyle w:val="ListParagraph"/>
              <w:numPr>
                <w:ilvl w:val="0"/>
                <w:numId w:val="6"/>
              </w:numPr>
              <w:rPr>
                <w:rFonts w:cs="Tahoma"/>
                <w:sz w:val="22"/>
                <w:szCs w:val="22"/>
              </w:rPr>
            </w:pPr>
            <w:r w:rsidRPr="00860D7F">
              <w:rPr>
                <w:rFonts w:cs="Tahoma"/>
                <w:sz w:val="22"/>
                <w:szCs w:val="22"/>
              </w:rPr>
              <w:t xml:space="preserve">Support Outage Manager and Work Control Manager by identifying issues, recommending solutions and actively coordinating to resolve these issues to support the ongoing planning and execution of work. </w:t>
            </w:r>
          </w:p>
          <w:p w:rsidR="00860D7F" w:rsidRPr="00860D7F" w:rsidRDefault="00860D7F" w:rsidP="00860D7F">
            <w:pPr>
              <w:pStyle w:val="ListParagraph"/>
              <w:ind w:left="1170" w:hanging="648"/>
              <w:rPr>
                <w:rFonts w:cs="Tahoma"/>
                <w:b/>
                <w:sz w:val="22"/>
                <w:szCs w:val="22"/>
              </w:rPr>
            </w:pPr>
            <w:r w:rsidRPr="00860D7F">
              <w:rPr>
                <w:rFonts w:cs="Tahoma"/>
                <w:b/>
                <w:sz w:val="22"/>
                <w:szCs w:val="22"/>
              </w:rPr>
              <w:t xml:space="preserve">Employee  Management: </w:t>
            </w:r>
          </w:p>
          <w:p w:rsidR="00860D7F" w:rsidRDefault="00860D7F" w:rsidP="00860D7F">
            <w:pPr>
              <w:pStyle w:val="ListParagraph"/>
              <w:numPr>
                <w:ilvl w:val="0"/>
                <w:numId w:val="6"/>
              </w:numPr>
              <w:rPr>
                <w:rFonts w:cs="Tahoma"/>
                <w:sz w:val="22"/>
                <w:szCs w:val="22"/>
              </w:rPr>
            </w:pPr>
            <w:r w:rsidRPr="00860D7F">
              <w:rPr>
                <w:rFonts w:cs="Tahoma"/>
                <w:sz w:val="22"/>
                <w:szCs w:val="22"/>
              </w:rPr>
              <w:t>Achieve targets of Business Objectives, Key Performance Indicators (KPI’s) and individual Business Objectives and ensures required level of achieving planning to ensure customer satisfaction.</w:t>
            </w:r>
          </w:p>
          <w:p w:rsidR="00860D7F" w:rsidRPr="00860D7F" w:rsidRDefault="00860D7F" w:rsidP="00860D7F">
            <w:pPr>
              <w:pStyle w:val="ListParagraph"/>
              <w:ind w:left="1170" w:hanging="648"/>
              <w:rPr>
                <w:rFonts w:cs="Tahoma"/>
                <w:b/>
                <w:sz w:val="22"/>
                <w:szCs w:val="22"/>
              </w:rPr>
            </w:pPr>
            <w:r w:rsidRPr="00860D7F">
              <w:rPr>
                <w:rFonts w:cs="Tahoma"/>
                <w:b/>
                <w:sz w:val="22"/>
                <w:szCs w:val="22"/>
              </w:rPr>
              <w:t xml:space="preserve">Responsibility: </w:t>
            </w:r>
          </w:p>
          <w:p w:rsidR="00860D7F" w:rsidRPr="00860D7F" w:rsidRDefault="00860D7F" w:rsidP="00860D7F">
            <w:pPr>
              <w:pStyle w:val="ListParagraph"/>
              <w:numPr>
                <w:ilvl w:val="0"/>
                <w:numId w:val="6"/>
              </w:numPr>
              <w:rPr>
                <w:rFonts w:cs="Tahoma"/>
                <w:sz w:val="22"/>
                <w:szCs w:val="22"/>
              </w:rPr>
            </w:pPr>
            <w:r w:rsidRPr="00860D7F">
              <w:rPr>
                <w:rFonts w:cs="Tahoma"/>
                <w:sz w:val="22"/>
                <w:szCs w:val="22"/>
              </w:rPr>
              <w:t xml:space="preserve">Develop ad-hoc reports required by Work Management or Outage Planning </w:t>
            </w:r>
          </w:p>
          <w:p w:rsidR="00860D7F" w:rsidRPr="00860D7F" w:rsidRDefault="00860D7F" w:rsidP="00860D7F">
            <w:pPr>
              <w:pStyle w:val="ListParagraph"/>
              <w:numPr>
                <w:ilvl w:val="0"/>
                <w:numId w:val="6"/>
              </w:numPr>
              <w:rPr>
                <w:rFonts w:cs="Tahoma"/>
                <w:sz w:val="22"/>
                <w:szCs w:val="22"/>
              </w:rPr>
            </w:pPr>
            <w:r w:rsidRPr="00860D7F">
              <w:rPr>
                <w:rFonts w:cs="Tahoma"/>
                <w:sz w:val="22"/>
                <w:szCs w:val="22"/>
              </w:rPr>
              <w:t xml:space="preserve">Oversee production and accuracy of routine work control reports </w:t>
            </w:r>
          </w:p>
          <w:p w:rsidR="00860D7F" w:rsidRPr="00860D7F" w:rsidRDefault="00860D7F" w:rsidP="00860D7F">
            <w:pPr>
              <w:pStyle w:val="ListParagraph"/>
              <w:numPr>
                <w:ilvl w:val="0"/>
                <w:numId w:val="6"/>
              </w:numPr>
              <w:rPr>
                <w:rFonts w:cs="Tahoma"/>
                <w:sz w:val="22"/>
                <w:szCs w:val="22"/>
              </w:rPr>
            </w:pPr>
            <w:r w:rsidRPr="00860D7F">
              <w:rPr>
                <w:rFonts w:cs="Tahoma"/>
                <w:sz w:val="22"/>
                <w:szCs w:val="22"/>
              </w:rPr>
              <w:t xml:space="preserve">Prepare work control key performance indicators </w:t>
            </w:r>
          </w:p>
          <w:p w:rsidR="00860D7F" w:rsidRPr="00860D7F" w:rsidRDefault="00860D7F" w:rsidP="00860D7F">
            <w:pPr>
              <w:pStyle w:val="ListParagraph"/>
              <w:ind w:left="1170" w:hanging="648"/>
              <w:rPr>
                <w:rFonts w:cs="Tahoma"/>
                <w:b/>
                <w:sz w:val="22"/>
                <w:szCs w:val="22"/>
              </w:rPr>
            </w:pPr>
            <w:r w:rsidRPr="00860D7F">
              <w:rPr>
                <w:rFonts w:cs="Tahoma"/>
                <w:b/>
                <w:sz w:val="22"/>
                <w:szCs w:val="22"/>
              </w:rPr>
              <w:t xml:space="preserve">Time Management </w:t>
            </w:r>
          </w:p>
          <w:p w:rsidR="00860D7F" w:rsidRPr="00860D7F" w:rsidRDefault="00860D7F" w:rsidP="00860D7F">
            <w:pPr>
              <w:pStyle w:val="ListParagraph"/>
              <w:numPr>
                <w:ilvl w:val="0"/>
                <w:numId w:val="6"/>
              </w:numPr>
              <w:rPr>
                <w:rFonts w:cs="Tahoma"/>
                <w:sz w:val="22"/>
                <w:szCs w:val="22"/>
              </w:rPr>
            </w:pPr>
            <w:r w:rsidRPr="00860D7F">
              <w:rPr>
                <w:rFonts w:cs="Tahoma"/>
                <w:sz w:val="22"/>
                <w:szCs w:val="22"/>
              </w:rPr>
              <w:t xml:space="preserve">Support planning and development of work schedules for projects, outages and on-line maintenance work </w:t>
            </w:r>
          </w:p>
          <w:p w:rsidR="00860D7F" w:rsidRPr="00860D7F" w:rsidRDefault="00860D7F" w:rsidP="00860D7F">
            <w:pPr>
              <w:pStyle w:val="ListParagraph"/>
              <w:numPr>
                <w:ilvl w:val="0"/>
                <w:numId w:val="6"/>
              </w:numPr>
              <w:rPr>
                <w:rFonts w:cs="Tahoma"/>
                <w:sz w:val="22"/>
                <w:szCs w:val="22"/>
              </w:rPr>
            </w:pPr>
            <w:r w:rsidRPr="00860D7F">
              <w:rPr>
                <w:rFonts w:cs="Tahoma"/>
                <w:sz w:val="22"/>
                <w:szCs w:val="22"/>
              </w:rPr>
              <w:t xml:space="preserve">Oversee reporting of actual work performed in the OMS system in a timely manner </w:t>
            </w:r>
          </w:p>
          <w:p w:rsidR="00860D7F" w:rsidRPr="00860D7F" w:rsidRDefault="00860D7F" w:rsidP="00860D7F">
            <w:pPr>
              <w:pStyle w:val="ListParagraph"/>
              <w:numPr>
                <w:ilvl w:val="0"/>
                <w:numId w:val="6"/>
              </w:numPr>
              <w:rPr>
                <w:rFonts w:cs="Tahoma"/>
                <w:sz w:val="22"/>
                <w:szCs w:val="22"/>
              </w:rPr>
            </w:pPr>
            <w:r w:rsidRPr="00860D7F">
              <w:rPr>
                <w:rFonts w:cs="Tahoma"/>
                <w:sz w:val="22"/>
                <w:szCs w:val="22"/>
              </w:rPr>
              <w:t xml:space="preserve">Support Outage Management in the daily outage control meetings and Work Management in the weekly schedule review meeting </w:t>
            </w:r>
          </w:p>
          <w:p w:rsidR="00860D7F" w:rsidRPr="00860D7F" w:rsidRDefault="00860D7F" w:rsidP="00860D7F">
            <w:pPr>
              <w:pStyle w:val="ListParagraph"/>
              <w:ind w:left="1170" w:hanging="648"/>
              <w:rPr>
                <w:rFonts w:cs="Tahoma"/>
                <w:b/>
                <w:sz w:val="22"/>
                <w:szCs w:val="22"/>
              </w:rPr>
            </w:pPr>
            <w:r w:rsidRPr="00860D7F">
              <w:rPr>
                <w:rFonts w:cs="Tahoma"/>
                <w:b/>
                <w:sz w:val="22"/>
                <w:szCs w:val="22"/>
              </w:rPr>
              <w:t xml:space="preserve">Risk Management </w:t>
            </w:r>
          </w:p>
          <w:p w:rsidR="00860D7F" w:rsidRPr="00860D7F" w:rsidRDefault="00860D7F" w:rsidP="00860D7F">
            <w:pPr>
              <w:pStyle w:val="ListParagraph"/>
              <w:numPr>
                <w:ilvl w:val="0"/>
                <w:numId w:val="6"/>
              </w:numPr>
              <w:rPr>
                <w:rFonts w:cs="Tahoma"/>
                <w:sz w:val="22"/>
                <w:szCs w:val="22"/>
              </w:rPr>
            </w:pPr>
            <w:r w:rsidRPr="00860D7F">
              <w:rPr>
                <w:rFonts w:cs="Tahoma"/>
                <w:sz w:val="22"/>
                <w:szCs w:val="22"/>
              </w:rPr>
              <w:t xml:space="preserve">Identify, assess and manage risks associate with work control </w:t>
            </w:r>
          </w:p>
          <w:p w:rsidR="00DF7C30" w:rsidRPr="00860D7F" w:rsidRDefault="00860D7F" w:rsidP="00860D7F">
            <w:pPr>
              <w:pStyle w:val="ListParagraph"/>
              <w:numPr>
                <w:ilvl w:val="0"/>
                <w:numId w:val="6"/>
              </w:numPr>
              <w:rPr>
                <w:rFonts w:cs="Tahoma"/>
                <w:sz w:val="22"/>
                <w:szCs w:val="22"/>
              </w:rPr>
            </w:pPr>
            <w:r w:rsidRPr="00860D7F">
              <w:rPr>
                <w:rFonts w:cs="Tahoma"/>
                <w:sz w:val="22"/>
                <w:szCs w:val="22"/>
              </w:rPr>
              <w:t>Participate in the risk management process under the Manager of Plant Projects, Work Control Manager and Outage Manager</w:t>
            </w:r>
          </w:p>
        </w:tc>
      </w:tr>
      <w:tr w:rsidR="008F575E" w:rsidRPr="007B6910" w:rsidTr="008E7BE0">
        <w:trPr>
          <w:gridBefore w:val="1"/>
          <w:wBefore w:w="443" w:type="dxa"/>
          <w:trHeight w:val="315"/>
        </w:trPr>
        <w:tc>
          <w:tcPr>
            <w:tcW w:w="10296" w:type="dxa"/>
            <w:gridSpan w:val="2"/>
            <w:tcBorders>
              <w:top w:val="nil"/>
              <w:left w:val="nil"/>
              <w:bottom w:val="single" w:sz="4" w:space="0" w:color="000000" w:themeColor="text1"/>
              <w:right w:val="nil"/>
            </w:tcBorders>
            <w:tcMar>
              <w:top w:w="86" w:type="dxa"/>
              <w:left w:w="115" w:type="dxa"/>
              <w:bottom w:w="43" w:type="dxa"/>
              <w:right w:w="115" w:type="dxa"/>
            </w:tcMar>
          </w:tcPr>
          <w:p w:rsidR="0044697B" w:rsidRPr="007928C6" w:rsidRDefault="007928C6" w:rsidP="007928C6">
            <w:pPr>
              <w:pStyle w:val="ListParagraph"/>
              <w:numPr>
                <w:ilvl w:val="0"/>
                <w:numId w:val="6"/>
              </w:numPr>
              <w:ind w:left="709"/>
              <w:rPr>
                <w:rFonts w:cs="Tahoma"/>
                <w:sz w:val="22"/>
                <w:szCs w:val="22"/>
              </w:rPr>
            </w:pPr>
            <w:r w:rsidRPr="007928C6">
              <w:rPr>
                <w:rFonts w:cs="Tahoma"/>
                <w:sz w:val="22"/>
                <w:szCs w:val="22"/>
              </w:rPr>
              <w:lastRenderedPageBreak/>
              <w:t>Operations Management with site-based experience, work control experience</w:t>
            </w:r>
          </w:p>
          <w:p w:rsidR="007928C6" w:rsidRPr="007928C6" w:rsidRDefault="007928C6" w:rsidP="007928C6">
            <w:pPr>
              <w:pStyle w:val="ListParagraph"/>
              <w:numPr>
                <w:ilvl w:val="0"/>
                <w:numId w:val="6"/>
              </w:numPr>
              <w:ind w:left="709"/>
              <w:rPr>
                <w:rFonts w:cs="Tahoma"/>
                <w:sz w:val="22"/>
                <w:szCs w:val="22"/>
              </w:rPr>
            </w:pPr>
            <w:r w:rsidRPr="007928C6">
              <w:rPr>
                <w:rFonts w:cs="Tahoma"/>
                <w:sz w:val="22"/>
                <w:szCs w:val="22"/>
              </w:rPr>
              <w:t>Detailed knowledge of work management &amp; scheduling software (Primavera P6, SAP)</w:t>
            </w:r>
          </w:p>
          <w:p w:rsidR="007928C6" w:rsidRPr="007928C6" w:rsidRDefault="007928C6" w:rsidP="008553E6">
            <w:pPr>
              <w:rPr>
                <w:rFonts w:ascii="Arial" w:hAnsi="Arial" w:cs="Tahoma"/>
                <w:b/>
                <w:sz w:val="16"/>
                <w:szCs w:val="16"/>
              </w:rPr>
            </w:pPr>
          </w:p>
          <w:p w:rsidR="008F575E" w:rsidRPr="007B6910" w:rsidRDefault="006C6A86" w:rsidP="008553E6">
            <w:pPr>
              <w:rPr>
                <w:rFonts w:cs="Tahoma"/>
                <w:b/>
                <w:sz w:val="22"/>
                <w:szCs w:val="22"/>
              </w:rPr>
            </w:pPr>
            <w:r>
              <w:rPr>
                <w:rFonts w:ascii="Arial" w:hAnsi="Arial" w:cs="Tahoma"/>
                <w:b/>
                <w:sz w:val="26"/>
                <w:szCs w:val="26"/>
              </w:rPr>
              <w:t>Petroleum Development</w:t>
            </w:r>
            <w:r w:rsidR="008553E6" w:rsidRPr="008553E6">
              <w:rPr>
                <w:rFonts w:ascii="Arial" w:hAnsi="Arial" w:cs="Tahoma"/>
                <w:b/>
                <w:sz w:val="26"/>
                <w:szCs w:val="26"/>
              </w:rPr>
              <w:t xml:space="preserve"> </w:t>
            </w:r>
            <w:r w:rsidR="00547F33" w:rsidRPr="00911705">
              <w:rPr>
                <w:rFonts w:ascii="Arial" w:hAnsi="Arial" w:cs="Tahoma"/>
                <w:b/>
                <w:sz w:val="26"/>
                <w:szCs w:val="26"/>
              </w:rPr>
              <w:t>Oman</w:t>
            </w:r>
            <w:r w:rsidR="00547F33">
              <w:rPr>
                <w:rFonts w:ascii="Arial" w:hAnsi="Arial" w:cs="Tahoma"/>
                <w:b/>
                <w:sz w:val="28"/>
                <w:szCs w:val="28"/>
              </w:rPr>
              <w:t xml:space="preserve">                                                  </w:t>
            </w:r>
            <w:r w:rsidR="00911705">
              <w:rPr>
                <w:rFonts w:ascii="Arial" w:hAnsi="Arial" w:cs="Tahoma"/>
                <w:b/>
                <w:sz w:val="28"/>
                <w:szCs w:val="28"/>
              </w:rPr>
              <w:t xml:space="preserve">   </w:t>
            </w:r>
            <w:r w:rsidR="00547F33">
              <w:rPr>
                <w:rFonts w:ascii="Arial" w:hAnsi="Arial" w:cs="Tahoma"/>
                <w:sz w:val="22"/>
                <w:szCs w:val="22"/>
              </w:rPr>
              <w:t>Jun’2</w:t>
            </w:r>
            <w:r w:rsidR="008F575E" w:rsidRPr="008F575E">
              <w:rPr>
                <w:rFonts w:ascii="Arial" w:hAnsi="Arial" w:cs="Tahoma"/>
                <w:sz w:val="22"/>
                <w:szCs w:val="22"/>
              </w:rPr>
              <w:t>0</w:t>
            </w:r>
            <w:r w:rsidR="00547F33">
              <w:rPr>
                <w:rFonts w:ascii="Arial" w:hAnsi="Arial" w:cs="Tahoma"/>
                <w:sz w:val="22"/>
                <w:szCs w:val="22"/>
              </w:rPr>
              <w:t>12 – Oct’2014</w:t>
            </w:r>
          </w:p>
        </w:tc>
      </w:tr>
      <w:tr w:rsidR="008F575E" w:rsidRPr="00D97DFA" w:rsidTr="00911705">
        <w:trPr>
          <w:gridBefore w:val="1"/>
          <w:wBefore w:w="443" w:type="dxa"/>
          <w:trHeight w:val="300"/>
        </w:trPr>
        <w:tc>
          <w:tcPr>
            <w:tcW w:w="10296" w:type="dxa"/>
            <w:gridSpan w:val="2"/>
            <w:tcBorders>
              <w:top w:val="single" w:sz="4" w:space="0" w:color="000000" w:themeColor="text1"/>
              <w:left w:val="nil"/>
              <w:bottom w:val="nil"/>
              <w:right w:val="nil"/>
            </w:tcBorders>
            <w:tcMar>
              <w:top w:w="86" w:type="dxa"/>
              <w:left w:w="115" w:type="dxa"/>
              <w:bottom w:w="43" w:type="dxa"/>
              <w:right w:w="115" w:type="dxa"/>
            </w:tcMar>
          </w:tcPr>
          <w:p w:rsidR="00911705" w:rsidRDefault="00547F33" w:rsidP="00911705">
            <w:pPr>
              <w:rPr>
                <w:rFonts w:cs="Tahoma"/>
                <w:sz w:val="22"/>
                <w:szCs w:val="22"/>
              </w:rPr>
            </w:pPr>
            <w:r>
              <w:rPr>
                <w:rFonts w:cs="Tahoma"/>
                <w:b/>
                <w:sz w:val="22"/>
                <w:szCs w:val="22"/>
              </w:rPr>
              <w:t xml:space="preserve">Maintenance Planning </w:t>
            </w:r>
            <w:r w:rsidR="006C6A86">
              <w:rPr>
                <w:rFonts w:cs="Tahoma"/>
                <w:b/>
                <w:sz w:val="22"/>
                <w:szCs w:val="22"/>
              </w:rPr>
              <w:t>Engineer</w:t>
            </w:r>
            <w:r w:rsidR="008553E6">
              <w:rPr>
                <w:rFonts w:cs="Tahoma"/>
                <w:sz w:val="22"/>
                <w:szCs w:val="22"/>
              </w:rPr>
              <w:t>.</w:t>
            </w:r>
            <w:r w:rsidR="00911705">
              <w:rPr>
                <w:rFonts w:cs="Tahoma"/>
                <w:sz w:val="22"/>
                <w:szCs w:val="22"/>
              </w:rPr>
              <w:t xml:space="preserve">  </w:t>
            </w:r>
          </w:p>
          <w:p w:rsidR="008F575E" w:rsidRPr="00D97DFA" w:rsidRDefault="00677FF2" w:rsidP="00641371">
            <w:pPr>
              <w:rPr>
                <w:rFonts w:cs="Tahoma"/>
                <w:sz w:val="22"/>
                <w:szCs w:val="22"/>
              </w:rPr>
            </w:pPr>
            <w:r w:rsidRPr="00677FF2">
              <w:rPr>
                <w:rFonts w:cs="Tahoma"/>
                <w:sz w:val="22"/>
                <w:szCs w:val="22"/>
              </w:rPr>
              <w:t>Under limited supervision, prepare</w:t>
            </w:r>
            <w:r w:rsidR="00641371">
              <w:rPr>
                <w:rFonts w:cs="Tahoma"/>
                <w:sz w:val="22"/>
                <w:szCs w:val="22"/>
              </w:rPr>
              <w:t>d</w:t>
            </w:r>
            <w:r w:rsidRPr="00677FF2">
              <w:rPr>
                <w:rFonts w:cs="Tahoma"/>
                <w:sz w:val="22"/>
                <w:szCs w:val="22"/>
              </w:rPr>
              <w:t xml:space="preserve"> work packages and provide</w:t>
            </w:r>
            <w:r w:rsidR="00641371">
              <w:rPr>
                <w:rFonts w:cs="Tahoma"/>
                <w:sz w:val="22"/>
                <w:szCs w:val="22"/>
              </w:rPr>
              <w:t>d</w:t>
            </w:r>
            <w:r w:rsidRPr="00677FF2">
              <w:rPr>
                <w:rFonts w:cs="Tahoma"/>
                <w:sz w:val="22"/>
                <w:szCs w:val="22"/>
              </w:rPr>
              <w:t xml:space="preserve"> work planning, estimating, scheduling interface, and identification of required materials and services related to those packages</w:t>
            </w:r>
            <w:r w:rsidR="00641371">
              <w:rPr>
                <w:rFonts w:cs="Tahoma"/>
                <w:sz w:val="22"/>
                <w:szCs w:val="22"/>
              </w:rPr>
              <w:t xml:space="preserve"> </w:t>
            </w:r>
            <w:r w:rsidRPr="00677FF2">
              <w:rPr>
                <w:rFonts w:cs="Tahoma"/>
                <w:sz w:val="22"/>
                <w:szCs w:val="22"/>
              </w:rPr>
              <w:t>SAP.  Work</w:t>
            </w:r>
            <w:r w:rsidR="00641371">
              <w:rPr>
                <w:rFonts w:cs="Tahoma"/>
                <w:sz w:val="22"/>
                <w:szCs w:val="22"/>
              </w:rPr>
              <w:t>ed</w:t>
            </w:r>
            <w:r w:rsidRPr="00677FF2">
              <w:rPr>
                <w:rFonts w:cs="Tahoma"/>
                <w:sz w:val="22"/>
                <w:szCs w:val="22"/>
              </w:rPr>
              <w:t xml:space="preserve"> with maintenance groups, engineering and facility custodians to ensure all corrective &amp; preventive maintenance work is scheduled, prioritized, planned and performed according to relative task importance.  </w:t>
            </w:r>
            <w:r w:rsidR="00A6763D">
              <w:rPr>
                <w:rFonts w:cs="Tahoma"/>
                <w:sz w:val="22"/>
                <w:szCs w:val="22"/>
              </w:rPr>
              <w:t xml:space="preserve">                                                                           </w:t>
            </w:r>
            <w:r w:rsidR="008E7BE0">
              <w:rPr>
                <w:rFonts w:cs="Tahoma"/>
                <w:sz w:val="22"/>
                <w:szCs w:val="22"/>
              </w:rPr>
              <w:t xml:space="preserve"> </w:t>
            </w:r>
          </w:p>
        </w:tc>
      </w:tr>
    </w:tbl>
    <w:p w:rsidR="00911705" w:rsidRPr="0060279A" w:rsidRDefault="00911705" w:rsidP="0060279A">
      <w:pPr>
        <w:pStyle w:val="ListParagraph"/>
        <w:numPr>
          <w:ilvl w:val="0"/>
          <w:numId w:val="6"/>
        </w:numPr>
        <w:tabs>
          <w:tab w:val="left" w:pos="0"/>
          <w:tab w:val="left" w:pos="851"/>
        </w:tabs>
        <w:ind w:left="851" w:hanging="425"/>
        <w:rPr>
          <w:rFonts w:cs="Tahoma"/>
          <w:sz w:val="22"/>
          <w:szCs w:val="22"/>
        </w:rPr>
      </w:pPr>
      <w:r w:rsidRPr="0060279A">
        <w:rPr>
          <w:rFonts w:cs="Tahoma"/>
          <w:sz w:val="22"/>
          <w:szCs w:val="22"/>
        </w:rPr>
        <w:t>Coordination of all maintenance planning and scheduling</w:t>
      </w:r>
      <w:r w:rsidR="0060279A">
        <w:rPr>
          <w:rFonts w:cs="Tahoma"/>
          <w:sz w:val="22"/>
          <w:szCs w:val="22"/>
        </w:rPr>
        <w:t xml:space="preserve"> activities using the corporate </w:t>
      </w:r>
      <w:r w:rsidRPr="0060279A">
        <w:rPr>
          <w:rFonts w:cs="Tahoma"/>
          <w:sz w:val="22"/>
          <w:szCs w:val="22"/>
        </w:rPr>
        <w:t xml:space="preserve">Computerized Maintenance Management System (SAP – PM/CM). This includes: </w:t>
      </w:r>
    </w:p>
    <w:p w:rsidR="00911705" w:rsidRPr="00911705" w:rsidRDefault="00911705" w:rsidP="0060279A">
      <w:pPr>
        <w:pStyle w:val="ListParagraph"/>
        <w:numPr>
          <w:ilvl w:val="0"/>
          <w:numId w:val="6"/>
        </w:numPr>
        <w:tabs>
          <w:tab w:val="left" w:pos="0"/>
          <w:tab w:val="left" w:pos="851"/>
        </w:tabs>
        <w:ind w:left="851" w:hanging="425"/>
        <w:rPr>
          <w:rFonts w:cs="Tahoma"/>
          <w:sz w:val="22"/>
          <w:szCs w:val="22"/>
        </w:rPr>
      </w:pPr>
      <w:r w:rsidRPr="00911705">
        <w:rPr>
          <w:rFonts w:cs="Tahoma"/>
          <w:sz w:val="22"/>
          <w:szCs w:val="22"/>
        </w:rPr>
        <w:t>Generate standard schedules/reports/metrics/KPIs</w:t>
      </w:r>
    </w:p>
    <w:p w:rsidR="00911705" w:rsidRDefault="00911705" w:rsidP="0060279A">
      <w:pPr>
        <w:pStyle w:val="ListParagraph"/>
        <w:numPr>
          <w:ilvl w:val="0"/>
          <w:numId w:val="6"/>
        </w:numPr>
        <w:tabs>
          <w:tab w:val="left" w:pos="0"/>
          <w:tab w:val="left" w:pos="851"/>
        </w:tabs>
        <w:ind w:left="851" w:hanging="425"/>
        <w:rPr>
          <w:rFonts w:cs="Tahoma"/>
          <w:sz w:val="22"/>
          <w:szCs w:val="22"/>
        </w:rPr>
      </w:pPr>
      <w:r w:rsidRPr="001B069C">
        <w:rPr>
          <w:rFonts w:cs="Tahoma"/>
          <w:sz w:val="22"/>
          <w:szCs w:val="22"/>
        </w:rPr>
        <w:t xml:space="preserve">Turnaround Planning and Execution – effective turnaround planning/scheduling using Primavera for all TA related activities (Maintenance, Operation, Project) </w:t>
      </w:r>
    </w:p>
    <w:p w:rsidR="0044697B" w:rsidRPr="001B069C" w:rsidRDefault="007928C6" w:rsidP="007928C6">
      <w:pPr>
        <w:pStyle w:val="ListParagraph"/>
        <w:numPr>
          <w:ilvl w:val="0"/>
          <w:numId w:val="6"/>
        </w:numPr>
        <w:tabs>
          <w:tab w:val="left" w:pos="0"/>
          <w:tab w:val="left" w:pos="851"/>
        </w:tabs>
        <w:ind w:left="851" w:hanging="425"/>
        <w:rPr>
          <w:rFonts w:cs="Tahoma"/>
          <w:sz w:val="22"/>
          <w:szCs w:val="22"/>
        </w:rPr>
      </w:pPr>
      <w:r w:rsidRPr="007928C6">
        <w:rPr>
          <w:rFonts w:cs="Tahoma"/>
          <w:sz w:val="22"/>
          <w:szCs w:val="22"/>
        </w:rPr>
        <w:t>Operations Management with site-based experience, work control experience</w:t>
      </w:r>
    </w:p>
    <w:tbl>
      <w:tblPr>
        <w:tblStyle w:val="TableGrid"/>
        <w:tblW w:w="0" w:type="auto"/>
        <w:tblInd w:w="108" w:type="dxa"/>
        <w:tblLook w:val="0000"/>
      </w:tblPr>
      <w:tblGrid>
        <w:gridCol w:w="9977"/>
      </w:tblGrid>
      <w:tr w:rsidR="009455C2" w:rsidRPr="007B6910" w:rsidTr="00B34488">
        <w:trPr>
          <w:trHeight w:val="85"/>
        </w:trPr>
        <w:tc>
          <w:tcPr>
            <w:tcW w:w="9977" w:type="dxa"/>
            <w:tcBorders>
              <w:top w:val="nil"/>
              <w:left w:val="nil"/>
              <w:bottom w:val="single" w:sz="4" w:space="0" w:color="000000" w:themeColor="text1"/>
              <w:right w:val="nil"/>
            </w:tcBorders>
            <w:shd w:val="clear" w:color="auto" w:fill="FFFFFF" w:themeFill="background1"/>
            <w:tcMar>
              <w:top w:w="115" w:type="dxa"/>
              <w:left w:w="115" w:type="dxa"/>
              <w:bottom w:w="43" w:type="dxa"/>
              <w:right w:w="115" w:type="dxa"/>
            </w:tcMar>
          </w:tcPr>
          <w:p w:rsidR="009455C2" w:rsidRPr="007B6910" w:rsidRDefault="00B34488" w:rsidP="00EB6954">
            <w:pPr>
              <w:rPr>
                <w:rFonts w:cs="Tahoma"/>
                <w:b/>
                <w:sz w:val="22"/>
                <w:szCs w:val="22"/>
              </w:rPr>
            </w:pPr>
            <w:r w:rsidRPr="0060279A">
              <w:rPr>
                <w:rFonts w:ascii="Arial" w:hAnsi="Arial" w:cs="Tahoma"/>
                <w:b/>
                <w:sz w:val="26"/>
                <w:szCs w:val="26"/>
                <w:shd w:val="clear" w:color="auto" w:fill="FFFFFF" w:themeFill="background1"/>
              </w:rPr>
              <w:t>Addax Petroleum</w:t>
            </w:r>
            <w:r w:rsidR="00EB6954">
              <w:rPr>
                <w:rFonts w:ascii="Arial" w:hAnsi="Arial" w:cs="Tahoma"/>
                <w:b/>
                <w:sz w:val="26"/>
                <w:szCs w:val="26"/>
                <w:shd w:val="clear" w:color="auto" w:fill="FFFFFF" w:themeFill="background1"/>
              </w:rPr>
              <w:t xml:space="preserve"> Development Nigeria </w:t>
            </w:r>
            <w:r w:rsidRPr="0060279A">
              <w:rPr>
                <w:rFonts w:ascii="Arial" w:hAnsi="Arial" w:cs="Tahoma"/>
                <w:b/>
                <w:sz w:val="26"/>
                <w:szCs w:val="26"/>
                <w:shd w:val="clear" w:color="auto" w:fill="FFFFFF" w:themeFill="background1"/>
              </w:rPr>
              <w:t xml:space="preserve">     </w:t>
            </w:r>
            <w:r w:rsidR="00EB6954">
              <w:rPr>
                <w:rFonts w:ascii="Arial" w:hAnsi="Arial" w:cs="Tahoma"/>
                <w:b/>
                <w:sz w:val="26"/>
                <w:szCs w:val="26"/>
                <w:shd w:val="clear" w:color="auto" w:fill="FFFFFF" w:themeFill="background1"/>
              </w:rPr>
              <w:t xml:space="preserve">                               </w:t>
            </w:r>
            <w:r>
              <w:rPr>
                <w:rFonts w:ascii="Arial" w:hAnsi="Arial" w:cs="Tahoma"/>
                <w:sz w:val="22"/>
                <w:szCs w:val="22"/>
              </w:rPr>
              <w:t>Sep’2</w:t>
            </w:r>
            <w:r w:rsidR="009455C2" w:rsidRPr="00D97DFA">
              <w:rPr>
                <w:rFonts w:ascii="Arial" w:hAnsi="Arial" w:cs="Tahoma"/>
                <w:sz w:val="22"/>
                <w:szCs w:val="22"/>
              </w:rPr>
              <w:t>01</w:t>
            </w:r>
            <w:r>
              <w:rPr>
                <w:rFonts w:ascii="Arial" w:hAnsi="Arial" w:cs="Tahoma"/>
                <w:sz w:val="22"/>
                <w:szCs w:val="22"/>
              </w:rPr>
              <w:t xml:space="preserve">0 </w:t>
            </w:r>
            <w:r w:rsidR="009455C2" w:rsidRPr="00D97DFA">
              <w:rPr>
                <w:rFonts w:ascii="Arial" w:hAnsi="Arial" w:cs="Tahoma"/>
                <w:sz w:val="22"/>
                <w:szCs w:val="22"/>
              </w:rPr>
              <w:t>–</w:t>
            </w:r>
            <w:r>
              <w:rPr>
                <w:rFonts w:ascii="Arial" w:hAnsi="Arial" w:cs="Tahoma"/>
                <w:sz w:val="22"/>
                <w:szCs w:val="22"/>
              </w:rPr>
              <w:t xml:space="preserve"> May’ 2012</w:t>
            </w:r>
          </w:p>
        </w:tc>
      </w:tr>
      <w:tr w:rsidR="009455C2" w:rsidRPr="007B6910" w:rsidTr="00B34488">
        <w:trPr>
          <w:trHeight w:val="160"/>
        </w:trPr>
        <w:tc>
          <w:tcPr>
            <w:tcW w:w="9977" w:type="dxa"/>
            <w:tcBorders>
              <w:top w:val="single" w:sz="4" w:space="0" w:color="000000" w:themeColor="text1"/>
              <w:left w:val="nil"/>
              <w:bottom w:val="nil"/>
              <w:right w:val="nil"/>
            </w:tcBorders>
            <w:shd w:val="clear" w:color="auto" w:fill="FFFFFF" w:themeFill="background1"/>
            <w:tcMar>
              <w:top w:w="86" w:type="dxa"/>
              <w:left w:w="115" w:type="dxa"/>
              <w:bottom w:w="43" w:type="dxa"/>
              <w:right w:w="115" w:type="dxa"/>
            </w:tcMar>
          </w:tcPr>
          <w:p w:rsidR="009455C2" w:rsidRPr="00D97DFA" w:rsidRDefault="00B34488" w:rsidP="008553E6">
            <w:pPr>
              <w:rPr>
                <w:rFonts w:cs="Tahoma"/>
                <w:sz w:val="22"/>
                <w:szCs w:val="22"/>
              </w:rPr>
            </w:pPr>
            <w:r>
              <w:rPr>
                <w:rFonts w:cs="Tahoma"/>
                <w:b/>
                <w:sz w:val="22"/>
                <w:szCs w:val="22"/>
              </w:rPr>
              <w:t>Senior Planning Consultant</w:t>
            </w:r>
            <w:r w:rsidR="009455C2" w:rsidRPr="00DA0BFC">
              <w:rPr>
                <w:rFonts w:cs="Tahoma"/>
                <w:sz w:val="22"/>
                <w:szCs w:val="22"/>
              </w:rPr>
              <w:t xml:space="preserve"> </w:t>
            </w:r>
          </w:p>
        </w:tc>
      </w:tr>
    </w:tbl>
    <w:p w:rsidR="009455C2" w:rsidRPr="00DA0BFC" w:rsidRDefault="0060279A" w:rsidP="00B34488">
      <w:pPr>
        <w:ind w:left="142"/>
        <w:rPr>
          <w:rFonts w:cs="Tahoma"/>
          <w:sz w:val="22"/>
          <w:szCs w:val="22"/>
        </w:rPr>
      </w:pPr>
      <w:r w:rsidRPr="0060279A">
        <w:rPr>
          <w:rFonts w:cs="Tahoma"/>
          <w:sz w:val="22"/>
          <w:szCs w:val="22"/>
        </w:rPr>
        <w:t>Work with project management team to prepare / build project schedules. Establishe</w:t>
      </w:r>
      <w:r>
        <w:rPr>
          <w:rFonts w:cs="Tahoma"/>
          <w:sz w:val="22"/>
          <w:szCs w:val="22"/>
        </w:rPr>
        <w:t>d</w:t>
      </w:r>
      <w:r w:rsidRPr="0060279A">
        <w:rPr>
          <w:rFonts w:cs="Tahoma"/>
          <w:sz w:val="22"/>
          <w:szCs w:val="22"/>
        </w:rPr>
        <w:t xml:space="preserve"> progress updates and analysis through guidelines and standard techniques. Produce</w:t>
      </w:r>
      <w:r>
        <w:rPr>
          <w:rFonts w:cs="Tahoma"/>
          <w:sz w:val="22"/>
          <w:szCs w:val="22"/>
        </w:rPr>
        <w:t>d</w:t>
      </w:r>
      <w:r w:rsidRPr="0060279A">
        <w:rPr>
          <w:rFonts w:cs="Tahoma"/>
          <w:sz w:val="22"/>
          <w:szCs w:val="22"/>
        </w:rPr>
        <w:t xml:space="preserve"> schedule forecasts. Develop</w:t>
      </w:r>
      <w:r>
        <w:rPr>
          <w:rFonts w:cs="Tahoma"/>
          <w:sz w:val="22"/>
          <w:szCs w:val="22"/>
        </w:rPr>
        <w:t>ed</w:t>
      </w:r>
      <w:r w:rsidRPr="0060279A">
        <w:rPr>
          <w:rFonts w:cs="Tahoma"/>
          <w:sz w:val="22"/>
          <w:szCs w:val="22"/>
        </w:rPr>
        <w:t xml:space="preserve"> and reports plan deviations. Incorporate</w:t>
      </w:r>
      <w:r>
        <w:rPr>
          <w:rFonts w:cs="Tahoma"/>
          <w:sz w:val="22"/>
          <w:szCs w:val="22"/>
        </w:rPr>
        <w:t>d</w:t>
      </w:r>
      <w:r w:rsidRPr="0060279A">
        <w:rPr>
          <w:rFonts w:cs="Tahoma"/>
          <w:sz w:val="22"/>
          <w:szCs w:val="22"/>
        </w:rPr>
        <w:t xml:space="preserve"> status information into the planning and scheduling tool. Develop</w:t>
      </w:r>
      <w:r>
        <w:rPr>
          <w:rFonts w:cs="Tahoma"/>
          <w:sz w:val="22"/>
          <w:szCs w:val="22"/>
        </w:rPr>
        <w:t>ed</w:t>
      </w:r>
      <w:r w:rsidRPr="0060279A">
        <w:rPr>
          <w:rFonts w:cs="Tahoma"/>
          <w:sz w:val="22"/>
          <w:szCs w:val="22"/>
        </w:rPr>
        <w:t xml:space="preserve"> and defends schedule recovery plans or time impact analysis.</w:t>
      </w:r>
    </w:p>
    <w:tbl>
      <w:tblPr>
        <w:tblStyle w:val="TableGrid"/>
        <w:tblW w:w="10296" w:type="dxa"/>
        <w:tblInd w:w="101" w:type="dxa"/>
        <w:tblLook w:val="04A0"/>
      </w:tblPr>
      <w:tblGrid>
        <w:gridCol w:w="7"/>
        <w:gridCol w:w="10188"/>
        <w:gridCol w:w="101"/>
      </w:tblGrid>
      <w:tr w:rsidR="009455C2" w:rsidRPr="007B6910" w:rsidTr="00860D7F">
        <w:trPr>
          <w:trHeight w:val="58"/>
        </w:trPr>
        <w:tc>
          <w:tcPr>
            <w:tcW w:w="10296" w:type="dxa"/>
            <w:gridSpan w:val="3"/>
            <w:tcBorders>
              <w:top w:val="nil"/>
              <w:left w:val="nil"/>
              <w:bottom w:val="single" w:sz="4" w:space="0" w:color="000000" w:themeColor="text1"/>
              <w:right w:val="nil"/>
            </w:tcBorders>
            <w:tcMar>
              <w:top w:w="86" w:type="dxa"/>
              <w:left w:w="115" w:type="dxa"/>
              <w:bottom w:w="43" w:type="dxa"/>
              <w:right w:w="115" w:type="dxa"/>
            </w:tcMar>
          </w:tcPr>
          <w:p w:rsidR="009455C2" w:rsidRPr="007B6910" w:rsidRDefault="00284A16" w:rsidP="00284A16">
            <w:pPr>
              <w:rPr>
                <w:rFonts w:cs="Tahoma"/>
                <w:b/>
                <w:sz w:val="22"/>
                <w:szCs w:val="22"/>
              </w:rPr>
            </w:pPr>
            <w:r w:rsidRPr="00284A16">
              <w:rPr>
                <w:rFonts w:ascii="Arial" w:hAnsi="Arial" w:cs="Tahoma"/>
                <w:b/>
                <w:sz w:val="26"/>
                <w:szCs w:val="26"/>
              </w:rPr>
              <w:t xml:space="preserve">Chevron Nigeria Limited                                                             </w:t>
            </w:r>
            <w:r>
              <w:rPr>
                <w:rFonts w:ascii="Arial" w:hAnsi="Arial" w:cs="Tahoma"/>
                <w:b/>
                <w:sz w:val="26"/>
                <w:szCs w:val="26"/>
              </w:rPr>
              <w:t xml:space="preserve">      </w:t>
            </w:r>
            <w:r>
              <w:rPr>
                <w:rFonts w:ascii="Arial" w:hAnsi="Arial" w:cs="Tahoma"/>
                <w:sz w:val="22"/>
                <w:szCs w:val="22"/>
              </w:rPr>
              <w:t>Jul’20</w:t>
            </w:r>
            <w:r w:rsidR="009455C2" w:rsidRPr="008F575E">
              <w:rPr>
                <w:rFonts w:ascii="Arial" w:hAnsi="Arial" w:cs="Tahoma"/>
                <w:sz w:val="22"/>
                <w:szCs w:val="22"/>
              </w:rPr>
              <w:t>0</w:t>
            </w:r>
            <w:r>
              <w:rPr>
                <w:rFonts w:ascii="Arial" w:hAnsi="Arial" w:cs="Tahoma"/>
                <w:sz w:val="22"/>
                <w:szCs w:val="22"/>
              </w:rPr>
              <w:t xml:space="preserve">9 </w:t>
            </w:r>
            <w:r w:rsidR="009455C2" w:rsidRPr="008F575E">
              <w:rPr>
                <w:rFonts w:ascii="Arial" w:hAnsi="Arial" w:cs="Tahoma"/>
                <w:sz w:val="22"/>
                <w:szCs w:val="22"/>
              </w:rPr>
              <w:t>–</w:t>
            </w:r>
            <w:r>
              <w:rPr>
                <w:rFonts w:ascii="Arial" w:hAnsi="Arial" w:cs="Tahoma"/>
                <w:sz w:val="22"/>
                <w:szCs w:val="22"/>
              </w:rPr>
              <w:t xml:space="preserve"> Aug’2010</w:t>
            </w:r>
          </w:p>
        </w:tc>
      </w:tr>
      <w:tr w:rsidR="009455C2" w:rsidRPr="00D97DFA" w:rsidTr="007928C6">
        <w:trPr>
          <w:trHeight w:val="354"/>
        </w:trPr>
        <w:tc>
          <w:tcPr>
            <w:tcW w:w="10296" w:type="dxa"/>
            <w:gridSpan w:val="3"/>
            <w:tcBorders>
              <w:top w:val="single" w:sz="4" w:space="0" w:color="000000" w:themeColor="text1"/>
              <w:left w:val="nil"/>
              <w:bottom w:val="nil"/>
              <w:right w:val="nil"/>
            </w:tcBorders>
            <w:tcMar>
              <w:top w:w="86" w:type="dxa"/>
              <w:left w:w="115" w:type="dxa"/>
              <w:bottom w:w="43" w:type="dxa"/>
              <w:right w:w="115" w:type="dxa"/>
            </w:tcMar>
          </w:tcPr>
          <w:p w:rsidR="003F3CFF" w:rsidRDefault="00284A16" w:rsidP="008553E6">
            <w:pPr>
              <w:rPr>
                <w:rFonts w:cs="Tahoma"/>
                <w:sz w:val="22"/>
                <w:szCs w:val="22"/>
              </w:rPr>
            </w:pPr>
            <w:r>
              <w:rPr>
                <w:rFonts w:cs="Tahoma"/>
                <w:b/>
                <w:sz w:val="22"/>
                <w:szCs w:val="22"/>
              </w:rPr>
              <w:lastRenderedPageBreak/>
              <w:t>Senior Project Planner</w:t>
            </w:r>
            <w:r w:rsidR="009455C2" w:rsidRPr="00DA0BFC">
              <w:rPr>
                <w:rFonts w:cs="Tahoma"/>
                <w:b/>
                <w:sz w:val="22"/>
                <w:szCs w:val="22"/>
              </w:rPr>
              <w:t>,</w:t>
            </w:r>
            <w:r w:rsidR="009455C2" w:rsidRPr="00DA0BFC">
              <w:rPr>
                <w:rFonts w:cs="Tahoma"/>
                <w:sz w:val="22"/>
                <w:szCs w:val="22"/>
              </w:rPr>
              <w:t xml:space="preserve"> </w:t>
            </w:r>
            <w:r>
              <w:rPr>
                <w:rFonts w:cs="Tahoma"/>
                <w:sz w:val="22"/>
                <w:szCs w:val="22"/>
              </w:rPr>
              <w:t>Lagos, Nigeria.</w:t>
            </w:r>
            <w:r w:rsidR="009455C2">
              <w:rPr>
                <w:rFonts w:cs="Tahoma"/>
                <w:sz w:val="22"/>
                <w:szCs w:val="22"/>
              </w:rPr>
              <w:t xml:space="preserve">                                                                                                           </w:t>
            </w:r>
          </w:p>
          <w:p w:rsidR="009455C2" w:rsidRPr="00D97DFA" w:rsidRDefault="00284A16" w:rsidP="008553E6">
            <w:pPr>
              <w:rPr>
                <w:rFonts w:cs="Tahoma"/>
                <w:sz w:val="22"/>
                <w:szCs w:val="22"/>
              </w:rPr>
            </w:pPr>
            <w:r w:rsidRPr="00284A16">
              <w:rPr>
                <w:rFonts w:cs="Tahoma"/>
                <w:sz w:val="22"/>
                <w:szCs w:val="22"/>
              </w:rPr>
              <w:t>Develop</w:t>
            </w:r>
            <w:r w:rsidR="003F3CFF" w:rsidRPr="003F3CFF">
              <w:rPr>
                <w:rFonts w:cs="Tahoma"/>
                <w:sz w:val="22"/>
                <w:szCs w:val="22"/>
              </w:rPr>
              <w:t xml:space="preserve"> and maintain accurate project schedules </w:t>
            </w:r>
            <w:r w:rsidRPr="00284A16">
              <w:rPr>
                <w:rFonts w:cs="Tahoma"/>
                <w:sz w:val="22"/>
                <w:szCs w:val="22"/>
              </w:rPr>
              <w:t>and maintain accurate project schedules and plans at various phases of Projects; analyze and review the progress, review and comment on contractor planning and progress procedures and reports.</w:t>
            </w:r>
          </w:p>
        </w:tc>
      </w:tr>
      <w:tr w:rsidR="006E7796" w:rsidRPr="007B6910" w:rsidTr="00860D7F">
        <w:tblPrEx>
          <w:tblLook w:val="0000"/>
        </w:tblPrEx>
        <w:trPr>
          <w:gridBefore w:val="1"/>
          <w:gridAfter w:val="1"/>
          <w:wBefore w:w="7" w:type="dxa"/>
          <w:wAfter w:w="101" w:type="dxa"/>
          <w:trHeight w:val="315"/>
        </w:trPr>
        <w:tc>
          <w:tcPr>
            <w:tcW w:w="10188" w:type="dxa"/>
            <w:tcBorders>
              <w:top w:val="nil"/>
              <w:left w:val="nil"/>
              <w:bottom w:val="single" w:sz="4" w:space="0" w:color="000000" w:themeColor="text1"/>
              <w:right w:val="nil"/>
            </w:tcBorders>
            <w:shd w:val="clear" w:color="auto" w:fill="FFFFFF" w:themeFill="background1"/>
            <w:tcMar>
              <w:top w:w="115" w:type="dxa"/>
              <w:left w:w="115" w:type="dxa"/>
              <w:bottom w:w="43" w:type="dxa"/>
              <w:right w:w="115" w:type="dxa"/>
            </w:tcMar>
          </w:tcPr>
          <w:p w:rsidR="006E7796" w:rsidRPr="007B6910" w:rsidRDefault="006E7796" w:rsidP="006E7796">
            <w:pPr>
              <w:rPr>
                <w:rFonts w:cs="Tahoma"/>
                <w:b/>
                <w:sz w:val="22"/>
                <w:szCs w:val="22"/>
              </w:rPr>
            </w:pPr>
            <w:r w:rsidRPr="006E7796">
              <w:rPr>
                <w:rFonts w:ascii="Arial" w:hAnsi="Arial" w:cs="Tahoma"/>
                <w:b/>
                <w:sz w:val="26"/>
                <w:szCs w:val="26"/>
                <w:shd w:val="clear" w:color="auto" w:fill="FFFFFF" w:themeFill="background1"/>
              </w:rPr>
              <w:t>Cameron Subsea System</w:t>
            </w:r>
            <w:r w:rsidRPr="008E7BE0">
              <w:rPr>
                <w:rFonts w:ascii="Arial" w:hAnsi="Arial" w:cs="Tahoma"/>
                <w:b/>
                <w:sz w:val="28"/>
                <w:szCs w:val="28"/>
                <w:shd w:val="clear" w:color="auto" w:fill="FFFFFF" w:themeFill="background1"/>
              </w:rPr>
              <w:t xml:space="preserve">   </w:t>
            </w:r>
            <w:r>
              <w:rPr>
                <w:rFonts w:ascii="Arial" w:hAnsi="Arial" w:cs="Tahoma"/>
                <w:b/>
                <w:sz w:val="28"/>
                <w:szCs w:val="28"/>
                <w:shd w:val="clear" w:color="auto" w:fill="FFFFFF" w:themeFill="background1"/>
              </w:rPr>
              <w:t xml:space="preserve">                  </w:t>
            </w:r>
            <w:r w:rsidRPr="008E7BE0">
              <w:rPr>
                <w:rFonts w:ascii="Arial" w:hAnsi="Arial" w:cs="Tahoma"/>
                <w:sz w:val="22"/>
                <w:szCs w:val="22"/>
              </w:rPr>
              <w:t xml:space="preserve">                                   </w:t>
            </w:r>
            <w:r>
              <w:rPr>
                <w:rFonts w:ascii="Arial" w:hAnsi="Arial" w:cs="Tahoma"/>
                <w:sz w:val="22"/>
                <w:szCs w:val="22"/>
              </w:rPr>
              <w:t xml:space="preserve">          </w:t>
            </w:r>
            <w:r w:rsidR="00743674">
              <w:rPr>
                <w:rFonts w:ascii="Arial" w:hAnsi="Arial" w:cs="Tahoma"/>
                <w:sz w:val="22"/>
                <w:szCs w:val="22"/>
              </w:rPr>
              <w:t xml:space="preserve"> </w:t>
            </w:r>
            <w:r>
              <w:rPr>
                <w:rFonts w:ascii="Arial" w:hAnsi="Arial" w:cs="Tahoma"/>
                <w:sz w:val="22"/>
                <w:szCs w:val="22"/>
              </w:rPr>
              <w:t xml:space="preserve"> Sep’2008 </w:t>
            </w:r>
            <w:r w:rsidRPr="00D97DFA">
              <w:rPr>
                <w:rFonts w:ascii="Arial" w:hAnsi="Arial" w:cs="Tahoma"/>
                <w:sz w:val="22"/>
                <w:szCs w:val="22"/>
              </w:rPr>
              <w:t>–</w:t>
            </w:r>
            <w:r>
              <w:rPr>
                <w:rFonts w:ascii="Arial" w:hAnsi="Arial" w:cs="Tahoma"/>
                <w:sz w:val="22"/>
                <w:szCs w:val="22"/>
              </w:rPr>
              <w:t xml:space="preserve"> Jun’2009</w:t>
            </w:r>
          </w:p>
        </w:tc>
      </w:tr>
      <w:tr w:rsidR="006E7796" w:rsidRPr="007B6910" w:rsidTr="00860D7F">
        <w:tblPrEx>
          <w:tblLook w:val="0000"/>
        </w:tblPrEx>
        <w:trPr>
          <w:gridBefore w:val="1"/>
          <w:gridAfter w:val="1"/>
          <w:wBefore w:w="7" w:type="dxa"/>
          <w:wAfter w:w="101" w:type="dxa"/>
          <w:trHeight w:val="197"/>
        </w:trPr>
        <w:tc>
          <w:tcPr>
            <w:tcW w:w="10188" w:type="dxa"/>
            <w:tcBorders>
              <w:top w:val="single" w:sz="4" w:space="0" w:color="000000" w:themeColor="text1"/>
              <w:left w:val="nil"/>
              <w:bottom w:val="nil"/>
              <w:right w:val="nil"/>
            </w:tcBorders>
            <w:shd w:val="clear" w:color="auto" w:fill="FFFFFF" w:themeFill="background1"/>
            <w:tcMar>
              <w:top w:w="86" w:type="dxa"/>
              <w:left w:w="115" w:type="dxa"/>
              <w:bottom w:w="43" w:type="dxa"/>
              <w:right w:w="115" w:type="dxa"/>
            </w:tcMar>
          </w:tcPr>
          <w:p w:rsidR="006E7796" w:rsidRPr="00D97DFA" w:rsidRDefault="006E7796" w:rsidP="006E7796">
            <w:pPr>
              <w:rPr>
                <w:rFonts w:cs="Tahoma"/>
                <w:sz w:val="22"/>
                <w:szCs w:val="22"/>
              </w:rPr>
            </w:pPr>
            <w:r w:rsidRPr="006E7796">
              <w:rPr>
                <w:rFonts w:cs="Tahoma"/>
                <w:b/>
                <w:sz w:val="22"/>
                <w:szCs w:val="22"/>
              </w:rPr>
              <w:t xml:space="preserve">Senior Planning Engineer </w:t>
            </w:r>
            <w:r w:rsidRPr="00DA0BFC">
              <w:rPr>
                <w:rFonts w:cs="Tahoma"/>
                <w:i/>
                <w:sz w:val="22"/>
                <w:szCs w:val="22"/>
              </w:rPr>
              <w:t>(</w:t>
            </w:r>
            <w:r>
              <w:rPr>
                <w:rFonts w:cs="Tahoma"/>
                <w:i/>
                <w:sz w:val="22"/>
                <w:szCs w:val="22"/>
              </w:rPr>
              <w:t>Subsea Systems</w:t>
            </w:r>
            <w:r w:rsidR="00894FBB">
              <w:rPr>
                <w:rFonts w:cs="Tahoma"/>
                <w:i/>
                <w:sz w:val="22"/>
                <w:szCs w:val="22"/>
              </w:rPr>
              <w:t xml:space="preserve"> EPC</w:t>
            </w:r>
            <w:r w:rsidRPr="00DA0BFC">
              <w:rPr>
                <w:rFonts w:cs="Tahoma"/>
                <w:i/>
                <w:sz w:val="22"/>
                <w:szCs w:val="22"/>
              </w:rPr>
              <w:t>),</w:t>
            </w:r>
            <w:r w:rsidRPr="00DA0BFC">
              <w:rPr>
                <w:rFonts w:cs="Tahoma"/>
                <w:sz w:val="22"/>
                <w:szCs w:val="22"/>
              </w:rPr>
              <w:t xml:space="preserve"> </w:t>
            </w:r>
            <w:r>
              <w:rPr>
                <w:rFonts w:cs="Tahoma"/>
                <w:sz w:val="22"/>
                <w:szCs w:val="22"/>
              </w:rPr>
              <w:t>Bracknell</w:t>
            </w:r>
            <w:r w:rsidRPr="00DA0BFC">
              <w:rPr>
                <w:rFonts w:cs="Tahoma"/>
                <w:sz w:val="22"/>
                <w:szCs w:val="22"/>
              </w:rPr>
              <w:t xml:space="preserve">, </w:t>
            </w:r>
            <w:r>
              <w:rPr>
                <w:rFonts w:cs="Tahoma"/>
                <w:sz w:val="22"/>
                <w:szCs w:val="22"/>
              </w:rPr>
              <w:t>United Kingdom.</w:t>
            </w:r>
          </w:p>
        </w:tc>
      </w:tr>
    </w:tbl>
    <w:p w:rsidR="006E7796" w:rsidRPr="00DA0BFC" w:rsidRDefault="006C39E3" w:rsidP="006E7796">
      <w:pPr>
        <w:ind w:left="142"/>
        <w:rPr>
          <w:rFonts w:cs="Tahoma"/>
          <w:sz w:val="22"/>
          <w:szCs w:val="22"/>
        </w:rPr>
      </w:pPr>
      <w:r w:rsidRPr="006C39E3">
        <w:rPr>
          <w:rFonts w:cs="Tahoma"/>
          <w:sz w:val="22"/>
          <w:szCs w:val="22"/>
        </w:rPr>
        <w:t xml:space="preserve">Reviews, analyzes and gives comments on the baseline project schedule prepared by the contractor and scrutinizes in detail in relation to logics, critical paths, floats and lags and reports </w:t>
      </w:r>
      <w:r>
        <w:rPr>
          <w:rFonts w:cs="Tahoma"/>
          <w:sz w:val="22"/>
          <w:szCs w:val="22"/>
        </w:rPr>
        <w:t>judgment to the Project Manager</w:t>
      </w:r>
      <w:r w:rsidR="006E7796" w:rsidRPr="00DA0BFC">
        <w:rPr>
          <w:rFonts w:cs="Tahoma"/>
          <w:sz w:val="22"/>
          <w:szCs w:val="22"/>
        </w:rPr>
        <w:t>:</w:t>
      </w:r>
    </w:p>
    <w:tbl>
      <w:tblPr>
        <w:tblStyle w:val="TableGrid"/>
        <w:tblW w:w="10296" w:type="dxa"/>
        <w:tblInd w:w="101" w:type="dxa"/>
        <w:tblLook w:val="04A0"/>
      </w:tblPr>
      <w:tblGrid>
        <w:gridCol w:w="7"/>
        <w:gridCol w:w="10188"/>
        <w:gridCol w:w="101"/>
      </w:tblGrid>
      <w:tr w:rsidR="006E7796" w:rsidRPr="007B6910" w:rsidTr="00911119">
        <w:trPr>
          <w:trHeight w:val="315"/>
        </w:trPr>
        <w:tc>
          <w:tcPr>
            <w:tcW w:w="10296" w:type="dxa"/>
            <w:gridSpan w:val="3"/>
            <w:tcBorders>
              <w:top w:val="nil"/>
              <w:left w:val="nil"/>
              <w:bottom w:val="single" w:sz="4" w:space="0" w:color="000000" w:themeColor="text1"/>
              <w:right w:val="nil"/>
            </w:tcBorders>
            <w:tcMar>
              <w:top w:w="86" w:type="dxa"/>
              <w:left w:w="115" w:type="dxa"/>
              <w:bottom w:w="43" w:type="dxa"/>
              <w:right w:w="115" w:type="dxa"/>
            </w:tcMar>
          </w:tcPr>
          <w:p w:rsidR="006E7796" w:rsidRPr="007B6910" w:rsidRDefault="008A5B7E" w:rsidP="008A5B7E">
            <w:pPr>
              <w:rPr>
                <w:rFonts w:cs="Tahoma"/>
                <w:b/>
                <w:sz w:val="22"/>
                <w:szCs w:val="22"/>
              </w:rPr>
            </w:pPr>
            <w:r w:rsidRPr="008A5B7E">
              <w:rPr>
                <w:rFonts w:ascii="Arial" w:hAnsi="Arial" w:cs="Tahoma"/>
                <w:b/>
                <w:sz w:val="26"/>
                <w:szCs w:val="26"/>
              </w:rPr>
              <w:t xml:space="preserve">Point Engineering Ltd                                                                </w:t>
            </w:r>
            <w:r>
              <w:rPr>
                <w:rFonts w:ascii="Arial" w:hAnsi="Arial" w:cs="Tahoma"/>
                <w:b/>
                <w:sz w:val="26"/>
                <w:szCs w:val="26"/>
              </w:rPr>
              <w:t xml:space="preserve">     </w:t>
            </w:r>
            <w:r w:rsidR="00894FBB">
              <w:rPr>
                <w:rFonts w:ascii="Arial" w:hAnsi="Arial" w:cs="Tahoma"/>
                <w:b/>
                <w:sz w:val="26"/>
                <w:szCs w:val="26"/>
              </w:rPr>
              <w:t xml:space="preserve">  </w:t>
            </w:r>
            <w:r>
              <w:rPr>
                <w:rFonts w:ascii="Arial" w:hAnsi="Arial" w:cs="Tahoma"/>
                <w:sz w:val="22"/>
                <w:szCs w:val="22"/>
              </w:rPr>
              <w:t>Nov’2</w:t>
            </w:r>
            <w:r w:rsidR="006E7796" w:rsidRPr="008F575E">
              <w:rPr>
                <w:rFonts w:ascii="Arial" w:hAnsi="Arial" w:cs="Tahoma"/>
                <w:sz w:val="22"/>
                <w:szCs w:val="22"/>
              </w:rPr>
              <w:t>00</w:t>
            </w:r>
            <w:r>
              <w:rPr>
                <w:rFonts w:ascii="Arial" w:hAnsi="Arial" w:cs="Tahoma"/>
                <w:sz w:val="22"/>
                <w:szCs w:val="22"/>
              </w:rPr>
              <w:t xml:space="preserve">6 </w:t>
            </w:r>
            <w:r w:rsidR="006E7796" w:rsidRPr="008F575E">
              <w:rPr>
                <w:rFonts w:ascii="Arial" w:hAnsi="Arial" w:cs="Tahoma"/>
                <w:sz w:val="22"/>
                <w:szCs w:val="22"/>
              </w:rPr>
              <w:t>–</w:t>
            </w:r>
            <w:r>
              <w:rPr>
                <w:rFonts w:ascii="Arial" w:hAnsi="Arial" w:cs="Tahoma"/>
                <w:sz w:val="22"/>
                <w:szCs w:val="22"/>
              </w:rPr>
              <w:t xml:space="preserve"> Nov’</w:t>
            </w:r>
            <w:r w:rsidR="006E7796" w:rsidRPr="008F575E">
              <w:rPr>
                <w:rFonts w:ascii="Arial" w:hAnsi="Arial" w:cs="Tahoma"/>
                <w:sz w:val="22"/>
                <w:szCs w:val="22"/>
              </w:rPr>
              <w:t>20</w:t>
            </w:r>
            <w:r>
              <w:rPr>
                <w:rFonts w:ascii="Arial" w:hAnsi="Arial" w:cs="Tahoma"/>
                <w:sz w:val="22"/>
                <w:szCs w:val="22"/>
              </w:rPr>
              <w:t>07</w:t>
            </w:r>
          </w:p>
        </w:tc>
      </w:tr>
      <w:tr w:rsidR="006E7796" w:rsidRPr="00D97DFA" w:rsidTr="00911119">
        <w:trPr>
          <w:trHeight w:val="714"/>
        </w:trPr>
        <w:tc>
          <w:tcPr>
            <w:tcW w:w="10296" w:type="dxa"/>
            <w:gridSpan w:val="3"/>
            <w:tcBorders>
              <w:top w:val="single" w:sz="4" w:space="0" w:color="000000" w:themeColor="text1"/>
              <w:left w:val="nil"/>
              <w:bottom w:val="nil"/>
              <w:right w:val="nil"/>
            </w:tcBorders>
            <w:tcMar>
              <w:top w:w="86" w:type="dxa"/>
              <w:left w:w="115" w:type="dxa"/>
              <w:bottom w:w="43" w:type="dxa"/>
              <w:right w:w="115" w:type="dxa"/>
            </w:tcMar>
          </w:tcPr>
          <w:p w:rsidR="00036551" w:rsidRDefault="008A5B7E" w:rsidP="008A5B7E">
            <w:pPr>
              <w:rPr>
                <w:rFonts w:cs="Tahoma"/>
                <w:sz w:val="22"/>
                <w:szCs w:val="22"/>
              </w:rPr>
            </w:pPr>
            <w:r w:rsidRPr="008A5B7E">
              <w:rPr>
                <w:rFonts w:cs="Tahoma"/>
                <w:b/>
                <w:sz w:val="22"/>
                <w:szCs w:val="22"/>
              </w:rPr>
              <w:t xml:space="preserve">Senior Planning Engineer </w:t>
            </w:r>
            <w:r w:rsidR="006E7796" w:rsidRPr="00DA0BFC">
              <w:rPr>
                <w:rFonts w:cs="Tahoma"/>
                <w:i/>
                <w:sz w:val="22"/>
                <w:szCs w:val="22"/>
              </w:rPr>
              <w:t>(</w:t>
            </w:r>
            <w:r>
              <w:rPr>
                <w:rFonts w:cs="Tahoma"/>
                <w:i/>
                <w:sz w:val="22"/>
                <w:szCs w:val="22"/>
              </w:rPr>
              <w:t>Engineering Consultancy</w:t>
            </w:r>
            <w:r w:rsidR="006E7796" w:rsidRPr="00DA0BFC">
              <w:rPr>
                <w:rFonts w:cs="Tahoma"/>
                <w:i/>
                <w:sz w:val="22"/>
                <w:szCs w:val="22"/>
              </w:rPr>
              <w:t>)</w:t>
            </w:r>
            <w:r w:rsidR="006E7796" w:rsidRPr="00DA0BFC">
              <w:rPr>
                <w:rFonts w:cs="Tahoma"/>
                <w:b/>
                <w:sz w:val="22"/>
                <w:szCs w:val="22"/>
              </w:rPr>
              <w:t>,</w:t>
            </w:r>
            <w:r w:rsidR="006E7796" w:rsidRPr="00DA0BFC">
              <w:rPr>
                <w:rFonts w:cs="Tahoma"/>
                <w:sz w:val="22"/>
                <w:szCs w:val="22"/>
              </w:rPr>
              <w:t xml:space="preserve"> </w:t>
            </w:r>
            <w:r>
              <w:rPr>
                <w:rFonts w:cs="Tahoma"/>
                <w:sz w:val="22"/>
                <w:szCs w:val="22"/>
              </w:rPr>
              <w:t>Rivers State</w:t>
            </w:r>
            <w:r w:rsidR="00894FBB">
              <w:rPr>
                <w:rFonts w:cs="Tahoma"/>
                <w:sz w:val="22"/>
                <w:szCs w:val="22"/>
              </w:rPr>
              <w:t>, Nigeria</w:t>
            </w:r>
            <w:r w:rsidR="00036551">
              <w:rPr>
                <w:rFonts w:cs="Tahoma"/>
                <w:sz w:val="22"/>
                <w:szCs w:val="22"/>
              </w:rPr>
              <w:t>.</w:t>
            </w:r>
          </w:p>
          <w:p w:rsidR="006E7796" w:rsidRPr="00D97DFA" w:rsidRDefault="00036551" w:rsidP="00031C7C">
            <w:pPr>
              <w:rPr>
                <w:rFonts w:cs="Tahoma"/>
                <w:sz w:val="22"/>
                <w:szCs w:val="22"/>
              </w:rPr>
            </w:pPr>
            <w:r w:rsidRPr="00036551">
              <w:rPr>
                <w:rFonts w:cs="Tahoma"/>
                <w:sz w:val="22"/>
                <w:szCs w:val="22"/>
              </w:rPr>
              <w:t>Responsible for providing the complete planning, budget development, schedule monitoring and cost control for the FEED, Detailed &amp; Engineering Project.</w:t>
            </w:r>
            <w:r w:rsidR="006E7796">
              <w:rPr>
                <w:rFonts w:cs="Tahoma"/>
                <w:sz w:val="22"/>
                <w:szCs w:val="22"/>
              </w:rPr>
              <w:t xml:space="preserve">             </w:t>
            </w:r>
          </w:p>
        </w:tc>
      </w:tr>
      <w:tr w:rsidR="00894FBB" w:rsidRPr="007B6910" w:rsidTr="00911119">
        <w:tblPrEx>
          <w:tblLook w:val="0000"/>
        </w:tblPrEx>
        <w:trPr>
          <w:gridBefore w:val="1"/>
          <w:gridAfter w:val="1"/>
          <w:wBefore w:w="7" w:type="dxa"/>
          <w:wAfter w:w="101" w:type="dxa"/>
          <w:trHeight w:val="315"/>
        </w:trPr>
        <w:tc>
          <w:tcPr>
            <w:tcW w:w="10188" w:type="dxa"/>
            <w:tcBorders>
              <w:top w:val="nil"/>
              <w:left w:val="nil"/>
              <w:bottom w:val="single" w:sz="4" w:space="0" w:color="000000" w:themeColor="text1"/>
              <w:right w:val="nil"/>
            </w:tcBorders>
            <w:shd w:val="clear" w:color="auto" w:fill="FFFFFF" w:themeFill="background1"/>
            <w:tcMar>
              <w:top w:w="115" w:type="dxa"/>
              <w:left w:w="115" w:type="dxa"/>
              <w:bottom w:w="43" w:type="dxa"/>
              <w:right w:w="115" w:type="dxa"/>
            </w:tcMar>
          </w:tcPr>
          <w:p w:rsidR="00894FBB" w:rsidRPr="007B6910" w:rsidRDefault="00894FBB" w:rsidP="00894FBB">
            <w:pPr>
              <w:rPr>
                <w:rFonts w:cs="Tahoma"/>
                <w:b/>
                <w:sz w:val="22"/>
                <w:szCs w:val="22"/>
              </w:rPr>
            </w:pPr>
            <w:r w:rsidRPr="00894FBB">
              <w:rPr>
                <w:rFonts w:ascii="Arial" w:hAnsi="Arial" w:cs="Tahoma"/>
                <w:b/>
                <w:sz w:val="26"/>
                <w:szCs w:val="26"/>
                <w:shd w:val="clear" w:color="auto" w:fill="FFFFFF" w:themeFill="background1"/>
              </w:rPr>
              <w:t>Sudelettra Nigeria Limited</w:t>
            </w:r>
            <w:r w:rsidRPr="008E7BE0">
              <w:rPr>
                <w:rFonts w:ascii="Arial" w:hAnsi="Arial" w:cs="Tahoma"/>
                <w:b/>
                <w:sz w:val="28"/>
                <w:szCs w:val="28"/>
                <w:shd w:val="clear" w:color="auto" w:fill="FFFFFF" w:themeFill="background1"/>
              </w:rPr>
              <w:t xml:space="preserve">   </w:t>
            </w:r>
            <w:r>
              <w:rPr>
                <w:rFonts w:ascii="Arial" w:hAnsi="Arial" w:cs="Tahoma"/>
                <w:b/>
                <w:sz w:val="28"/>
                <w:szCs w:val="28"/>
                <w:shd w:val="clear" w:color="auto" w:fill="FFFFFF" w:themeFill="background1"/>
              </w:rPr>
              <w:t xml:space="preserve">                  </w:t>
            </w:r>
            <w:r w:rsidRPr="008E7BE0">
              <w:rPr>
                <w:rFonts w:ascii="Arial" w:hAnsi="Arial" w:cs="Tahoma"/>
                <w:sz w:val="22"/>
                <w:szCs w:val="22"/>
              </w:rPr>
              <w:t xml:space="preserve">                     </w:t>
            </w:r>
            <w:r>
              <w:rPr>
                <w:rFonts w:ascii="Arial" w:hAnsi="Arial" w:cs="Tahoma"/>
                <w:sz w:val="22"/>
                <w:szCs w:val="22"/>
              </w:rPr>
              <w:t xml:space="preserve">                       Nov’ 2000 </w:t>
            </w:r>
            <w:r w:rsidRPr="00D97DFA">
              <w:rPr>
                <w:rFonts w:ascii="Arial" w:hAnsi="Arial" w:cs="Tahoma"/>
                <w:sz w:val="22"/>
                <w:szCs w:val="22"/>
              </w:rPr>
              <w:t>–</w:t>
            </w:r>
            <w:r>
              <w:rPr>
                <w:rFonts w:ascii="Arial" w:hAnsi="Arial" w:cs="Tahoma"/>
                <w:sz w:val="22"/>
                <w:szCs w:val="22"/>
              </w:rPr>
              <w:t xml:space="preserve"> Oct’2006</w:t>
            </w:r>
          </w:p>
        </w:tc>
      </w:tr>
      <w:tr w:rsidR="00894FBB" w:rsidRPr="007B6910" w:rsidTr="00911119">
        <w:tblPrEx>
          <w:tblLook w:val="0000"/>
        </w:tblPrEx>
        <w:trPr>
          <w:gridBefore w:val="1"/>
          <w:gridAfter w:val="1"/>
          <w:wBefore w:w="7" w:type="dxa"/>
          <w:wAfter w:w="101" w:type="dxa"/>
          <w:trHeight w:val="261"/>
        </w:trPr>
        <w:tc>
          <w:tcPr>
            <w:tcW w:w="10188" w:type="dxa"/>
            <w:tcBorders>
              <w:top w:val="single" w:sz="4" w:space="0" w:color="000000" w:themeColor="text1"/>
              <w:left w:val="nil"/>
              <w:bottom w:val="nil"/>
              <w:right w:val="nil"/>
            </w:tcBorders>
            <w:shd w:val="clear" w:color="auto" w:fill="FFFFFF" w:themeFill="background1"/>
            <w:tcMar>
              <w:top w:w="86" w:type="dxa"/>
              <w:left w:w="115" w:type="dxa"/>
              <w:bottom w:w="43" w:type="dxa"/>
              <w:right w:w="115" w:type="dxa"/>
            </w:tcMar>
          </w:tcPr>
          <w:p w:rsidR="00894FBB" w:rsidRPr="00D97DFA" w:rsidRDefault="00894FBB" w:rsidP="00A0088F">
            <w:pPr>
              <w:ind w:hanging="83"/>
              <w:rPr>
                <w:rFonts w:cs="Tahoma"/>
                <w:sz w:val="22"/>
                <w:szCs w:val="22"/>
              </w:rPr>
            </w:pPr>
            <w:r w:rsidRPr="00894FBB">
              <w:rPr>
                <w:rFonts w:cs="Tahoma"/>
                <w:b/>
                <w:sz w:val="22"/>
                <w:szCs w:val="22"/>
              </w:rPr>
              <w:t xml:space="preserve">Planning/Scheduling Engineer </w:t>
            </w:r>
            <w:r w:rsidRPr="00DA0BFC">
              <w:rPr>
                <w:rFonts w:cs="Tahoma"/>
                <w:i/>
                <w:sz w:val="22"/>
                <w:szCs w:val="22"/>
              </w:rPr>
              <w:t>(</w:t>
            </w:r>
            <w:r>
              <w:rPr>
                <w:rFonts w:cs="Tahoma"/>
                <w:i/>
                <w:sz w:val="22"/>
                <w:szCs w:val="22"/>
              </w:rPr>
              <w:t>EPC</w:t>
            </w:r>
            <w:r w:rsidRPr="00DA0BFC">
              <w:rPr>
                <w:rFonts w:cs="Tahoma"/>
                <w:i/>
                <w:sz w:val="22"/>
                <w:szCs w:val="22"/>
              </w:rPr>
              <w:t>),</w:t>
            </w:r>
            <w:r w:rsidRPr="00DA0BFC">
              <w:rPr>
                <w:rFonts w:cs="Tahoma"/>
                <w:sz w:val="22"/>
                <w:szCs w:val="22"/>
              </w:rPr>
              <w:t xml:space="preserve"> </w:t>
            </w:r>
            <w:r w:rsidRPr="00894FBB">
              <w:rPr>
                <w:rFonts w:cs="Tahoma"/>
                <w:sz w:val="22"/>
                <w:szCs w:val="22"/>
              </w:rPr>
              <w:t>Rivers State</w:t>
            </w:r>
            <w:r>
              <w:rPr>
                <w:rFonts w:cs="Tahoma"/>
                <w:sz w:val="22"/>
                <w:szCs w:val="22"/>
              </w:rPr>
              <w:t>, Nigeria</w:t>
            </w:r>
            <w:r w:rsidRPr="00894FBB">
              <w:rPr>
                <w:rFonts w:cs="Tahoma"/>
                <w:sz w:val="22"/>
                <w:szCs w:val="22"/>
              </w:rPr>
              <w:t>.</w:t>
            </w:r>
          </w:p>
        </w:tc>
      </w:tr>
    </w:tbl>
    <w:p w:rsidR="00894FBB" w:rsidRPr="00DA0BFC" w:rsidRDefault="00263EAB" w:rsidP="00894FBB">
      <w:pPr>
        <w:ind w:left="142"/>
        <w:rPr>
          <w:rFonts w:cs="Tahoma"/>
          <w:sz w:val="22"/>
          <w:szCs w:val="22"/>
        </w:rPr>
      </w:pPr>
      <w:r w:rsidRPr="00263EAB">
        <w:rPr>
          <w:rFonts w:cs="Tahoma"/>
          <w:sz w:val="22"/>
          <w:szCs w:val="22"/>
        </w:rPr>
        <w:t>Responsible on onward of project. preparation of manpower histograms, S-Curve, material take off, material approval request including order of equipment. Planning work, implementation, technical assistance to supervisors, reporting, preparation of monthly evaluation, invoice back up, tracking variation and coordination with clients.</w:t>
      </w:r>
      <w:r w:rsidR="00894FBB" w:rsidRPr="00DA0BFC">
        <w:rPr>
          <w:rFonts w:cs="Tahoma"/>
          <w:sz w:val="22"/>
          <w:szCs w:val="22"/>
        </w:rPr>
        <w:t>:</w:t>
      </w:r>
    </w:p>
    <w:tbl>
      <w:tblPr>
        <w:tblStyle w:val="MediumGrid3-Accent5"/>
        <w:tblW w:w="0" w:type="auto"/>
        <w:tblLook w:val="0620"/>
      </w:tblPr>
      <w:tblGrid>
        <w:gridCol w:w="10060"/>
      </w:tblGrid>
      <w:tr w:rsidR="001D0EED" w:rsidRPr="007477BD" w:rsidTr="006725A6">
        <w:trPr>
          <w:cnfStyle w:val="100000000000"/>
          <w:trHeight w:val="160"/>
        </w:trPr>
        <w:tc>
          <w:tcPr>
            <w:tcW w:w="10060" w:type="dxa"/>
            <w:shd w:val="clear" w:color="auto" w:fill="D9D9D9" w:themeFill="background1" w:themeFillShade="D9"/>
          </w:tcPr>
          <w:p w:rsidR="007477BD" w:rsidRPr="00263EAB" w:rsidRDefault="009D3418" w:rsidP="007477BD">
            <w:pPr>
              <w:spacing w:before="120" w:after="180"/>
              <w:jc w:val="center"/>
              <w:rPr>
                <w:rFonts w:ascii="Arial" w:hAnsi="Arial" w:cs="Tahoma"/>
                <w:smallCaps/>
                <w:color w:val="000000" w:themeColor="text1"/>
              </w:rPr>
            </w:pPr>
            <w:r w:rsidRPr="009D3418">
              <w:rPr>
                <w:rFonts w:ascii="Arial" w:hAnsi="Arial" w:cs="Tahoma"/>
                <w:smallCaps/>
                <w:color w:val="000000" w:themeColor="text1"/>
              </w:rPr>
              <w:t>EDUCATION AND TRAINING</w:t>
            </w:r>
          </w:p>
        </w:tc>
      </w:tr>
    </w:tbl>
    <w:tbl>
      <w:tblPr>
        <w:tblStyle w:val="TableGrid"/>
        <w:tblW w:w="0" w:type="auto"/>
        <w:tblLook w:val="04A0"/>
      </w:tblPr>
      <w:tblGrid>
        <w:gridCol w:w="7"/>
        <w:gridCol w:w="10289"/>
        <w:gridCol w:w="7"/>
      </w:tblGrid>
      <w:tr w:rsidR="00866251" w:rsidTr="00866251">
        <w:trPr>
          <w:gridAfter w:val="1"/>
          <w:wAfter w:w="7" w:type="dxa"/>
        </w:trPr>
        <w:tc>
          <w:tcPr>
            <w:tcW w:w="10296" w:type="dxa"/>
            <w:gridSpan w:val="2"/>
            <w:tcBorders>
              <w:top w:val="nil"/>
              <w:left w:val="nil"/>
              <w:bottom w:val="nil"/>
              <w:right w:val="nil"/>
            </w:tcBorders>
            <w:tcMar>
              <w:top w:w="86" w:type="dxa"/>
              <w:left w:w="115" w:type="dxa"/>
              <w:bottom w:w="43" w:type="dxa"/>
              <w:right w:w="115" w:type="dxa"/>
            </w:tcMar>
          </w:tcPr>
          <w:p w:rsidR="00866251" w:rsidRPr="00A0088F" w:rsidRDefault="00263EAB" w:rsidP="00A0088F">
            <w:pPr>
              <w:pStyle w:val="ListParagraph"/>
              <w:numPr>
                <w:ilvl w:val="0"/>
                <w:numId w:val="15"/>
              </w:numPr>
              <w:rPr>
                <w:rFonts w:asciiTheme="minorHAnsi" w:hAnsiTheme="minorHAnsi" w:cs="Tahoma"/>
                <w:sz w:val="22"/>
                <w:szCs w:val="22"/>
              </w:rPr>
            </w:pPr>
            <w:r w:rsidRPr="00A0088F">
              <w:rPr>
                <w:rFonts w:asciiTheme="minorHAnsi" w:hAnsiTheme="minorHAnsi" w:cs="Tahoma"/>
                <w:b/>
                <w:sz w:val="22"/>
                <w:szCs w:val="22"/>
              </w:rPr>
              <w:t xml:space="preserve">Master </w:t>
            </w:r>
            <w:r w:rsidR="00866251" w:rsidRPr="00A0088F">
              <w:rPr>
                <w:rFonts w:asciiTheme="minorHAnsi" w:hAnsiTheme="minorHAnsi" w:cs="Tahoma"/>
                <w:b/>
                <w:sz w:val="22"/>
                <w:szCs w:val="22"/>
              </w:rPr>
              <w:t xml:space="preserve">of </w:t>
            </w:r>
            <w:r w:rsidRPr="00A0088F">
              <w:rPr>
                <w:rFonts w:asciiTheme="minorHAnsi" w:hAnsiTheme="minorHAnsi" w:cs="Tahoma"/>
                <w:b/>
                <w:sz w:val="22"/>
                <w:szCs w:val="22"/>
              </w:rPr>
              <w:t>Science</w:t>
            </w:r>
            <w:r w:rsidR="00866251" w:rsidRPr="00A0088F">
              <w:rPr>
                <w:rFonts w:asciiTheme="minorHAnsi" w:hAnsiTheme="minorHAnsi" w:cs="Tahoma"/>
                <w:b/>
                <w:sz w:val="22"/>
                <w:szCs w:val="22"/>
              </w:rPr>
              <w:t xml:space="preserve">, </w:t>
            </w:r>
            <w:r w:rsidRPr="00A0088F">
              <w:rPr>
                <w:rFonts w:asciiTheme="minorHAnsi" w:hAnsiTheme="minorHAnsi" w:cs="Tahoma"/>
                <w:b/>
                <w:sz w:val="22"/>
                <w:szCs w:val="22"/>
              </w:rPr>
              <w:t xml:space="preserve">Project Management (Oil &amp; Gas) </w:t>
            </w:r>
            <w:r w:rsidR="00866251" w:rsidRPr="00A0088F">
              <w:rPr>
                <w:rFonts w:asciiTheme="minorHAnsi" w:hAnsiTheme="minorHAnsi" w:cs="Tahoma"/>
                <w:sz w:val="22"/>
                <w:szCs w:val="22"/>
              </w:rPr>
              <w:t xml:space="preserve">• </w:t>
            </w:r>
            <w:r w:rsidR="00866251" w:rsidRPr="00B7655C">
              <w:rPr>
                <w:rFonts w:asciiTheme="minorHAnsi" w:hAnsiTheme="minorHAnsi" w:cs="Tahoma"/>
                <w:b/>
                <w:szCs w:val="22"/>
              </w:rPr>
              <w:t xml:space="preserve">University of </w:t>
            </w:r>
            <w:r w:rsidRPr="00B7655C">
              <w:rPr>
                <w:rFonts w:asciiTheme="minorHAnsi" w:hAnsiTheme="minorHAnsi" w:cs="Tahoma"/>
                <w:b/>
                <w:szCs w:val="22"/>
              </w:rPr>
              <w:t>Liverpool</w:t>
            </w:r>
            <w:r w:rsidR="00866251" w:rsidRPr="00B7655C">
              <w:rPr>
                <w:rFonts w:asciiTheme="minorHAnsi" w:hAnsiTheme="minorHAnsi" w:cs="Tahoma"/>
                <w:b/>
                <w:szCs w:val="22"/>
              </w:rPr>
              <w:t xml:space="preserve">, </w:t>
            </w:r>
            <w:r w:rsidR="00A0088F" w:rsidRPr="00B7655C">
              <w:rPr>
                <w:rFonts w:asciiTheme="minorHAnsi" w:hAnsiTheme="minorHAnsi" w:cs="Tahoma"/>
                <w:b/>
                <w:szCs w:val="22"/>
              </w:rPr>
              <w:t>UK</w:t>
            </w:r>
          </w:p>
          <w:p w:rsidR="00B7655C" w:rsidRDefault="00B7655C" w:rsidP="00A0088F">
            <w:pPr>
              <w:pStyle w:val="ListParagraph"/>
              <w:numPr>
                <w:ilvl w:val="0"/>
                <w:numId w:val="14"/>
              </w:numPr>
              <w:rPr>
                <w:rFonts w:cs="Tahoma"/>
                <w:sz w:val="22"/>
                <w:szCs w:val="22"/>
              </w:rPr>
            </w:pPr>
            <w:r>
              <w:rPr>
                <w:rFonts w:cs="Tahoma"/>
                <w:sz w:val="22"/>
                <w:szCs w:val="22"/>
              </w:rPr>
              <w:t>B.Eng. – Mechanical Engineering (2000)</w:t>
            </w:r>
          </w:p>
          <w:p w:rsidR="00A0088F" w:rsidRPr="00A0088F" w:rsidRDefault="00A0088F" w:rsidP="00A0088F">
            <w:pPr>
              <w:pStyle w:val="ListParagraph"/>
              <w:numPr>
                <w:ilvl w:val="0"/>
                <w:numId w:val="14"/>
              </w:numPr>
              <w:rPr>
                <w:rFonts w:cs="Tahoma"/>
                <w:sz w:val="22"/>
                <w:szCs w:val="22"/>
              </w:rPr>
            </w:pPr>
            <w:r w:rsidRPr="00A0088F">
              <w:rPr>
                <w:rFonts w:cs="Tahoma"/>
                <w:sz w:val="22"/>
                <w:szCs w:val="22"/>
              </w:rPr>
              <w:t xml:space="preserve">Oracle University </w:t>
            </w:r>
            <w:r w:rsidR="00B7655C">
              <w:rPr>
                <w:rFonts w:cs="Tahoma"/>
                <w:sz w:val="22"/>
                <w:szCs w:val="22"/>
              </w:rPr>
              <w:t xml:space="preserve"> - </w:t>
            </w:r>
            <w:r w:rsidRPr="00A0088F">
              <w:rPr>
                <w:rFonts w:cs="Tahoma"/>
                <w:sz w:val="22"/>
                <w:szCs w:val="22"/>
              </w:rPr>
              <w:t>Primavera P6 Enterprise Project Portfolio Management 8 201</w:t>
            </w:r>
            <w:r>
              <w:rPr>
                <w:rFonts w:cs="Tahoma"/>
                <w:sz w:val="22"/>
                <w:szCs w:val="22"/>
              </w:rPr>
              <w:t>6</w:t>
            </w:r>
          </w:p>
          <w:p w:rsidR="00363FC2" w:rsidRPr="00A426A5" w:rsidRDefault="00363FC2" w:rsidP="00A426A5">
            <w:pPr>
              <w:pStyle w:val="ListParagraph"/>
              <w:numPr>
                <w:ilvl w:val="0"/>
                <w:numId w:val="14"/>
              </w:numPr>
              <w:rPr>
                <w:rFonts w:cs="Tahoma"/>
                <w:sz w:val="22"/>
                <w:szCs w:val="22"/>
              </w:rPr>
            </w:pPr>
            <w:r w:rsidRPr="00A426A5">
              <w:rPr>
                <w:rFonts w:cs="Tahoma"/>
                <w:sz w:val="22"/>
                <w:szCs w:val="22"/>
              </w:rPr>
              <w:t xml:space="preserve">Member AACE International – 2013 </w:t>
            </w:r>
          </w:p>
          <w:p w:rsidR="00363FC2" w:rsidRPr="00A426A5" w:rsidRDefault="00363FC2" w:rsidP="00A426A5">
            <w:pPr>
              <w:pStyle w:val="ListParagraph"/>
              <w:numPr>
                <w:ilvl w:val="0"/>
                <w:numId w:val="14"/>
              </w:numPr>
              <w:rPr>
                <w:rFonts w:cs="Tahoma"/>
                <w:sz w:val="22"/>
                <w:szCs w:val="22"/>
              </w:rPr>
            </w:pPr>
            <w:r w:rsidRPr="00A426A5">
              <w:rPr>
                <w:rFonts w:cs="Tahoma"/>
                <w:sz w:val="22"/>
                <w:szCs w:val="22"/>
              </w:rPr>
              <w:t>Certified Internal Auditor as per ISO 9001</w:t>
            </w:r>
            <w:r w:rsidR="00475B59">
              <w:rPr>
                <w:rFonts w:cs="Tahoma"/>
                <w:sz w:val="22"/>
                <w:szCs w:val="22"/>
              </w:rPr>
              <w:t>:2000 S</w:t>
            </w:r>
            <w:r w:rsidRPr="00A426A5">
              <w:rPr>
                <w:rFonts w:cs="Tahoma"/>
                <w:sz w:val="22"/>
                <w:szCs w:val="22"/>
              </w:rPr>
              <w:t xml:space="preserve">tandard – 2007 </w:t>
            </w:r>
          </w:p>
          <w:p w:rsidR="00363FC2" w:rsidRPr="00A426A5" w:rsidRDefault="00363FC2" w:rsidP="00A426A5">
            <w:pPr>
              <w:pStyle w:val="ListParagraph"/>
              <w:numPr>
                <w:ilvl w:val="0"/>
                <w:numId w:val="14"/>
              </w:numPr>
              <w:rPr>
                <w:rFonts w:cs="Tahoma"/>
                <w:sz w:val="22"/>
                <w:szCs w:val="22"/>
              </w:rPr>
            </w:pPr>
            <w:r w:rsidRPr="00A426A5">
              <w:rPr>
                <w:rFonts w:cs="Tahoma"/>
                <w:sz w:val="22"/>
                <w:szCs w:val="22"/>
              </w:rPr>
              <w:t xml:space="preserve">PDMS Certification for Plant Design Engineering – 2007 </w:t>
            </w:r>
          </w:p>
        </w:tc>
      </w:tr>
      <w:tr w:rsidR="001D0EED" w:rsidRPr="001D0EED" w:rsidTr="00E84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BACC6" w:themeFill="accent5"/>
        </w:tblPrEx>
        <w:trPr>
          <w:gridBefore w:val="1"/>
          <w:wBefore w:w="7" w:type="dxa"/>
        </w:trPr>
        <w:tc>
          <w:tcPr>
            <w:tcW w:w="10296" w:type="dxa"/>
            <w:gridSpan w:val="2"/>
            <w:shd w:val="clear" w:color="auto" w:fill="D9D9D9" w:themeFill="background1" w:themeFillShade="D9"/>
          </w:tcPr>
          <w:p w:rsidR="001D0EED" w:rsidRPr="00263EAB" w:rsidRDefault="009D3418" w:rsidP="001D0EED">
            <w:pPr>
              <w:spacing w:before="120" w:after="180"/>
              <w:jc w:val="center"/>
              <w:rPr>
                <w:rFonts w:ascii="Arial" w:hAnsi="Arial" w:cs="Tahoma"/>
                <w:b/>
                <w:smallCaps/>
                <w:color w:val="000000" w:themeColor="text1"/>
              </w:rPr>
            </w:pPr>
            <w:r>
              <w:rPr>
                <w:rFonts w:ascii="Arial" w:hAnsi="Arial" w:cs="Tahoma"/>
                <w:b/>
                <w:smallCaps/>
                <w:color w:val="000000" w:themeColor="text1"/>
              </w:rPr>
              <w:t xml:space="preserve">SOFTWARE AND INTERPERSONAL </w:t>
            </w:r>
            <w:r w:rsidRPr="00263EAB">
              <w:rPr>
                <w:rFonts w:ascii="Arial" w:hAnsi="Arial" w:cs="Tahoma"/>
                <w:b/>
                <w:smallCaps/>
                <w:color w:val="000000" w:themeColor="text1"/>
              </w:rPr>
              <w:t>SKILLS</w:t>
            </w:r>
          </w:p>
        </w:tc>
      </w:tr>
      <w:tr w:rsidR="00866251" w:rsidTr="006A1679">
        <w:trPr>
          <w:gridBefore w:val="1"/>
          <w:wBefore w:w="7" w:type="dxa"/>
          <w:trHeight w:val="184"/>
        </w:trPr>
        <w:tc>
          <w:tcPr>
            <w:tcW w:w="10296" w:type="dxa"/>
            <w:gridSpan w:val="2"/>
            <w:tcBorders>
              <w:top w:val="nil"/>
              <w:left w:val="nil"/>
              <w:bottom w:val="nil"/>
              <w:right w:val="nil"/>
            </w:tcBorders>
            <w:tcMar>
              <w:top w:w="86" w:type="dxa"/>
              <w:left w:w="115" w:type="dxa"/>
              <w:bottom w:w="43" w:type="dxa"/>
              <w:right w:w="115" w:type="dxa"/>
            </w:tcMar>
          </w:tcPr>
          <w:p w:rsidR="00BF7D15" w:rsidRPr="00911119" w:rsidRDefault="00866251" w:rsidP="00911119">
            <w:pPr>
              <w:pStyle w:val="ListParagraph"/>
              <w:numPr>
                <w:ilvl w:val="0"/>
                <w:numId w:val="16"/>
              </w:numPr>
              <w:rPr>
                <w:rFonts w:cs="Tahoma"/>
                <w:sz w:val="22"/>
                <w:szCs w:val="22"/>
              </w:rPr>
            </w:pPr>
            <w:r w:rsidRPr="00911119">
              <w:rPr>
                <w:rFonts w:cs="Tahoma"/>
                <w:sz w:val="22"/>
                <w:szCs w:val="22"/>
              </w:rPr>
              <w:t xml:space="preserve">Proficient in Excel, Word, </w:t>
            </w:r>
            <w:r w:rsidR="00263EAB" w:rsidRPr="00911119">
              <w:rPr>
                <w:rFonts w:cs="Tahoma"/>
                <w:sz w:val="22"/>
                <w:szCs w:val="22"/>
              </w:rPr>
              <w:t>PowerPoint</w:t>
            </w:r>
            <w:r w:rsidRPr="00911119">
              <w:rPr>
                <w:rFonts w:cs="Tahoma"/>
                <w:sz w:val="22"/>
                <w:szCs w:val="22"/>
              </w:rPr>
              <w:t xml:space="preserve">, </w:t>
            </w:r>
            <w:r w:rsidR="00263EAB" w:rsidRPr="00911119">
              <w:rPr>
                <w:rFonts w:cs="Tahoma"/>
                <w:sz w:val="22"/>
                <w:szCs w:val="22"/>
              </w:rPr>
              <w:t xml:space="preserve">SAP, Maximo, Project, SAP, Primavera ver. 6, Primavera Risk Analysis, EPPM </w:t>
            </w:r>
          </w:p>
          <w:p w:rsidR="00911119" w:rsidRPr="00911119" w:rsidRDefault="00911119" w:rsidP="00911119">
            <w:pPr>
              <w:pStyle w:val="ListParagraph"/>
              <w:numPr>
                <w:ilvl w:val="0"/>
                <w:numId w:val="16"/>
              </w:numPr>
              <w:rPr>
                <w:rFonts w:cs="Tahoma"/>
                <w:sz w:val="22"/>
                <w:szCs w:val="22"/>
              </w:rPr>
            </w:pPr>
            <w:r w:rsidRPr="00911119">
              <w:rPr>
                <w:rFonts w:cs="Tahoma"/>
                <w:sz w:val="22"/>
                <w:szCs w:val="22"/>
              </w:rPr>
              <w:t xml:space="preserve">Good knowledge in work management procedures and methodology. </w:t>
            </w:r>
          </w:p>
          <w:p w:rsidR="00911119" w:rsidRPr="00911119" w:rsidRDefault="00911119" w:rsidP="00911119">
            <w:pPr>
              <w:pStyle w:val="ListParagraph"/>
              <w:numPr>
                <w:ilvl w:val="0"/>
                <w:numId w:val="16"/>
              </w:numPr>
              <w:rPr>
                <w:rFonts w:cs="Tahoma"/>
                <w:sz w:val="22"/>
                <w:szCs w:val="22"/>
              </w:rPr>
            </w:pPr>
            <w:r w:rsidRPr="00911119">
              <w:rPr>
                <w:rFonts w:cs="Tahoma"/>
                <w:sz w:val="22"/>
                <w:szCs w:val="22"/>
              </w:rPr>
              <w:t>Possess technical acumen with strong leadership and communication skills and abundant initiative, motivation, and adaptability</w:t>
            </w:r>
            <w:r w:rsidR="006A1ADE">
              <w:rPr>
                <w:rFonts w:cs="Tahoma"/>
                <w:sz w:val="22"/>
                <w:szCs w:val="22"/>
              </w:rPr>
              <w:t>.</w:t>
            </w:r>
          </w:p>
        </w:tc>
      </w:tr>
    </w:tbl>
    <w:p w:rsidR="007928C6" w:rsidRPr="00E562C2" w:rsidRDefault="007928C6" w:rsidP="007928C6">
      <w:pPr>
        <w:jc w:val="center"/>
        <w:rPr>
          <w:rFonts w:cs="Tahoma"/>
          <w:sz w:val="20"/>
          <w:szCs w:val="22"/>
        </w:rPr>
      </w:pPr>
      <w:bookmarkStart w:id="0" w:name="_GoBack"/>
      <w:bookmarkEnd w:id="0"/>
    </w:p>
    <w:sectPr w:rsidR="007928C6" w:rsidRPr="00E562C2" w:rsidSect="00E562C2">
      <w:footerReference w:type="default" r:id="rId10"/>
      <w:pgSz w:w="12240" w:h="15840"/>
      <w:pgMar w:top="630" w:right="1080" w:bottom="720" w:left="10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926" w:rsidRDefault="00F97926" w:rsidP="0044697B">
      <w:r>
        <w:separator/>
      </w:r>
    </w:p>
  </w:endnote>
  <w:endnote w:type="continuationSeparator" w:id="0">
    <w:p w:rsidR="00F97926" w:rsidRDefault="00F97926" w:rsidP="0044697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rPr>
      <w:id w:val="-543521423"/>
      <w:docPartObj>
        <w:docPartGallery w:val="Page Numbers (Bottom of Page)"/>
        <w:docPartUnique/>
      </w:docPartObj>
    </w:sdtPr>
    <w:sdtEndPr>
      <w:rPr>
        <w:color w:val="808080" w:themeColor="background1" w:themeShade="80"/>
        <w:spacing w:val="60"/>
      </w:rPr>
    </w:sdtEndPr>
    <w:sdtContent>
      <w:p w:rsidR="0044697B" w:rsidRPr="0044697B" w:rsidRDefault="00CD00D7">
        <w:pPr>
          <w:pStyle w:val="Footer"/>
          <w:pBdr>
            <w:top w:val="single" w:sz="4" w:space="1" w:color="D9D9D9" w:themeColor="background1" w:themeShade="D9"/>
          </w:pBdr>
          <w:jc w:val="right"/>
          <w:rPr>
            <w:sz w:val="18"/>
          </w:rPr>
        </w:pPr>
        <w:r w:rsidRPr="0044697B">
          <w:rPr>
            <w:sz w:val="18"/>
          </w:rPr>
          <w:fldChar w:fldCharType="begin"/>
        </w:r>
        <w:r w:rsidR="0044697B" w:rsidRPr="0044697B">
          <w:rPr>
            <w:sz w:val="18"/>
          </w:rPr>
          <w:instrText xml:space="preserve"> PAGE   \* MERGEFORMAT </w:instrText>
        </w:r>
        <w:r w:rsidRPr="0044697B">
          <w:rPr>
            <w:sz w:val="18"/>
          </w:rPr>
          <w:fldChar w:fldCharType="separate"/>
        </w:r>
        <w:r w:rsidR="00EC7EC7">
          <w:rPr>
            <w:noProof/>
            <w:sz w:val="18"/>
          </w:rPr>
          <w:t>3</w:t>
        </w:r>
        <w:r w:rsidRPr="0044697B">
          <w:rPr>
            <w:noProof/>
            <w:sz w:val="18"/>
          </w:rPr>
          <w:fldChar w:fldCharType="end"/>
        </w:r>
        <w:r w:rsidR="0044697B" w:rsidRPr="0044697B">
          <w:rPr>
            <w:sz w:val="18"/>
          </w:rPr>
          <w:t xml:space="preserve"> | </w:t>
        </w:r>
        <w:r w:rsidR="0044697B" w:rsidRPr="0044697B">
          <w:rPr>
            <w:color w:val="808080" w:themeColor="background1" w:themeShade="80"/>
            <w:spacing w:val="60"/>
            <w:sz w:val="18"/>
          </w:rPr>
          <w:t>Page</w:t>
        </w:r>
      </w:p>
    </w:sdtContent>
  </w:sdt>
  <w:p w:rsidR="0044697B" w:rsidRPr="0044697B" w:rsidRDefault="0044697B">
    <w:pPr>
      <w:pStyle w:val="Foo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926" w:rsidRDefault="00F97926" w:rsidP="0044697B">
      <w:r>
        <w:separator/>
      </w:r>
    </w:p>
  </w:footnote>
  <w:footnote w:type="continuationSeparator" w:id="0">
    <w:p w:rsidR="00F97926" w:rsidRDefault="00F97926" w:rsidP="004469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3B07"/>
    <w:multiLevelType w:val="hybridMultilevel"/>
    <w:tmpl w:val="7736C61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DD1619"/>
    <w:multiLevelType w:val="hybridMultilevel"/>
    <w:tmpl w:val="ECD68218"/>
    <w:lvl w:ilvl="0" w:tplc="04090005">
      <w:start w:val="1"/>
      <w:numFmt w:val="bullet"/>
      <w:lvlText w:val=""/>
      <w:lvlJc w:val="left"/>
      <w:pPr>
        <w:ind w:left="1170" w:hanging="360"/>
      </w:pPr>
      <w:rPr>
        <w:rFonts w:ascii="Wingdings" w:hAnsi="Wingding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4495A94"/>
    <w:multiLevelType w:val="hybridMultilevel"/>
    <w:tmpl w:val="FD1C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C3A88"/>
    <w:multiLevelType w:val="hybridMultilevel"/>
    <w:tmpl w:val="8C229804"/>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270A5511"/>
    <w:multiLevelType w:val="hybridMultilevel"/>
    <w:tmpl w:val="5D26EDB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37CA7930"/>
    <w:multiLevelType w:val="hybridMultilevel"/>
    <w:tmpl w:val="174AEEE6"/>
    <w:lvl w:ilvl="0" w:tplc="0809000D">
      <w:start w:val="1"/>
      <w:numFmt w:val="bullet"/>
      <w:lvlText w:val=""/>
      <w:lvlJc w:val="left"/>
      <w:pPr>
        <w:ind w:left="1576" w:hanging="360"/>
      </w:pPr>
      <w:rPr>
        <w:rFonts w:ascii="Wingdings" w:hAnsi="Wingdings" w:hint="default"/>
      </w:rPr>
    </w:lvl>
    <w:lvl w:ilvl="1" w:tplc="04090003" w:tentative="1">
      <w:start w:val="1"/>
      <w:numFmt w:val="bullet"/>
      <w:lvlText w:val="o"/>
      <w:lvlJc w:val="left"/>
      <w:pPr>
        <w:tabs>
          <w:tab w:val="num" w:pos="2296"/>
        </w:tabs>
        <w:ind w:left="2296" w:hanging="360"/>
      </w:pPr>
      <w:rPr>
        <w:rFonts w:ascii="Courier New" w:hAnsi="Courier New" w:cs="Courier New" w:hint="default"/>
      </w:rPr>
    </w:lvl>
    <w:lvl w:ilvl="2" w:tplc="04090005" w:tentative="1">
      <w:start w:val="1"/>
      <w:numFmt w:val="bullet"/>
      <w:lvlText w:val=""/>
      <w:lvlJc w:val="left"/>
      <w:pPr>
        <w:tabs>
          <w:tab w:val="num" w:pos="3016"/>
        </w:tabs>
        <w:ind w:left="3016" w:hanging="360"/>
      </w:pPr>
      <w:rPr>
        <w:rFonts w:ascii="Wingdings" w:hAnsi="Wingdings" w:hint="default"/>
      </w:rPr>
    </w:lvl>
    <w:lvl w:ilvl="3" w:tplc="04090001" w:tentative="1">
      <w:start w:val="1"/>
      <w:numFmt w:val="bullet"/>
      <w:lvlText w:val=""/>
      <w:lvlJc w:val="left"/>
      <w:pPr>
        <w:tabs>
          <w:tab w:val="num" w:pos="3736"/>
        </w:tabs>
        <w:ind w:left="3736" w:hanging="360"/>
      </w:pPr>
      <w:rPr>
        <w:rFonts w:ascii="Symbol" w:hAnsi="Symbol" w:hint="default"/>
      </w:rPr>
    </w:lvl>
    <w:lvl w:ilvl="4" w:tplc="04090003" w:tentative="1">
      <w:start w:val="1"/>
      <w:numFmt w:val="bullet"/>
      <w:lvlText w:val="o"/>
      <w:lvlJc w:val="left"/>
      <w:pPr>
        <w:tabs>
          <w:tab w:val="num" w:pos="4456"/>
        </w:tabs>
        <w:ind w:left="4456" w:hanging="360"/>
      </w:pPr>
      <w:rPr>
        <w:rFonts w:ascii="Courier New" w:hAnsi="Courier New" w:cs="Courier New" w:hint="default"/>
      </w:rPr>
    </w:lvl>
    <w:lvl w:ilvl="5" w:tplc="04090005" w:tentative="1">
      <w:start w:val="1"/>
      <w:numFmt w:val="bullet"/>
      <w:lvlText w:val=""/>
      <w:lvlJc w:val="left"/>
      <w:pPr>
        <w:tabs>
          <w:tab w:val="num" w:pos="5176"/>
        </w:tabs>
        <w:ind w:left="5176" w:hanging="360"/>
      </w:pPr>
      <w:rPr>
        <w:rFonts w:ascii="Wingdings" w:hAnsi="Wingdings" w:hint="default"/>
      </w:rPr>
    </w:lvl>
    <w:lvl w:ilvl="6" w:tplc="04090001" w:tentative="1">
      <w:start w:val="1"/>
      <w:numFmt w:val="bullet"/>
      <w:lvlText w:val=""/>
      <w:lvlJc w:val="left"/>
      <w:pPr>
        <w:tabs>
          <w:tab w:val="num" w:pos="5896"/>
        </w:tabs>
        <w:ind w:left="5896" w:hanging="360"/>
      </w:pPr>
      <w:rPr>
        <w:rFonts w:ascii="Symbol" w:hAnsi="Symbol" w:hint="default"/>
      </w:rPr>
    </w:lvl>
    <w:lvl w:ilvl="7" w:tplc="04090003" w:tentative="1">
      <w:start w:val="1"/>
      <w:numFmt w:val="bullet"/>
      <w:lvlText w:val="o"/>
      <w:lvlJc w:val="left"/>
      <w:pPr>
        <w:tabs>
          <w:tab w:val="num" w:pos="6616"/>
        </w:tabs>
        <w:ind w:left="6616" w:hanging="360"/>
      </w:pPr>
      <w:rPr>
        <w:rFonts w:ascii="Courier New" w:hAnsi="Courier New" w:cs="Courier New" w:hint="default"/>
      </w:rPr>
    </w:lvl>
    <w:lvl w:ilvl="8" w:tplc="04090005" w:tentative="1">
      <w:start w:val="1"/>
      <w:numFmt w:val="bullet"/>
      <w:lvlText w:val=""/>
      <w:lvlJc w:val="left"/>
      <w:pPr>
        <w:tabs>
          <w:tab w:val="num" w:pos="7336"/>
        </w:tabs>
        <w:ind w:left="7336" w:hanging="360"/>
      </w:pPr>
      <w:rPr>
        <w:rFonts w:ascii="Wingdings" w:hAnsi="Wingdings" w:hint="default"/>
      </w:rPr>
    </w:lvl>
  </w:abstractNum>
  <w:abstractNum w:abstractNumId="6">
    <w:nsid w:val="3BBA1A4C"/>
    <w:multiLevelType w:val="hybridMultilevel"/>
    <w:tmpl w:val="00C60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E5360E"/>
    <w:multiLevelType w:val="hybridMultilevel"/>
    <w:tmpl w:val="70E0C14A"/>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8">
    <w:nsid w:val="3F2D6D6B"/>
    <w:multiLevelType w:val="hybridMultilevel"/>
    <w:tmpl w:val="0066B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B57C3A"/>
    <w:multiLevelType w:val="hybridMultilevel"/>
    <w:tmpl w:val="0E10E76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E96D8D"/>
    <w:multiLevelType w:val="hybridMultilevel"/>
    <w:tmpl w:val="177A1B6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796968"/>
    <w:multiLevelType w:val="hybridMultilevel"/>
    <w:tmpl w:val="DCD8093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51114FC5"/>
    <w:multiLevelType w:val="hybridMultilevel"/>
    <w:tmpl w:val="EC8429E2"/>
    <w:lvl w:ilvl="0" w:tplc="04090005">
      <w:start w:val="1"/>
      <w:numFmt w:val="bullet"/>
      <w:lvlText w:val=""/>
      <w:lvlJc w:val="left"/>
      <w:pPr>
        <w:ind w:left="1170" w:hanging="360"/>
      </w:pPr>
      <w:rPr>
        <w:rFonts w:ascii="Wingdings" w:hAnsi="Wingding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5D106DDA"/>
    <w:multiLevelType w:val="hybridMultilevel"/>
    <w:tmpl w:val="35AECA80"/>
    <w:lvl w:ilvl="0" w:tplc="04090005">
      <w:start w:val="1"/>
      <w:numFmt w:val="bullet"/>
      <w:lvlText w:val=""/>
      <w:lvlJc w:val="left"/>
      <w:pPr>
        <w:ind w:left="1170" w:hanging="360"/>
      </w:pPr>
      <w:rPr>
        <w:rFonts w:ascii="Wingdings" w:hAnsi="Wingdings"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4">
    <w:nsid w:val="6390444B"/>
    <w:multiLevelType w:val="hybridMultilevel"/>
    <w:tmpl w:val="877ABC9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7C566A"/>
    <w:multiLevelType w:val="hybridMultilevel"/>
    <w:tmpl w:val="B8A8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680604"/>
    <w:multiLevelType w:val="hybridMultilevel"/>
    <w:tmpl w:val="CA909B56"/>
    <w:lvl w:ilvl="0" w:tplc="04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6"/>
  </w:num>
  <w:num w:numId="3">
    <w:abstractNumId w:val="4"/>
  </w:num>
  <w:num w:numId="4">
    <w:abstractNumId w:val="11"/>
  </w:num>
  <w:num w:numId="5">
    <w:abstractNumId w:val="12"/>
  </w:num>
  <w:num w:numId="6">
    <w:abstractNumId w:val="1"/>
  </w:num>
  <w:num w:numId="7">
    <w:abstractNumId w:val="8"/>
  </w:num>
  <w:num w:numId="8">
    <w:abstractNumId w:val="5"/>
  </w:num>
  <w:num w:numId="9">
    <w:abstractNumId w:val="10"/>
  </w:num>
  <w:num w:numId="10">
    <w:abstractNumId w:val="16"/>
  </w:num>
  <w:num w:numId="11">
    <w:abstractNumId w:val="0"/>
  </w:num>
  <w:num w:numId="12">
    <w:abstractNumId w:val="14"/>
  </w:num>
  <w:num w:numId="13">
    <w:abstractNumId w:val="13"/>
  </w:num>
  <w:num w:numId="14">
    <w:abstractNumId w:val="9"/>
  </w:num>
  <w:num w:numId="15">
    <w:abstractNumId w:val="15"/>
  </w:num>
  <w:num w:numId="16">
    <w:abstractNumId w:val="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8300E"/>
    <w:rsid w:val="0002145B"/>
    <w:rsid w:val="00036551"/>
    <w:rsid w:val="00037F74"/>
    <w:rsid w:val="0005042B"/>
    <w:rsid w:val="000A7533"/>
    <w:rsid w:val="0013560A"/>
    <w:rsid w:val="00151FEE"/>
    <w:rsid w:val="001771E6"/>
    <w:rsid w:val="00177591"/>
    <w:rsid w:val="0018300E"/>
    <w:rsid w:val="0018354F"/>
    <w:rsid w:val="001B069C"/>
    <w:rsid w:val="001C6E1A"/>
    <w:rsid w:val="001D0EED"/>
    <w:rsid w:val="00223954"/>
    <w:rsid w:val="00263EAB"/>
    <w:rsid w:val="00270382"/>
    <w:rsid w:val="00284A16"/>
    <w:rsid w:val="00297C3B"/>
    <w:rsid w:val="002C6D06"/>
    <w:rsid w:val="002E043E"/>
    <w:rsid w:val="002F0DE1"/>
    <w:rsid w:val="003527BA"/>
    <w:rsid w:val="003549F4"/>
    <w:rsid w:val="00363FC2"/>
    <w:rsid w:val="0037482A"/>
    <w:rsid w:val="003941DD"/>
    <w:rsid w:val="003A650B"/>
    <w:rsid w:val="003B6CC7"/>
    <w:rsid w:val="003B784D"/>
    <w:rsid w:val="003F3CFF"/>
    <w:rsid w:val="00400E5C"/>
    <w:rsid w:val="004020AB"/>
    <w:rsid w:val="0041433A"/>
    <w:rsid w:val="00423DB0"/>
    <w:rsid w:val="00425279"/>
    <w:rsid w:val="004348F1"/>
    <w:rsid w:val="0044697B"/>
    <w:rsid w:val="00474628"/>
    <w:rsid w:val="00475B59"/>
    <w:rsid w:val="004A5B3C"/>
    <w:rsid w:val="004C13BD"/>
    <w:rsid w:val="004D2492"/>
    <w:rsid w:val="004D7012"/>
    <w:rsid w:val="00526F6F"/>
    <w:rsid w:val="00547F33"/>
    <w:rsid w:val="00584345"/>
    <w:rsid w:val="005A69A5"/>
    <w:rsid w:val="0060279A"/>
    <w:rsid w:val="00615A5E"/>
    <w:rsid w:val="00634A16"/>
    <w:rsid w:val="00641371"/>
    <w:rsid w:val="006631C0"/>
    <w:rsid w:val="006725A6"/>
    <w:rsid w:val="00672646"/>
    <w:rsid w:val="00674B77"/>
    <w:rsid w:val="00677FF2"/>
    <w:rsid w:val="006A1679"/>
    <w:rsid w:val="006A1ADE"/>
    <w:rsid w:val="006C39E3"/>
    <w:rsid w:val="006C6A86"/>
    <w:rsid w:val="006E3AE0"/>
    <w:rsid w:val="006E5581"/>
    <w:rsid w:val="006E7796"/>
    <w:rsid w:val="007269D0"/>
    <w:rsid w:val="00743674"/>
    <w:rsid w:val="007477BD"/>
    <w:rsid w:val="007678C0"/>
    <w:rsid w:val="007928C6"/>
    <w:rsid w:val="007A33C7"/>
    <w:rsid w:val="007B6910"/>
    <w:rsid w:val="007D50AB"/>
    <w:rsid w:val="00810457"/>
    <w:rsid w:val="008553E6"/>
    <w:rsid w:val="00860D7F"/>
    <w:rsid w:val="00866251"/>
    <w:rsid w:val="00894FBB"/>
    <w:rsid w:val="008A03C4"/>
    <w:rsid w:val="008A5B7E"/>
    <w:rsid w:val="008E7BE0"/>
    <w:rsid w:val="008F575E"/>
    <w:rsid w:val="00900533"/>
    <w:rsid w:val="00911119"/>
    <w:rsid w:val="00911705"/>
    <w:rsid w:val="009455C2"/>
    <w:rsid w:val="00953856"/>
    <w:rsid w:val="00964191"/>
    <w:rsid w:val="009C6DE0"/>
    <w:rsid w:val="009D3418"/>
    <w:rsid w:val="00A0088F"/>
    <w:rsid w:val="00A426A5"/>
    <w:rsid w:val="00A43B33"/>
    <w:rsid w:val="00A547DF"/>
    <w:rsid w:val="00A6763D"/>
    <w:rsid w:val="00A703FA"/>
    <w:rsid w:val="00A86DA5"/>
    <w:rsid w:val="00A95E20"/>
    <w:rsid w:val="00AF4341"/>
    <w:rsid w:val="00B34488"/>
    <w:rsid w:val="00B73885"/>
    <w:rsid w:val="00B7655C"/>
    <w:rsid w:val="00BF3454"/>
    <w:rsid w:val="00BF7D15"/>
    <w:rsid w:val="00CB14F1"/>
    <w:rsid w:val="00CB5CBE"/>
    <w:rsid w:val="00CD00D7"/>
    <w:rsid w:val="00CF58C6"/>
    <w:rsid w:val="00D017B5"/>
    <w:rsid w:val="00D47B99"/>
    <w:rsid w:val="00D76F82"/>
    <w:rsid w:val="00D97DFA"/>
    <w:rsid w:val="00D97EF3"/>
    <w:rsid w:val="00DA0BFC"/>
    <w:rsid w:val="00DB5C73"/>
    <w:rsid w:val="00DC47F4"/>
    <w:rsid w:val="00DC4DE2"/>
    <w:rsid w:val="00DF7C30"/>
    <w:rsid w:val="00E01D5F"/>
    <w:rsid w:val="00E023A1"/>
    <w:rsid w:val="00E5322A"/>
    <w:rsid w:val="00E562C2"/>
    <w:rsid w:val="00E84B2B"/>
    <w:rsid w:val="00EA6310"/>
    <w:rsid w:val="00EB6954"/>
    <w:rsid w:val="00EC7EC7"/>
    <w:rsid w:val="00EF4A6F"/>
    <w:rsid w:val="00F84E95"/>
    <w:rsid w:val="00F97926"/>
    <w:rsid w:val="00FA252F"/>
    <w:rsid w:val="00FA6A13"/>
    <w:rsid w:val="00FC4F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15"/>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00E"/>
    <w:pPr>
      <w:ind w:left="720"/>
      <w:contextualSpacing/>
    </w:pPr>
  </w:style>
  <w:style w:type="character" w:styleId="Hyperlink">
    <w:name w:val="Hyperlink"/>
    <w:basedOn w:val="DefaultParagraphFont"/>
    <w:uiPriority w:val="99"/>
    <w:unhideWhenUsed/>
    <w:rsid w:val="0018300E"/>
    <w:rPr>
      <w:color w:val="0000FF"/>
      <w:u w:val="single"/>
    </w:rPr>
  </w:style>
  <w:style w:type="table" w:styleId="TableGrid">
    <w:name w:val="Table Grid"/>
    <w:basedOn w:val="TableNormal"/>
    <w:uiPriority w:val="59"/>
    <w:rsid w:val="00747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477B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6">
    <w:name w:val="Medium List 1 Accent 6"/>
    <w:basedOn w:val="TableNormal"/>
    <w:uiPriority w:val="65"/>
    <w:rsid w:val="007477BD"/>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3-Accent2">
    <w:name w:val="Medium Grid 3 Accent 2"/>
    <w:basedOn w:val="TableNormal"/>
    <w:uiPriority w:val="69"/>
    <w:rsid w:val="007477B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477B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
    <w:name w:val="Medium Grid 3 Accent 5"/>
    <w:basedOn w:val="TableNormal"/>
    <w:uiPriority w:val="69"/>
    <w:rsid w:val="007477B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List-Accent5">
    <w:name w:val="Light List Accent 5"/>
    <w:basedOn w:val="TableNormal"/>
    <w:uiPriority w:val="61"/>
    <w:rsid w:val="007B691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BodyA">
    <w:name w:val="Body A"/>
    <w:rsid w:val="00284A16"/>
    <w:rPr>
      <w:rFonts w:ascii="Helvetica" w:eastAsia="ヒラギノ角ゴ Pro W3" w:hAnsi="Helvetica" w:cs="Times New Roman"/>
      <w:color w:val="000000"/>
      <w:szCs w:val="20"/>
      <w:lang w:eastAsia="en-GB"/>
    </w:rPr>
  </w:style>
  <w:style w:type="paragraph" w:styleId="Header">
    <w:name w:val="header"/>
    <w:basedOn w:val="Normal"/>
    <w:link w:val="HeaderChar"/>
    <w:uiPriority w:val="99"/>
    <w:unhideWhenUsed/>
    <w:rsid w:val="0044697B"/>
    <w:pPr>
      <w:tabs>
        <w:tab w:val="center" w:pos="4680"/>
        <w:tab w:val="right" w:pos="9360"/>
      </w:tabs>
    </w:pPr>
  </w:style>
  <w:style w:type="character" w:customStyle="1" w:styleId="HeaderChar">
    <w:name w:val="Header Char"/>
    <w:basedOn w:val="DefaultParagraphFont"/>
    <w:link w:val="Header"/>
    <w:uiPriority w:val="99"/>
    <w:rsid w:val="0044697B"/>
    <w:rPr>
      <w:rFonts w:ascii="Cambria" w:eastAsia="Cambria" w:hAnsi="Cambria" w:cs="Times New Roman"/>
    </w:rPr>
  </w:style>
  <w:style w:type="paragraph" w:styleId="Footer">
    <w:name w:val="footer"/>
    <w:basedOn w:val="Normal"/>
    <w:link w:val="FooterChar"/>
    <w:uiPriority w:val="99"/>
    <w:unhideWhenUsed/>
    <w:rsid w:val="0044697B"/>
    <w:pPr>
      <w:tabs>
        <w:tab w:val="center" w:pos="4680"/>
        <w:tab w:val="right" w:pos="9360"/>
      </w:tabs>
    </w:pPr>
  </w:style>
  <w:style w:type="character" w:customStyle="1" w:styleId="FooterChar">
    <w:name w:val="Footer Char"/>
    <w:basedOn w:val="DefaultParagraphFont"/>
    <w:link w:val="Footer"/>
    <w:uiPriority w:val="99"/>
    <w:rsid w:val="0044697B"/>
    <w:rPr>
      <w:rFonts w:ascii="Cambria" w:eastAsia="Cambria" w:hAnsi="Cambria" w:cs="Times New Roman"/>
    </w:rPr>
  </w:style>
  <w:style w:type="paragraph" w:styleId="BalloonText">
    <w:name w:val="Balloon Text"/>
    <w:basedOn w:val="Normal"/>
    <w:link w:val="BalloonTextChar"/>
    <w:uiPriority w:val="99"/>
    <w:semiHidden/>
    <w:unhideWhenUsed/>
    <w:rsid w:val="0041433A"/>
    <w:rPr>
      <w:rFonts w:ascii="Tahoma" w:hAnsi="Tahoma" w:cs="Tahoma"/>
      <w:sz w:val="16"/>
      <w:szCs w:val="16"/>
    </w:rPr>
  </w:style>
  <w:style w:type="character" w:customStyle="1" w:styleId="BalloonTextChar">
    <w:name w:val="Balloon Text Char"/>
    <w:basedOn w:val="DefaultParagraphFont"/>
    <w:link w:val="BalloonText"/>
    <w:uiPriority w:val="99"/>
    <w:semiHidden/>
    <w:rsid w:val="0041433A"/>
    <w:rPr>
      <w:rFonts w:ascii="Tahoma" w:eastAsia="Cambri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koha.30814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CE1CD-BE93-4384-85BB-59A74711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Best Impression Career Services</Company>
  <LinksUpToDate>false</LinksUpToDate>
  <CharactersWithSpaces>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Kursmark</dc:creator>
  <cp:lastModifiedBy>348370422</cp:lastModifiedBy>
  <cp:revision>8</cp:revision>
  <cp:lastPrinted>2016-09-20T08:02:00Z</cp:lastPrinted>
  <dcterms:created xsi:type="dcterms:W3CDTF">2016-09-20T19:59:00Z</dcterms:created>
  <dcterms:modified xsi:type="dcterms:W3CDTF">2018-05-03T11:49:00Z</dcterms:modified>
</cp:coreProperties>
</file>