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B" w:rsidRDefault="0026270B">
      <w:pPr>
        <w:spacing w:before="40" w:after="40" w:line="240" w:lineRule="auto"/>
        <w:rPr>
          <w:rFonts w:ascii="Garamond" w:hAnsi="Garamond" w:cs="Arial"/>
          <w:b/>
          <w:sz w:val="28"/>
        </w:rPr>
      </w:pPr>
    </w:p>
    <w:p w:rsidR="0026270B" w:rsidRDefault="00774350">
      <w:pPr>
        <w:spacing w:before="40" w:after="40" w:line="240" w:lineRule="auto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noProof/>
          <w:sz w:val="28"/>
        </w:rPr>
        <w:drawing>
          <wp:anchor distT="0" distB="0" distL="114300" distR="114300" simplePos="0" relativeHeight="251653632" behindDoc="0" locked="0" layoutInCell="1" allowOverlap="1" wp14:anchorId="0FED7A18" wp14:editId="2471B6D9">
            <wp:simplePos x="0" y="0"/>
            <wp:positionH relativeFrom="column">
              <wp:posOffset>4772025</wp:posOffset>
            </wp:positionH>
            <wp:positionV relativeFrom="paragraph">
              <wp:posOffset>-133350</wp:posOffset>
            </wp:positionV>
            <wp:extent cx="1162050" cy="11334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p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8"/>
        </w:rPr>
        <w:t xml:space="preserve">MARK </w:t>
      </w:r>
    </w:p>
    <w:p w:rsidR="00774350" w:rsidRDefault="00774350">
      <w:pPr>
        <w:spacing w:before="40" w:after="40" w:line="240" w:lineRule="auto"/>
        <w:rPr>
          <w:rFonts w:ascii="Garamond" w:hAnsi="Garamond" w:cs="Arial"/>
          <w:b/>
          <w:sz w:val="28"/>
        </w:rPr>
      </w:pPr>
      <w:hyperlink r:id="rId8" w:history="1">
        <w:r w:rsidRPr="0005135A">
          <w:rPr>
            <w:rStyle w:val="Hyperlink"/>
            <w:rFonts w:ascii="Garamond" w:hAnsi="Garamond" w:cs="Arial"/>
            <w:b/>
            <w:sz w:val="28"/>
          </w:rPr>
          <w:t>MARK.322893@2freemail.com</w:t>
        </w:r>
      </w:hyperlink>
      <w:r>
        <w:rPr>
          <w:rFonts w:ascii="Garamond" w:hAnsi="Garamond" w:cs="Arial"/>
          <w:b/>
          <w:sz w:val="28"/>
        </w:rPr>
        <w:t xml:space="preserve"> </w:t>
      </w:r>
      <w:bookmarkStart w:id="0" w:name="_GoBack"/>
      <w:bookmarkEnd w:id="0"/>
    </w:p>
    <w:p w:rsidR="0026270B" w:rsidRDefault="00774350">
      <w:pPr>
        <w:spacing w:before="40" w:after="40" w:line="240" w:lineRule="auto"/>
        <w:ind w:left="3600" w:hanging="3600"/>
        <w:rPr>
          <w:rFonts w:ascii="Garamond" w:hAnsi="Garamond" w:cs="Arial"/>
          <w:b/>
        </w:rPr>
      </w:pPr>
      <w:r>
        <w:rPr>
          <w:rFonts w:ascii="Garamond" w:hAnsi="Garamond"/>
        </w:rPr>
        <w:pict>
          <v:shape id="Straight Connector 1" o:spid="_x0000_s1026" style="position:absolute;left:0;text-align:left;margin-left:0;margin-top:0;width:50pt;height:5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579b8 [3044]">
            <v:stroke joinstyle="round"/>
            <v:formulas/>
            <v:path o:connecttype="segments"/>
            <w10:wrap anchorx="page" anchory="page"/>
          </v:shape>
        </w:pic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OBJECTIVE</w:t>
      </w:r>
      <w:r>
        <w:rPr>
          <w:rFonts w:ascii="Garamond" w:hAnsi="Garamond" w:cs="Arial"/>
          <w:b/>
        </w:rPr>
        <w:tab/>
      </w:r>
    </w:p>
    <w:p w:rsidR="0026270B" w:rsidRDefault="0026270B">
      <w:pPr>
        <w:spacing w:before="40" w:after="40" w:line="240" w:lineRule="auto"/>
        <w:jc w:val="both"/>
        <w:rPr>
          <w:rFonts w:ascii="Garamond" w:hAnsi="Garamond" w:cs="Arial"/>
        </w:rPr>
      </w:pPr>
    </w:p>
    <w:p w:rsidR="0026270B" w:rsidRDefault="00774350">
      <w:pPr>
        <w:spacing w:before="40" w:after="4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Enhance my skills and confidence by working in your </w:t>
      </w:r>
      <w:r>
        <w:rPr>
          <w:rFonts w:ascii="Garamond" w:hAnsi="Garamond" w:cs="Arial"/>
        </w:rPr>
        <w:t>company, contributing to its success by giving good results and dedication to the line of work given, effectively utilize acquired expertise, creative talents and commitment to excellence.</w:t>
      </w:r>
    </w:p>
    <w:p w:rsidR="0026270B" w:rsidRDefault="00774350">
      <w:pPr>
        <w:spacing w:before="40" w:after="4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/>
        </w:rPr>
        <w:pict>
          <v:shape id="Straight Connector 2" o:spid="_x0000_s1033" style="position:absolute;left:0;text-align:left;margin-left:0;margin-top:0;width:50pt;height: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a7ebb">
            <v:stroke joinstyle="round"/>
            <v:formulas/>
            <v:path o:connecttype="segments"/>
            <w10:wrap anchorx="page" anchory="page"/>
          </v:shape>
        </w:pict>
      </w:r>
    </w:p>
    <w:p w:rsidR="0026270B" w:rsidRDefault="00774350">
      <w:pPr>
        <w:spacing w:before="40" w:after="4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PROFESSIONAL </w:t>
      </w:r>
      <w:r>
        <w:rPr>
          <w:rFonts w:ascii="Garamond" w:hAnsi="Garamond" w:cs="Arial"/>
          <w:b/>
          <w:sz w:val="24"/>
        </w:rPr>
        <w:t>EXPERIENCE</w:t>
      </w:r>
      <w:r>
        <w:rPr>
          <w:rFonts w:ascii="Garamond" w:hAnsi="Garamond" w:cs="Arial"/>
          <w:b/>
        </w:rPr>
        <w:tab/>
      </w: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</w:p>
    <w:p w:rsidR="0026270B" w:rsidRDefault="00774350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  <w:r>
        <w:rPr>
          <w:rStyle w:val="Jobtitle"/>
          <w:rFonts w:ascii="Garamond" w:hAnsi="Garamond"/>
          <w:u w:val="single"/>
        </w:rPr>
        <w:t>Quality Officer/Sample Collector – Labo</w:t>
      </w:r>
      <w:r>
        <w:rPr>
          <w:rStyle w:val="Jobtitle"/>
          <w:rFonts w:ascii="Garamond" w:hAnsi="Garamond"/>
          <w:u w:val="single"/>
        </w:rPr>
        <w:t>ratory Department</w:t>
      </w:r>
    </w:p>
    <w:p w:rsidR="0026270B" w:rsidRDefault="00774350">
      <w:pPr>
        <w:spacing w:before="40" w:after="40" w:line="240" w:lineRule="auto"/>
        <w:jc w:val="both"/>
        <w:rPr>
          <w:rStyle w:val="Jobtitle"/>
          <w:rFonts w:ascii="Garamond" w:hAnsi="Garamond"/>
          <w:b w:val="0"/>
        </w:rPr>
      </w:pPr>
      <w:r>
        <w:rPr>
          <w:rStyle w:val="Jobtitle"/>
          <w:rFonts w:ascii="Garamond" w:hAnsi="Garamond"/>
          <w:b w:val="0"/>
        </w:rPr>
        <w:t>AL MADAR MEDICAL CENTER</w:t>
      </w:r>
    </w:p>
    <w:p w:rsidR="0026270B" w:rsidRDefault="00774350">
      <w:pPr>
        <w:spacing w:before="40" w:after="40" w:line="240" w:lineRule="auto"/>
        <w:jc w:val="both"/>
        <w:rPr>
          <w:rStyle w:val="Jobtitle"/>
          <w:rFonts w:ascii="Garamond" w:hAnsi="Garamond"/>
          <w:b w:val="0"/>
        </w:rPr>
      </w:pPr>
      <w:r>
        <w:rPr>
          <w:rStyle w:val="Jobtitle"/>
          <w:rFonts w:ascii="Garamond" w:hAnsi="Garamond"/>
          <w:b w:val="0"/>
        </w:rPr>
        <w:t>Al Ain, UAE</w:t>
      </w:r>
    </w:p>
    <w:p w:rsidR="0026270B" w:rsidRDefault="00774350">
      <w:pPr>
        <w:spacing w:before="40" w:after="40" w:line="240" w:lineRule="auto"/>
        <w:jc w:val="both"/>
        <w:rPr>
          <w:rStyle w:val="Jobtitle"/>
          <w:rFonts w:ascii="Garamond" w:hAnsi="Garamond"/>
          <w:b w:val="0"/>
          <w:i/>
        </w:rPr>
      </w:pPr>
      <w:r>
        <w:rPr>
          <w:rStyle w:val="Jobtitle"/>
          <w:rFonts w:ascii="Garamond" w:hAnsi="Garamond"/>
          <w:b w:val="0"/>
          <w:i/>
        </w:rPr>
        <w:t>November 2015 – November 2016</w:t>
      </w: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b w:val="0"/>
          <w:i/>
        </w:rPr>
      </w:pPr>
    </w:p>
    <w:p w:rsidR="0026270B" w:rsidRDefault="00774350">
      <w:pPr>
        <w:spacing w:before="40" w:after="40" w:line="240" w:lineRule="auto"/>
        <w:jc w:val="both"/>
        <w:rPr>
          <w:rStyle w:val="Jobtitle"/>
          <w:rFonts w:ascii="Garamond" w:hAnsi="Garamond" w:cstheme="minorHAnsi"/>
          <w:b w:val="0"/>
          <w:u w:val="single"/>
        </w:rPr>
      </w:pPr>
      <w:r>
        <w:rPr>
          <w:rStyle w:val="Jobtitle"/>
          <w:rFonts w:ascii="Garamond" w:hAnsi="Garamond" w:cstheme="minorHAnsi"/>
          <w:b w:val="0"/>
        </w:rPr>
        <w:t xml:space="preserve">       </w:t>
      </w:r>
      <w:r>
        <w:rPr>
          <w:rStyle w:val="Jobtitle"/>
          <w:rFonts w:ascii="Garamond" w:hAnsi="Garamond" w:cstheme="minorHAnsi"/>
          <w:b w:val="0"/>
          <w:u w:val="single"/>
        </w:rPr>
        <w:t>Quality Officer - Laboratory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 w:cstheme="minorHAnsi"/>
          <w:b w:val="0"/>
        </w:rPr>
      </w:pPr>
      <w:r>
        <w:rPr>
          <w:rStyle w:val="Jobtitle"/>
          <w:rFonts w:ascii="Garamond" w:hAnsi="Garamond" w:cstheme="minorHAnsi"/>
          <w:b w:val="0"/>
        </w:rPr>
        <w:t>Ordering Supplies for Laboratory Department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 w:cstheme="minorHAnsi"/>
          <w:b w:val="0"/>
        </w:rPr>
      </w:pPr>
      <w:r>
        <w:rPr>
          <w:rStyle w:val="Jobtitle"/>
          <w:rFonts w:ascii="Garamond" w:hAnsi="Garamond" w:cstheme="minorHAnsi"/>
          <w:b w:val="0"/>
        </w:rPr>
        <w:t>Monitors and check laboratory inventory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 w:cstheme="minorHAnsi"/>
          <w:b w:val="0"/>
        </w:rPr>
      </w:pPr>
      <w:r>
        <w:rPr>
          <w:rStyle w:val="Jobtitle"/>
          <w:rFonts w:ascii="Garamond" w:hAnsi="Garamond" w:cstheme="minorHAnsi"/>
          <w:b w:val="0"/>
        </w:rPr>
        <w:t xml:space="preserve">File quality control documents for the machines in </w:t>
      </w:r>
      <w:r>
        <w:rPr>
          <w:rStyle w:val="Jobtitle"/>
          <w:rFonts w:ascii="Garamond" w:hAnsi="Garamond" w:cstheme="minorHAnsi"/>
          <w:b w:val="0"/>
        </w:rPr>
        <w:t>the laboratory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 w:cstheme="minorHAnsi"/>
          <w:b w:val="0"/>
        </w:rPr>
      </w:pPr>
      <w:r>
        <w:rPr>
          <w:rStyle w:val="Jobtitle"/>
          <w:rFonts w:ascii="Garamond" w:hAnsi="Garamond" w:cstheme="minorHAnsi"/>
          <w:b w:val="0"/>
        </w:rPr>
        <w:t>Monitors reports – Critical and Outsource reports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 w:cstheme="minorHAnsi"/>
          <w:b w:val="0"/>
        </w:rPr>
      </w:pPr>
      <w:r>
        <w:rPr>
          <w:rStyle w:val="Jobtitle"/>
          <w:rFonts w:ascii="Garamond" w:hAnsi="Garamond" w:cstheme="minorHAnsi"/>
          <w:b w:val="0"/>
        </w:rPr>
        <w:t>Process sample for Cytology (Pap’s smear) and generates the final report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/>
          <w:b w:val="0"/>
        </w:rPr>
      </w:pPr>
      <w:r>
        <w:rPr>
          <w:rStyle w:val="Jobtitle"/>
          <w:rFonts w:ascii="Garamond" w:hAnsi="Garamond"/>
          <w:b w:val="0"/>
        </w:rPr>
        <w:t>Monitors temperature for sample and supplies storage area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/>
          <w:b w:val="0"/>
        </w:rPr>
      </w:pPr>
      <w:r>
        <w:rPr>
          <w:rStyle w:val="Jobtitle"/>
          <w:rFonts w:ascii="Garamond" w:hAnsi="Garamond"/>
          <w:b w:val="0"/>
        </w:rPr>
        <w:t>Construct quality documents, policies and procedures for the</w:t>
      </w:r>
      <w:r>
        <w:rPr>
          <w:rStyle w:val="Jobtitle"/>
          <w:rFonts w:ascii="Garamond" w:hAnsi="Garamond"/>
          <w:b w:val="0"/>
        </w:rPr>
        <w:t xml:space="preserve"> laboratory</w:t>
      </w:r>
    </w:p>
    <w:p w:rsidR="0026270B" w:rsidRDefault="00774350">
      <w:pPr>
        <w:pStyle w:val="ListParagraph"/>
        <w:numPr>
          <w:ilvl w:val="0"/>
          <w:numId w:val="17"/>
        </w:numPr>
        <w:spacing w:before="40" w:after="40" w:line="240" w:lineRule="auto"/>
        <w:jc w:val="both"/>
        <w:rPr>
          <w:rStyle w:val="Jobtitle"/>
          <w:rFonts w:ascii="Garamond" w:hAnsi="Garamond"/>
          <w:b w:val="0"/>
        </w:rPr>
      </w:pPr>
      <w:r>
        <w:rPr>
          <w:rStyle w:val="Jobtitle"/>
          <w:rFonts w:ascii="Garamond" w:hAnsi="Garamond"/>
          <w:b w:val="0"/>
        </w:rPr>
        <w:t>Monitors PPM schedules and other maintenance issues for all the machines used in the laboratory.</w:t>
      </w: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b w:val="0"/>
        </w:rPr>
      </w:pPr>
    </w:p>
    <w:p w:rsidR="0026270B" w:rsidRDefault="00774350">
      <w:pPr>
        <w:spacing w:before="40" w:after="40" w:line="240" w:lineRule="auto"/>
        <w:ind w:left="360"/>
        <w:jc w:val="both"/>
        <w:rPr>
          <w:rStyle w:val="Jobtitle"/>
          <w:rFonts w:ascii="Garamond" w:hAnsi="Garamond"/>
          <w:b w:val="0"/>
          <w:u w:val="single"/>
        </w:rPr>
      </w:pPr>
      <w:r>
        <w:rPr>
          <w:rStyle w:val="Jobtitle"/>
          <w:rFonts w:ascii="Garamond" w:hAnsi="Garamond"/>
          <w:b w:val="0"/>
          <w:u w:val="single"/>
        </w:rPr>
        <w:t>Sample Collector</w:t>
      </w:r>
    </w:p>
    <w:p w:rsidR="0026270B" w:rsidRDefault="00774350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Performs on-site collection of specimen (blood, urine and stool)</w:t>
      </w:r>
    </w:p>
    <w:p w:rsidR="0026270B" w:rsidRDefault="00774350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Performs phlebotomy for venous blood sample and capillary method</w:t>
      </w:r>
      <w:r>
        <w:rPr>
          <w:rFonts w:ascii="Garamond" w:hAnsi="Garamond" w:cs="Arial"/>
        </w:rPr>
        <w:t xml:space="preserve"> and other samples</w:t>
      </w:r>
    </w:p>
    <w:p w:rsidR="0026270B" w:rsidRDefault="00774350">
      <w:pPr>
        <w:pStyle w:val="ListParagraph"/>
        <w:numPr>
          <w:ilvl w:val="0"/>
          <w:numId w:val="1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Responsible in processing, staining and encoding of results for Liquid Base Cytology (Pap smear)</w:t>
      </w:r>
    </w:p>
    <w:p w:rsidR="0026270B" w:rsidRDefault="0026270B">
      <w:pPr>
        <w:pStyle w:val="ListParagraph"/>
        <w:spacing w:before="40" w:after="40" w:line="240" w:lineRule="auto"/>
        <w:jc w:val="both"/>
        <w:rPr>
          <w:rStyle w:val="Jobtitle"/>
          <w:rFonts w:ascii="Garamond" w:hAnsi="Garamond"/>
          <w:b w:val="0"/>
        </w:rPr>
      </w:pP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Style w:val="Jobtitle"/>
          <w:rFonts w:ascii="Garamond" w:hAnsi="Garamond"/>
          <w:u w:val="single"/>
        </w:rPr>
      </w:pPr>
    </w:p>
    <w:p w:rsidR="0026270B" w:rsidRDefault="00774350">
      <w:pPr>
        <w:spacing w:before="40" w:after="40" w:line="240" w:lineRule="auto"/>
        <w:jc w:val="both"/>
        <w:rPr>
          <w:rFonts w:ascii="Garamond" w:hAnsi="Garamond"/>
          <w:b/>
        </w:rPr>
      </w:pPr>
      <w:r>
        <w:rPr>
          <w:rStyle w:val="Jobtitle"/>
          <w:rFonts w:ascii="Garamond" w:hAnsi="Garamond"/>
          <w:u w:val="single"/>
        </w:rPr>
        <w:t>Laboratory Technician</w:t>
      </w:r>
      <w:r>
        <w:rPr>
          <w:rFonts w:ascii="Garamond" w:hAnsi="Garamond"/>
          <w:b/>
          <w:u w:val="single"/>
        </w:rPr>
        <w:t>/Certified Phlebotomist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ST. MICHAEL MULTI-DIAGNOSTIC &amp; MULTI-SPECIALTY CLINIC, INC.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Antipolo City, Philippines</w:t>
      </w:r>
      <w:r>
        <w:rPr>
          <w:rFonts w:ascii="Garamond" w:hAnsi="Garamond"/>
        </w:rPr>
        <w:t xml:space="preserve">                                               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January 2014 – October 2015</w:t>
      </w:r>
    </w:p>
    <w:p w:rsidR="0026270B" w:rsidRDefault="0026270B">
      <w:pPr>
        <w:spacing w:before="40" w:after="40" w:line="240" w:lineRule="auto"/>
        <w:rPr>
          <w:rFonts w:ascii="Garamond" w:hAnsi="Garamond"/>
          <w:i/>
        </w:rPr>
      </w:pPr>
    </w:p>
    <w:p w:rsidR="0026270B" w:rsidRDefault="00774350">
      <w:pPr>
        <w:spacing w:before="40" w:after="40" w:line="240" w:lineRule="auto"/>
        <w:ind w:firstLine="36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Laboratory Technician/Phlebotomist:</w:t>
      </w:r>
    </w:p>
    <w:p w:rsidR="0026270B" w:rsidRDefault="00774350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</w:rPr>
        <w:lastRenderedPageBreak/>
        <w:t>Assisting patients from receiving of request, collection of samples and/or obtaining of specimens to  the releasing of the results</w:t>
      </w:r>
    </w:p>
    <w:p w:rsidR="0026270B" w:rsidRDefault="00774350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</w:rPr>
        <w:t>Certified an</w:t>
      </w:r>
      <w:r>
        <w:rPr>
          <w:rFonts w:ascii="Garamond" w:hAnsi="Garamond"/>
        </w:rPr>
        <w:t xml:space="preserve">d trained in Phlebotomy for both </w:t>
      </w:r>
      <w:r>
        <w:rPr>
          <w:rFonts w:ascii="Garamond" w:hAnsi="Garamond" w:cs="Arial"/>
        </w:rPr>
        <w:t>for venous blood sample and capillary method</w:t>
      </w:r>
    </w:p>
    <w:p w:rsidR="0026270B" w:rsidRDefault="00774350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</w:rPr>
        <w:t xml:space="preserve">Guide and Monitor patients on proper specimen collection for drug testing </w:t>
      </w:r>
    </w:p>
    <w:p w:rsidR="0026270B" w:rsidRDefault="0026270B">
      <w:pPr>
        <w:pStyle w:val="ListParagraph"/>
        <w:spacing w:before="40" w:after="40" w:line="240" w:lineRule="auto"/>
        <w:rPr>
          <w:rFonts w:ascii="Garamond" w:hAnsi="Garamond"/>
          <w:i/>
        </w:rPr>
      </w:pPr>
    </w:p>
    <w:p w:rsidR="0026270B" w:rsidRDefault="00774350">
      <w:pPr>
        <w:pStyle w:val="ListParagraph"/>
        <w:numPr>
          <w:ilvl w:val="0"/>
          <w:numId w:val="7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Hematology Section: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Routine Complete Blood Count (CBC) using Mindray BC-3200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Manual Differential Count</w:t>
      </w:r>
      <w:r>
        <w:rPr>
          <w:rFonts w:ascii="Garamond" w:hAnsi="Garamond"/>
        </w:rPr>
        <w:t>, Hemoglobin &amp; Hematocrit, RBC, WBC &amp; Platelet Count</w:t>
      </w:r>
    </w:p>
    <w:p w:rsidR="0026270B" w:rsidRDefault="00774350">
      <w:pPr>
        <w:spacing w:before="40" w:after="4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ESR determination</w:t>
      </w:r>
    </w:p>
    <w:p w:rsidR="0026270B" w:rsidRDefault="00774350">
      <w:pPr>
        <w:spacing w:before="40" w:after="4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Clotting &amp; Bleeding Time</w:t>
      </w:r>
    </w:p>
    <w:p w:rsidR="0026270B" w:rsidRDefault="00774350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Clinical Microscopy &amp; Parasitology Section: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Routine Urinalysis and Stool analysis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Occult Blood test for stool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Pregnancy test (test kit)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Seminal Fluid analysis</w:t>
      </w:r>
    </w:p>
    <w:p w:rsidR="0026270B" w:rsidRDefault="00774350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C</w:t>
      </w:r>
      <w:r>
        <w:rPr>
          <w:rFonts w:ascii="Garamond" w:hAnsi="Garamond"/>
          <w:i/>
        </w:rPr>
        <w:t>linical Chemistry: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Routine Blood Chemistry examinations using TC-Matrix Chemistry analyzer - Glucose determination, Blood Urea Nitrogen, Uric Acid, Creatinine, Total Cholesterol, Triglycerides &amp; HDL, SGPT &amp; SGOT 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HBA1C determination using Siemens DCA </w:t>
      </w:r>
      <w:r>
        <w:rPr>
          <w:rFonts w:ascii="Garamond" w:hAnsi="Garamond"/>
        </w:rPr>
        <w:t>Vantage analyzer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Electrolytes – Sodium, Potassium &amp; Chloride using Siemens RAPIDCHEM</w:t>
      </w:r>
    </w:p>
    <w:p w:rsidR="0026270B" w:rsidRDefault="0026270B">
      <w:pPr>
        <w:spacing w:before="40" w:after="40" w:line="240" w:lineRule="auto"/>
        <w:ind w:firstLine="360"/>
        <w:rPr>
          <w:rFonts w:ascii="Garamond" w:hAnsi="Garamond"/>
        </w:rPr>
      </w:pPr>
    </w:p>
    <w:p w:rsidR="0026270B" w:rsidRDefault="0026270B">
      <w:pPr>
        <w:spacing w:before="40" w:after="40" w:line="240" w:lineRule="auto"/>
        <w:jc w:val="both"/>
        <w:rPr>
          <w:rFonts w:ascii="Garamond" w:hAnsi="Garamond"/>
          <w:b/>
          <w:u w:val="single"/>
        </w:rPr>
      </w:pPr>
    </w:p>
    <w:p w:rsidR="0026270B" w:rsidRDefault="00774350">
      <w:pPr>
        <w:spacing w:before="40" w:after="4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Procurement Officer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ST. MICHAEL MULTI-DIAGNOSTIC &amp; MULTI-SPECIALTY CLINIC, INC.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Antipolo City, Philippines                                               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January 2014 – </w:t>
      </w:r>
      <w:r>
        <w:rPr>
          <w:rFonts w:ascii="Garamond" w:hAnsi="Garamond"/>
          <w:i/>
        </w:rPr>
        <w:t>October 2015</w:t>
      </w:r>
    </w:p>
    <w:p w:rsidR="0026270B" w:rsidRDefault="0026270B">
      <w:pPr>
        <w:spacing w:before="40" w:after="40" w:line="240" w:lineRule="auto"/>
        <w:ind w:firstLine="360"/>
        <w:rPr>
          <w:rFonts w:ascii="Garamond" w:hAnsi="Garamond"/>
          <w:i/>
          <w:u w:val="single"/>
        </w:rPr>
      </w:pPr>
    </w:p>
    <w:p w:rsidR="0026270B" w:rsidRDefault="00774350">
      <w:pPr>
        <w:spacing w:before="40" w:after="40" w:line="240" w:lineRule="auto"/>
        <w:ind w:firstLine="36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Procurement Officer:</w:t>
      </w:r>
    </w:p>
    <w:p w:rsidR="0026270B" w:rsidRDefault="00774350">
      <w:pPr>
        <w:pStyle w:val="ListParagraph"/>
        <w:numPr>
          <w:ilvl w:val="0"/>
          <w:numId w:val="15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Monitors the inventory and orders of all the materials or supplies needed by the departments of the clinic</w:t>
      </w:r>
    </w:p>
    <w:p w:rsidR="0026270B" w:rsidRDefault="00774350">
      <w:pPr>
        <w:pStyle w:val="ListParagraph"/>
        <w:numPr>
          <w:ilvl w:val="0"/>
          <w:numId w:val="15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Responsible in gathering and selecting suppliers for a particular items that needs to be access according to their</w:t>
      </w:r>
      <w:r>
        <w:rPr>
          <w:rFonts w:ascii="Garamond" w:hAnsi="Garamond"/>
        </w:rPr>
        <w:t xml:space="preserve"> prices, payment schemes, validity, etc.</w:t>
      </w:r>
    </w:p>
    <w:p w:rsidR="0026270B" w:rsidRDefault="0026270B">
      <w:pPr>
        <w:spacing w:before="40" w:after="40" w:line="240" w:lineRule="auto"/>
        <w:ind w:left="360"/>
        <w:rPr>
          <w:rFonts w:ascii="Garamond" w:hAnsi="Garamond"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Fonts w:ascii="Garamond" w:hAnsi="Garamond"/>
          <w:b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Fonts w:ascii="Garamond" w:hAnsi="Garamond"/>
          <w:b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Fonts w:ascii="Garamond" w:hAnsi="Garamond"/>
          <w:b/>
          <w:u w:val="single"/>
        </w:rPr>
      </w:pPr>
    </w:p>
    <w:p w:rsidR="0026270B" w:rsidRDefault="0026270B">
      <w:pPr>
        <w:spacing w:before="40" w:after="40" w:line="240" w:lineRule="auto"/>
        <w:jc w:val="both"/>
        <w:rPr>
          <w:rFonts w:ascii="Garamond" w:hAnsi="Garamond"/>
          <w:b/>
          <w:u w:val="single"/>
        </w:rPr>
      </w:pPr>
    </w:p>
    <w:p w:rsidR="0026270B" w:rsidRDefault="00774350">
      <w:pPr>
        <w:spacing w:before="40" w:after="4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Pollution Control Officer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ST. MICHAEL MULTI-DIAGNOSTIC &amp; MULTI-SPECIALTY CLINIC, INC.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Antipolo City, Philippines                                               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January 2014 – October 2015</w:t>
      </w:r>
    </w:p>
    <w:p w:rsidR="0026270B" w:rsidRDefault="0026270B">
      <w:pPr>
        <w:spacing w:before="40" w:after="40" w:line="240" w:lineRule="auto"/>
        <w:ind w:left="360"/>
        <w:rPr>
          <w:rFonts w:ascii="Garamond" w:hAnsi="Garamond"/>
          <w:i/>
          <w:u w:val="single"/>
        </w:rPr>
      </w:pPr>
    </w:p>
    <w:p w:rsidR="0026270B" w:rsidRDefault="00774350">
      <w:pPr>
        <w:spacing w:before="40" w:after="40" w:line="240" w:lineRule="auto"/>
        <w:ind w:left="360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Pollution Control </w:t>
      </w:r>
      <w:r>
        <w:rPr>
          <w:rFonts w:ascii="Garamond" w:hAnsi="Garamond"/>
          <w:u w:val="single"/>
        </w:rPr>
        <w:t>Officer:</w:t>
      </w:r>
    </w:p>
    <w:p w:rsidR="0026270B" w:rsidRDefault="00774350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Monitoring and maintenance of the waste management in the clinic most particularly on Hazardous wastes.</w:t>
      </w:r>
    </w:p>
    <w:p w:rsidR="0026270B" w:rsidRDefault="00774350">
      <w:pPr>
        <w:pStyle w:val="ListParagraph"/>
        <w:numPr>
          <w:ilvl w:val="0"/>
          <w:numId w:val="8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Do reports and programs on proper waste management or  pollution control methods</w:t>
      </w:r>
    </w:p>
    <w:p w:rsidR="0026270B" w:rsidRDefault="0026270B">
      <w:pPr>
        <w:spacing w:before="40" w:after="40" w:line="240" w:lineRule="auto"/>
        <w:rPr>
          <w:rFonts w:ascii="Garamond" w:hAnsi="Garamond"/>
        </w:rPr>
      </w:pPr>
    </w:p>
    <w:p w:rsidR="0026270B" w:rsidRDefault="0026270B">
      <w:pPr>
        <w:spacing w:before="40" w:after="40" w:line="240" w:lineRule="auto"/>
        <w:rPr>
          <w:rFonts w:ascii="Garamond" w:hAnsi="Garamond"/>
          <w:b/>
          <w:u w:val="single"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u w:val="single"/>
        </w:rPr>
      </w:pPr>
      <w:r>
        <w:rPr>
          <w:rFonts w:ascii="Garamond" w:hAnsi="Garamond"/>
          <w:b/>
          <w:u w:val="single"/>
        </w:rPr>
        <w:t>Laboratory Technician/Phlebotomist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CLINICA MANILA PASIG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Pasi</w:t>
      </w:r>
      <w:r>
        <w:rPr>
          <w:rFonts w:ascii="Garamond" w:hAnsi="Garamond"/>
        </w:rPr>
        <w:t xml:space="preserve">g City, Philippines                                          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  <w:i/>
        </w:rPr>
        <w:t>March 2013 – December 2013</w:t>
      </w:r>
    </w:p>
    <w:p w:rsidR="0026270B" w:rsidRDefault="0026270B">
      <w:pPr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Assisting patient at the reception area</w:t>
      </w:r>
    </w:p>
    <w:p w:rsidR="0026270B" w:rsidRDefault="00774350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Skilled in phlebotomy for venous blood extraction and capillary method</w:t>
      </w:r>
    </w:p>
    <w:p w:rsidR="0026270B" w:rsidRDefault="00774350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Gives proper instructions to patients for special proce</w:t>
      </w:r>
      <w:r>
        <w:rPr>
          <w:rFonts w:ascii="Garamond" w:hAnsi="Garamond" w:cs="Arial"/>
        </w:rPr>
        <w:t>dures like fasting and other test</w:t>
      </w:r>
    </w:p>
    <w:p w:rsidR="0026270B" w:rsidRDefault="00774350">
      <w:pPr>
        <w:pStyle w:val="Dates"/>
        <w:numPr>
          <w:ilvl w:val="0"/>
          <w:numId w:val="9"/>
        </w:numPr>
        <w:spacing w:before="40" w:after="40"/>
        <w:jc w:val="left"/>
        <w:rPr>
          <w:i w:val="0"/>
          <w:sz w:val="22"/>
        </w:rPr>
      </w:pPr>
      <w:r>
        <w:rPr>
          <w:i w:val="0"/>
          <w:sz w:val="22"/>
        </w:rPr>
        <w:t xml:space="preserve">Guide and Monitor patients on proper specimen collection for drug testing </w:t>
      </w:r>
    </w:p>
    <w:p w:rsidR="0026270B" w:rsidRDefault="00774350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Performs routine examinations such as CBC, Urinalysis and Fecalysis</w:t>
      </w:r>
    </w:p>
    <w:p w:rsidR="0026270B" w:rsidRDefault="00774350">
      <w:pPr>
        <w:pStyle w:val="ListParagraph"/>
        <w:numPr>
          <w:ilvl w:val="0"/>
          <w:numId w:val="9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Encoding and logging all laboratory results</w:t>
      </w:r>
    </w:p>
    <w:p w:rsidR="0026270B" w:rsidRDefault="00774350">
      <w:pPr>
        <w:pStyle w:val="Dates"/>
        <w:numPr>
          <w:ilvl w:val="0"/>
          <w:numId w:val="9"/>
        </w:numPr>
        <w:spacing w:before="40" w:after="40"/>
        <w:jc w:val="left"/>
        <w:rPr>
          <w:sz w:val="22"/>
        </w:rPr>
      </w:pPr>
      <w:r>
        <w:rPr>
          <w:sz w:val="22"/>
        </w:rPr>
        <w:t>Hematology Section: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Routine Complet</w:t>
      </w:r>
      <w:r>
        <w:rPr>
          <w:rFonts w:ascii="Garamond" w:hAnsi="Garamond"/>
        </w:rPr>
        <w:t xml:space="preserve">e Blood Count (CBC) using </w:t>
      </w:r>
      <w:r>
        <w:rPr>
          <w:rFonts w:ascii="Garamond" w:hAnsi="Garamond" w:cs="Arial"/>
        </w:rPr>
        <w:t>SYSMEX XS-1000i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Manual Differential Count, Hemoglobin &amp; Hematocrit, RBC, WBC &amp; Platelet Count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ESR determination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Clotting &amp; Bleeding Time</w:t>
      </w:r>
    </w:p>
    <w:p w:rsidR="0026270B" w:rsidRDefault="0026270B">
      <w:pPr>
        <w:pStyle w:val="ListParagraph"/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Clinical Microscopy &amp; Parasitology Section: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Routine Urinalysis and Stool analysis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Occult </w:t>
      </w:r>
      <w:r>
        <w:rPr>
          <w:rFonts w:ascii="Garamond" w:hAnsi="Garamond"/>
        </w:rPr>
        <w:t>Blood test for stool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Pregnancy test (test kit)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Seminal Fluid analysis</w:t>
      </w:r>
    </w:p>
    <w:p w:rsidR="0026270B" w:rsidRDefault="00774350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Clinical Chemistry:</w:t>
      </w:r>
    </w:p>
    <w:p w:rsidR="0026270B" w:rsidRDefault="00774350">
      <w:pPr>
        <w:spacing w:before="40" w:after="4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Routine Blood Chemistry examinations using Roche </w:t>
      </w:r>
      <w:r>
        <w:rPr>
          <w:rFonts w:ascii="Garamond" w:hAnsi="Garamond" w:cs="Arial"/>
        </w:rPr>
        <w:t xml:space="preserve">COBAS 111 </w:t>
      </w:r>
      <w:r>
        <w:rPr>
          <w:rFonts w:ascii="Garamond" w:hAnsi="Garamond"/>
        </w:rPr>
        <w:t>Chemistry analyzer</w:t>
      </w:r>
      <w:r>
        <w:rPr>
          <w:rFonts w:ascii="Garamond" w:hAnsi="Garamond"/>
        </w:rPr>
        <w:t xml:space="preserve"> - Glucose determination, Blood Urea Nitrogen, Uric Acid, Creatinine, Total Cholesterol, Triglycerides &amp; HDL, SGPT &amp; SGOT</w:t>
      </w:r>
    </w:p>
    <w:p w:rsidR="0026270B" w:rsidRDefault="00774350">
      <w:pPr>
        <w:spacing w:before="40" w:after="4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Electrolytes – Sodium, Potassium &amp; Chloride using Roche </w:t>
      </w:r>
      <w:r>
        <w:rPr>
          <w:rFonts w:ascii="Garamond" w:hAnsi="Garamond" w:cs="Arial"/>
        </w:rPr>
        <w:t>9180 Electrolyte Analyzer</w:t>
      </w:r>
    </w:p>
    <w:p w:rsidR="0026270B" w:rsidRDefault="0026270B">
      <w:pPr>
        <w:spacing w:before="40" w:after="40" w:line="240" w:lineRule="auto"/>
        <w:rPr>
          <w:rFonts w:ascii="Garamond" w:hAnsi="Garamond" w:cs="Arial"/>
        </w:rPr>
      </w:pPr>
    </w:p>
    <w:p w:rsidR="0026270B" w:rsidRDefault="0026270B">
      <w:pPr>
        <w:spacing w:before="40" w:after="40" w:line="240" w:lineRule="auto"/>
        <w:rPr>
          <w:rFonts w:ascii="Garamond" w:hAnsi="Garamond" w:cs="Arial"/>
          <w:b/>
          <w:u w:val="single"/>
        </w:rPr>
      </w:pPr>
    </w:p>
    <w:p w:rsidR="0026270B" w:rsidRDefault="0026270B">
      <w:pPr>
        <w:spacing w:before="40" w:after="40" w:line="240" w:lineRule="auto"/>
        <w:rPr>
          <w:rFonts w:ascii="Garamond" w:hAnsi="Garamond" w:cs="Arial"/>
          <w:b/>
          <w:u w:val="single"/>
        </w:rPr>
      </w:pPr>
    </w:p>
    <w:p w:rsidR="0026270B" w:rsidRDefault="0026270B">
      <w:pPr>
        <w:spacing w:before="40" w:after="40" w:line="240" w:lineRule="auto"/>
        <w:rPr>
          <w:rFonts w:ascii="Garamond" w:hAnsi="Garamond" w:cs="Arial"/>
          <w:b/>
          <w:u w:val="single"/>
        </w:rPr>
      </w:pPr>
    </w:p>
    <w:p w:rsidR="0026270B" w:rsidRDefault="00774350">
      <w:pPr>
        <w:spacing w:before="40" w:after="40"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Property Specialist</w:t>
      </w:r>
    </w:p>
    <w:p w:rsidR="0026270B" w:rsidRDefault="00774350">
      <w:pPr>
        <w:spacing w:before="40" w:after="4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SM DEVELOPMENT CORPORATION</w:t>
      </w:r>
    </w:p>
    <w:p w:rsidR="0026270B" w:rsidRDefault="00774350">
      <w:pPr>
        <w:spacing w:before="40" w:after="4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>
        <w:rPr>
          <w:rFonts w:ascii="Garamond" w:hAnsi="Garamond" w:cs="Arial"/>
        </w:rPr>
        <w:t xml:space="preserve">asay City, Philippines                                     </w:t>
      </w:r>
    </w:p>
    <w:p w:rsidR="0026270B" w:rsidRDefault="00774350">
      <w:pPr>
        <w:spacing w:before="40" w:after="40" w:line="240" w:lineRule="auto"/>
        <w:rPr>
          <w:rFonts w:ascii="Garamond" w:hAnsi="Garamond" w:cs="Arial"/>
        </w:rPr>
      </w:pPr>
      <w:r>
        <w:rPr>
          <w:rFonts w:ascii="Garamond" w:hAnsi="Garamond" w:cs="Arial"/>
          <w:i/>
        </w:rPr>
        <w:t>July 2012 – February 2012</w:t>
      </w:r>
    </w:p>
    <w:p w:rsidR="0026270B" w:rsidRDefault="0026270B">
      <w:pPr>
        <w:spacing w:before="40" w:after="40" w:line="240" w:lineRule="auto"/>
        <w:rPr>
          <w:rFonts w:ascii="Garamond" w:hAnsi="Garamond" w:cs="Arial"/>
        </w:rPr>
      </w:pPr>
    </w:p>
    <w:p w:rsidR="0026270B" w:rsidRDefault="00774350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Prospecting and briefing clients for the project</w:t>
      </w:r>
    </w:p>
    <w:p w:rsidR="0026270B" w:rsidRDefault="00774350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Responsible on constructing and sending project proposals</w:t>
      </w:r>
    </w:p>
    <w:p w:rsidR="0026270B" w:rsidRDefault="00774350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Setting up schedules for client’s meeting and tripping</w:t>
      </w:r>
    </w:p>
    <w:p w:rsidR="0026270B" w:rsidRDefault="00774350">
      <w:pPr>
        <w:pStyle w:val="ListParagraph"/>
        <w:numPr>
          <w:ilvl w:val="0"/>
          <w:numId w:val="10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Guiding</w:t>
      </w:r>
      <w:r>
        <w:rPr>
          <w:rFonts w:ascii="Garamond" w:hAnsi="Garamond" w:cs="Arial"/>
        </w:rPr>
        <w:t xml:space="preserve"> clients on the selection process and also explaining the terms and important   details of the project</w:t>
      </w:r>
    </w:p>
    <w:p w:rsidR="0026270B" w:rsidRDefault="0026270B">
      <w:pPr>
        <w:pStyle w:val="ListParagraph"/>
        <w:spacing w:before="40" w:after="40" w:line="240" w:lineRule="auto"/>
        <w:rPr>
          <w:rFonts w:ascii="Garamond" w:hAnsi="Garamond" w:cs="Arial"/>
        </w:rPr>
      </w:pPr>
    </w:p>
    <w:p w:rsidR="0026270B" w:rsidRDefault="0026270B">
      <w:pPr>
        <w:pStyle w:val="ListParagraph"/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Customer Care Phlebotomist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ADVANCED LAB SOLUTIONS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Mandaluyong City, Philippines                                       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  <w:i/>
        </w:rPr>
        <w:t>February 2010 – June 2012</w:t>
      </w:r>
    </w:p>
    <w:p w:rsidR="0026270B" w:rsidRDefault="0026270B">
      <w:pPr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Responsible  in accepting or receiving of patients request forms</w:t>
      </w: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Assisting and instructing patients regarding fasting and other laboratory procedures</w:t>
      </w: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Encoding of test request</w:t>
      </w: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Printing and releasing of test results to patients</w:t>
      </w: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Skilled in phlebotomy for veno</w:t>
      </w:r>
      <w:r>
        <w:rPr>
          <w:rFonts w:ascii="Garamond" w:hAnsi="Garamond" w:cs="Arial"/>
        </w:rPr>
        <w:t>us blood sample and capillary method</w:t>
      </w: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Oversees proper selection, collection and transport of specimen for testing</w:t>
      </w: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t xml:space="preserve">Guide and Monitor patients on proper specimen collection for drug testing </w:t>
      </w:r>
    </w:p>
    <w:p w:rsidR="0026270B" w:rsidRDefault="00774350">
      <w:pPr>
        <w:pStyle w:val="ListParagraph"/>
        <w:numPr>
          <w:ilvl w:val="0"/>
          <w:numId w:val="11"/>
        </w:numPr>
        <w:spacing w:before="40" w:after="40" w:line="240" w:lineRule="auto"/>
        <w:rPr>
          <w:rFonts w:ascii="Garamond" w:hAnsi="Garamond"/>
        </w:rPr>
      </w:pPr>
      <w:r>
        <w:t>Hematology Section: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Routine Complete Blood Count (CBC) using </w:t>
      </w:r>
      <w:r>
        <w:rPr>
          <w:rFonts w:ascii="Garamond" w:hAnsi="Garamond" w:cs="Arial"/>
        </w:rPr>
        <w:t xml:space="preserve">SYSMEX </w:t>
      </w:r>
      <w:r>
        <w:rPr>
          <w:rFonts w:ascii="Garamond" w:hAnsi="Garamond" w:cs="Arial"/>
        </w:rPr>
        <w:t>XS-1000i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Manual Differential Count, Hemoglobin &amp; Hematocrit, RBC, WBC &amp; Platelet Count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ESR determination</w:t>
      </w:r>
    </w:p>
    <w:p w:rsidR="0026270B" w:rsidRDefault="00774350">
      <w:pPr>
        <w:spacing w:before="40" w:after="4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Clotting &amp; Bleeding Time</w:t>
      </w:r>
    </w:p>
    <w:p w:rsidR="0026270B" w:rsidRDefault="00774350">
      <w:pPr>
        <w:pStyle w:val="ListParagraph"/>
        <w:numPr>
          <w:ilvl w:val="0"/>
          <w:numId w:val="21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Clinical Microscopy &amp; Parasitology Section: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 w:cs="Arial"/>
        </w:rPr>
      </w:pPr>
      <w:r>
        <w:rPr>
          <w:rFonts w:ascii="Garamond" w:hAnsi="Garamond"/>
        </w:rPr>
        <w:t xml:space="preserve">Routine Urinalysis using </w:t>
      </w:r>
      <w:r>
        <w:rPr>
          <w:rFonts w:ascii="Garamond" w:hAnsi="Garamond" w:cs="Arial"/>
        </w:rPr>
        <w:t xml:space="preserve">COMBI 1000 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Stool analysis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Occult Blood test for stool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Pregnancy test (test kit)</w:t>
      </w:r>
    </w:p>
    <w:p w:rsidR="0026270B" w:rsidRDefault="00774350">
      <w:pPr>
        <w:pStyle w:val="ListParagraph"/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pict>
          <v:shape id="Straight Connector 10" o:spid="_x0000_s1032" style="position:absolute;left:0;text-align:left;margin-left:0;margin-top:0;width:50pt;height:5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a7ebb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Garamond" w:hAnsi="Garamond"/>
        </w:rPr>
        <w:t>Seminal Fluid analysis</w:t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  <w:b/>
        </w:rPr>
        <w:t>CLINICAL TRAINING EXPERIENCE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  <w:b/>
        </w:rPr>
        <w:t>St. Lukes Medical Center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Quezon City, Philippines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Laboratory Department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November 2006 – May 2007</w:t>
      </w:r>
    </w:p>
    <w:p w:rsidR="0026270B" w:rsidRDefault="0026270B">
      <w:pPr>
        <w:spacing w:before="40" w:after="40" w:line="240" w:lineRule="auto"/>
        <w:rPr>
          <w:rFonts w:ascii="Garamond" w:hAnsi="Garamond"/>
          <w:i/>
        </w:rPr>
      </w:pP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Amang Rodriguez Memorial Medical Center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Marikina City, Philippines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Labora</w:t>
      </w:r>
      <w:r>
        <w:rPr>
          <w:rFonts w:ascii="Garamond" w:hAnsi="Garamond"/>
        </w:rPr>
        <w:t>tory Department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i/>
        </w:rPr>
        <w:t>May 2007 – November 2007</w:t>
      </w:r>
      <w:r>
        <w:rPr>
          <w:rFonts w:ascii="Garamond" w:hAnsi="Garamond"/>
          <w:b/>
        </w:rPr>
        <w:tab/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pict>
          <v:shape id="Straight Connector 4" o:spid="_x0000_s1031" style="position:absolute;margin-left:0;margin-top:0;width:50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a7ebb">
            <v:stroke joinstyle="round"/>
            <v:formulas/>
            <v:path o:connecttype="segments"/>
            <w10:wrap anchorx="page" anchory="page"/>
          </v:shape>
        </w:pic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  <w:b/>
        </w:rPr>
      </w:pPr>
      <w:r>
        <w:rPr>
          <w:rFonts w:ascii="Garamond" w:hAnsi="Garamond"/>
          <w:b/>
        </w:rPr>
        <w:t>SEMINARS ATTENDED</w:t>
      </w:r>
    </w:p>
    <w:p w:rsidR="0026270B" w:rsidRDefault="0026270B">
      <w:pPr>
        <w:spacing w:before="40" w:after="40" w:line="240" w:lineRule="auto"/>
        <w:ind w:left="2160" w:hanging="2160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  <w:b/>
        </w:rPr>
      </w:pPr>
      <w:r>
        <w:rPr>
          <w:rFonts w:ascii="Garamond" w:hAnsi="Garamond"/>
          <w:b/>
        </w:rPr>
        <w:t>“Phlebotomy Training”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AL ABBAR MEDICAL AND SCIENTIFIC SUPPLIES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Al Madar Medical Center, Al Ain, UAE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  <w:i/>
        </w:rPr>
      </w:pPr>
      <w:r>
        <w:rPr>
          <w:rFonts w:ascii="Garamond" w:hAnsi="Garamond"/>
          <w:i/>
        </w:rPr>
        <w:t>June 20, 2016</w:t>
      </w:r>
    </w:p>
    <w:p w:rsidR="0026270B" w:rsidRDefault="0026270B">
      <w:pPr>
        <w:spacing w:before="40" w:after="40" w:line="240" w:lineRule="auto"/>
        <w:ind w:left="2160" w:hanging="2160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“On-site Application Training Program on CL Analyzer”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lastRenderedPageBreak/>
        <w:t>HORIZON MEDICAL SUPPLIES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Al Madar Medical Center, Al Ain, UAE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  <w:i/>
        </w:rPr>
        <w:t>March 26, 2016</w:t>
      </w:r>
    </w:p>
    <w:p w:rsidR="0026270B" w:rsidRDefault="0026270B">
      <w:pPr>
        <w:spacing w:before="40" w:after="40" w:line="240" w:lineRule="auto"/>
        <w:ind w:left="2160" w:hanging="2160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  <w:b/>
        </w:rPr>
        <w:t>“ASHI Training Program – ASHI Blood borne Pathogens”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AMERICAN SAFETY &amp; HEALTH INSTITUTE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Asian Social Institute, Metro Manila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  <w:i/>
        </w:rPr>
        <w:t>November 24, 2014</w:t>
      </w:r>
      <w:r>
        <w:rPr>
          <w:rFonts w:ascii="Garamond" w:hAnsi="Garamond"/>
        </w:rPr>
        <w:tab/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“Arterial Blood Sampling for Blood Gas Analysis”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“Management of Adverse Phlebotomy Events”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“Infection Prevention and Control”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“Phlebotomy for Healthcare Professionals” 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“Routine Venipuncture”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“Capillary Blood Collection”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“Specimen Labeling and Transport”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HEART SOLUTIONS – by the Heart Learning Institute </w:t>
      </w:r>
      <w:r>
        <w:rPr>
          <w:rFonts w:ascii="Garamond" w:hAnsi="Garamond"/>
        </w:rPr>
        <w:t>Transforming Healthcare Education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Asian Social Institute, Metro Manila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November 25, 2014</w:t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“Leadership Training Seminar” – Pollution Control Officer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ST. MICHAEL MULTI-DIAGNOSTIC &amp; MULTI-SPECIALTY CLINIC, INC.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St. Michael Clinic, Antipolo City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  <w:i/>
        </w:rPr>
        <w:t xml:space="preserve">September 28, </w:t>
      </w:r>
      <w:r>
        <w:rPr>
          <w:rFonts w:ascii="Garamond" w:hAnsi="Garamond"/>
          <w:i/>
        </w:rPr>
        <w:t>2014</w:t>
      </w:r>
    </w:p>
    <w:p w:rsidR="0026270B" w:rsidRDefault="0026270B">
      <w:pPr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  <w:b/>
        </w:rPr>
        <w:t>“Basic and Refresher Course for Pollution Control Officers”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POLLUTION CONTROL ASSOCIATION OF THE PHILIPPINES REGION IVA – DENR-EMB and LAGUNA LAKE DEVELOPMENT AUTHORITY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Development Academy of the Philippines, Sungay East, Tagaytay City, Philippines</w:t>
      </w:r>
      <w:r>
        <w:rPr>
          <w:rFonts w:ascii="Garamond" w:hAnsi="Garamond"/>
        </w:rPr>
        <w:tab/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  <w:i/>
        </w:rPr>
      </w:pPr>
      <w:r>
        <w:rPr>
          <w:rFonts w:ascii="Garamond" w:hAnsi="Garamond"/>
          <w:i/>
        </w:rPr>
        <w:t>April 23 – 26, 2014</w:t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b/>
        </w:rPr>
        <w:t>“Quality Management in the Clinical Laboratory: A Continuing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b/>
        </w:rPr>
        <w:t>Challenge”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>PHILIPPINE COUNCIL FOR QUALITY ASSURANCE IN CLINICAL LABORATORIES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Crown Plaza Ortigas Ave. Quezon City, Philippines 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October 2013</w:t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b/>
        </w:rPr>
        <w:t>“Basic Life Support”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THE PHILIPP</w:t>
      </w:r>
      <w:r>
        <w:rPr>
          <w:rFonts w:ascii="Garamond" w:hAnsi="Garamond"/>
        </w:rPr>
        <w:t>INE NATIONAL RED CROSS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RDMC CP Garcia Ave. UP Diliman Quezon City, Philippines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  <w:i/>
        </w:rPr>
        <w:t>June 6 – 7 2012</w:t>
      </w:r>
    </w:p>
    <w:p w:rsidR="0026270B" w:rsidRDefault="0026270B">
      <w:pPr>
        <w:spacing w:before="40" w:after="40" w:line="240" w:lineRule="auto"/>
        <w:rPr>
          <w:rFonts w:ascii="Garamond" w:hAnsi="Garamond"/>
          <w:i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</w:rPr>
        <w:t>“</w:t>
      </w:r>
      <w:r>
        <w:rPr>
          <w:rFonts w:ascii="Garamond" w:hAnsi="Garamond"/>
          <w:b/>
        </w:rPr>
        <w:t>First Aid Training”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THE PHILIPPINE NATIONAL RED CROSS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RDMC CP Garcia Ave. UP Diliman Quezon City, Philippines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June 8 – 11 2012</w:t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b/>
        </w:rPr>
        <w:t>“Career Enhancement Seminar Wor</w:t>
      </w:r>
      <w:r>
        <w:rPr>
          <w:rFonts w:ascii="Garamond" w:hAnsi="Garamond"/>
          <w:b/>
        </w:rPr>
        <w:t>kshop”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TRINITY UNIVERSITY OF ASIA – Guidance Center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 w:cs="Arial"/>
        </w:rPr>
        <w:t>E. Rodriguez Quezon City – TUA Mandell Auditorium</w:t>
      </w:r>
    </w:p>
    <w:p w:rsidR="0026270B" w:rsidRDefault="00774350">
      <w:pPr>
        <w:spacing w:before="40" w:after="40" w:line="240" w:lineRule="auto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February 12, 2004</w:t>
      </w:r>
    </w:p>
    <w:p w:rsidR="0026270B" w:rsidRDefault="00774350">
      <w:pPr>
        <w:spacing w:before="40" w:after="40" w:line="240" w:lineRule="auto"/>
        <w:ind w:left="1440" w:firstLine="720"/>
        <w:rPr>
          <w:rFonts w:ascii="Garamond" w:hAnsi="Garamond"/>
        </w:rPr>
      </w:pPr>
      <w:r>
        <w:rPr>
          <w:rFonts w:ascii="Garamond" w:hAnsi="Garamond"/>
        </w:rPr>
        <w:pict>
          <v:shape id="Straight Connector 5" o:spid="_x0000_s1030" style="position:absolute;left:0;text-align:left;margin-left:0;margin-top:0;width: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a7ebb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Garamond" w:hAnsi="Garamond" w:cs="Arial"/>
        </w:rPr>
        <w:tab/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MACHINES HANDLED</w:t>
      </w:r>
    </w:p>
    <w:p w:rsidR="0026270B" w:rsidRDefault="0026270B">
      <w:pPr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CHEMISTRY:</w:t>
      </w:r>
    </w:p>
    <w:p w:rsidR="0026270B" w:rsidRDefault="00774350">
      <w:pPr>
        <w:pStyle w:val="ListParagraph"/>
        <w:numPr>
          <w:ilvl w:val="0"/>
          <w:numId w:val="23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Cobas 6000 Analyzer</w:t>
      </w:r>
    </w:p>
    <w:p w:rsidR="0026270B" w:rsidRDefault="00774350">
      <w:pPr>
        <w:pStyle w:val="ListParagraph"/>
        <w:numPr>
          <w:ilvl w:val="0"/>
          <w:numId w:val="23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Tc Matrix Chemistry Analyzer</w:t>
      </w:r>
    </w:p>
    <w:p w:rsidR="0026270B" w:rsidRDefault="00774350">
      <w:pPr>
        <w:pStyle w:val="ListParagraph"/>
        <w:numPr>
          <w:ilvl w:val="0"/>
          <w:numId w:val="23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Cobas 111 Analyzer</w:t>
      </w:r>
    </w:p>
    <w:p w:rsidR="0026270B" w:rsidRDefault="00774350">
      <w:pPr>
        <w:pStyle w:val="ListParagraph"/>
        <w:numPr>
          <w:ilvl w:val="0"/>
          <w:numId w:val="23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DCA Vantage HBa1c Analyzer </w:t>
      </w:r>
    </w:p>
    <w:p w:rsidR="0026270B" w:rsidRDefault="00774350">
      <w:pPr>
        <w:pStyle w:val="ListParagraph"/>
        <w:numPr>
          <w:ilvl w:val="0"/>
          <w:numId w:val="23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Roche </w:t>
      </w:r>
      <w:r>
        <w:rPr>
          <w:rFonts w:ascii="Garamond" w:hAnsi="Garamond"/>
        </w:rPr>
        <w:t>9180 Electrolytes Analyzer</w:t>
      </w:r>
    </w:p>
    <w:p w:rsidR="0026270B" w:rsidRDefault="00774350">
      <w:pPr>
        <w:pStyle w:val="ListParagraph"/>
        <w:numPr>
          <w:ilvl w:val="0"/>
          <w:numId w:val="23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RAPIDCHEM Electrolytes Analyzer</w:t>
      </w:r>
    </w:p>
    <w:p w:rsidR="0026270B" w:rsidRDefault="0026270B">
      <w:pPr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HEMATOLOGY:</w:t>
      </w:r>
    </w:p>
    <w:p w:rsidR="0026270B" w:rsidRDefault="00774350">
      <w:pPr>
        <w:pStyle w:val="ListParagraph"/>
        <w:numPr>
          <w:ilvl w:val="0"/>
          <w:numId w:val="24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Sysmex 1000i and Sysmex 500i</w:t>
      </w:r>
    </w:p>
    <w:p w:rsidR="0026270B" w:rsidRDefault="00774350">
      <w:pPr>
        <w:pStyle w:val="ListParagraph"/>
        <w:numPr>
          <w:ilvl w:val="0"/>
          <w:numId w:val="24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Mindray BC-3200</w:t>
      </w:r>
    </w:p>
    <w:p w:rsidR="0026270B" w:rsidRDefault="0026270B">
      <w:pPr>
        <w:spacing w:before="40" w:after="40" w:line="240" w:lineRule="auto"/>
        <w:rPr>
          <w:rFonts w:ascii="Garamond" w:hAnsi="Garamond"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CLINICAL MICROSCOPY (URINALYSIS):</w:t>
      </w:r>
    </w:p>
    <w:p w:rsidR="0026270B" w:rsidRDefault="00774350">
      <w:pPr>
        <w:pStyle w:val="ListParagraph"/>
        <w:numPr>
          <w:ilvl w:val="0"/>
          <w:numId w:val="25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Cobas 6500</w:t>
      </w:r>
    </w:p>
    <w:p w:rsidR="0026270B" w:rsidRDefault="00774350">
      <w:pPr>
        <w:pStyle w:val="ListParagraph"/>
        <w:numPr>
          <w:ilvl w:val="0"/>
          <w:numId w:val="25"/>
        </w:num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Sysmex xs2000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pict>
          <v:shape id="Straight Connector 8" o:spid="_x0000_s1029" style="position:absolute;margin-left:0;margin-top:0;width:50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a7ebb">
            <v:stroke joinstyle="round"/>
            <v:formulas/>
            <v:path o:connecttype="segments"/>
            <w10:wrap anchorx="page" anchory="page"/>
          </v:shape>
        </w:pic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SKILLS</w:t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pStyle w:val="ListParagraph"/>
        <w:numPr>
          <w:ilvl w:val="0"/>
          <w:numId w:val="22"/>
        </w:num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t>Phlebotomy skill (Skin Puncture and Venipuncture)</w:t>
      </w:r>
    </w:p>
    <w:p w:rsidR="0026270B" w:rsidRDefault="00774350">
      <w:pPr>
        <w:pStyle w:val="ListParagraph"/>
        <w:numPr>
          <w:ilvl w:val="0"/>
          <w:numId w:val="22"/>
        </w:num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t>Knowledgeable in la</w:t>
      </w:r>
      <w:r>
        <w:rPr>
          <w:rFonts w:ascii="Garamond" w:hAnsi="Garamond"/>
        </w:rPr>
        <w:t>boratory procedures/processes</w:t>
      </w:r>
    </w:p>
    <w:p w:rsidR="0026270B" w:rsidRDefault="00774350">
      <w:pPr>
        <w:pStyle w:val="ListParagraph"/>
        <w:numPr>
          <w:ilvl w:val="0"/>
          <w:numId w:val="22"/>
        </w:num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t>Knowledge in Microsoft Office (Word, PowerPoint and Excel)</w:t>
      </w:r>
    </w:p>
    <w:p w:rsidR="0026270B" w:rsidRDefault="00774350">
      <w:pPr>
        <w:pStyle w:val="ListParagraph"/>
        <w:numPr>
          <w:ilvl w:val="0"/>
          <w:numId w:val="22"/>
        </w:num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t>Career-Oriented</w:t>
      </w:r>
    </w:p>
    <w:p w:rsidR="0026270B" w:rsidRDefault="00774350">
      <w:pPr>
        <w:pStyle w:val="ListParagraph"/>
        <w:numPr>
          <w:ilvl w:val="0"/>
          <w:numId w:val="22"/>
        </w:num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t>Multi-Tasking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pict>
          <v:shape id="Straight Connector 9" o:spid="_x0000_s1028" style="position:absolute;margin-left:0;margin-top:0;width:50pt;height: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a7ebb">
            <v:stroke joinstyle="round"/>
            <v:formulas/>
            <v:path o:connecttype="segments"/>
            <w10:wrap anchorx="page" anchory="page"/>
          </v:shape>
        </w:pic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EDUCATIONAL BACKGROUND</w:t>
      </w:r>
      <w:r>
        <w:rPr>
          <w:rFonts w:ascii="Garamond" w:hAnsi="Garamond"/>
          <w:b/>
        </w:rPr>
        <w:tab/>
      </w:r>
    </w:p>
    <w:p w:rsidR="0026270B" w:rsidRDefault="0026270B">
      <w:pPr>
        <w:spacing w:before="40" w:after="40" w:line="240" w:lineRule="auto"/>
        <w:rPr>
          <w:rFonts w:ascii="Garamond" w:hAnsi="Garamond"/>
          <w:b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Bachelors/College Degree</w:t>
      </w:r>
    </w:p>
    <w:p w:rsidR="0026270B" w:rsidRDefault="00774350">
      <w:pPr>
        <w:spacing w:before="40" w:after="40" w:line="240" w:lineRule="auto"/>
        <w:ind w:left="2160" w:hanging="2160"/>
        <w:rPr>
          <w:rFonts w:ascii="Garamond" w:hAnsi="Garamond"/>
        </w:rPr>
      </w:pPr>
      <w:r>
        <w:rPr>
          <w:rFonts w:ascii="Garamond" w:hAnsi="Garamond"/>
        </w:rPr>
        <w:t xml:space="preserve">Field of Study:  </w:t>
      </w:r>
      <w:r>
        <w:rPr>
          <w:rFonts w:ascii="Garamond" w:hAnsi="Garamond"/>
        </w:rPr>
        <w:tab/>
        <w:t xml:space="preserve">BACHELOR OF SCIENCE IN MEDICAL                  </w:t>
      </w:r>
    </w:p>
    <w:p w:rsidR="0026270B" w:rsidRDefault="00774350">
      <w:pPr>
        <w:spacing w:before="40" w:after="40" w:line="240" w:lineRule="auto"/>
        <w:ind w:left="1440" w:firstLine="720"/>
        <w:rPr>
          <w:rFonts w:ascii="Garamond" w:hAnsi="Garamond"/>
          <w:b/>
        </w:rPr>
      </w:pPr>
      <w:r>
        <w:rPr>
          <w:rFonts w:ascii="Garamond" w:hAnsi="Garamond"/>
        </w:rPr>
        <w:t>TECHNOLOGIST</w:t>
      </w:r>
      <w:r>
        <w:rPr>
          <w:rFonts w:ascii="Garamond" w:hAnsi="Garamond"/>
          <w:b/>
        </w:rPr>
        <w:tab/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School: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Trinity University of Asia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Batch 2007</w:t>
      </w:r>
    </w:p>
    <w:p w:rsidR="0026270B" w:rsidRDefault="0026270B">
      <w:pPr>
        <w:spacing w:before="40" w:after="40" w:line="240" w:lineRule="auto"/>
        <w:rPr>
          <w:rFonts w:ascii="Garamond" w:hAnsi="Garamond"/>
          <w:i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Secondary Education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School: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Lorenzo Ruiz de Manila School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Batch 2001</w:t>
      </w:r>
    </w:p>
    <w:p w:rsidR="0026270B" w:rsidRDefault="0026270B">
      <w:pPr>
        <w:spacing w:before="40" w:after="40" w:line="240" w:lineRule="auto"/>
        <w:rPr>
          <w:rFonts w:ascii="Garamond" w:hAnsi="Garamond"/>
          <w:i/>
        </w:rPr>
      </w:pP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Primary Education</w:t>
      </w:r>
    </w:p>
    <w:p w:rsidR="0026270B" w:rsidRDefault="00774350">
      <w:pPr>
        <w:spacing w:before="40" w:after="40" w:line="240" w:lineRule="auto"/>
        <w:rPr>
          <w:rFonts w:ascii="Garamond" w:hAnsi="Garamond"/>
        </w:rPr>
      </w:pPr>
      <w:r>
        <w:rPr>
          <w:rFonts w:ascii="Garamond" w:hAnsi="Garamond"/>
        </w:rPr>
        <w:t>School: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 w:cs="Arial"/>
        </w:rPr>
        <w:t>Morning Dew Montessori School, Inc.</w:t>
      </w:r>
    </w:p>
    <w:p w:rsidR="0026270B" w:rsidRDefault="00774350">
      <w:pPr>
        <w:spacing w:before="40" w:after="4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Batch 1997</w:t>
      </w:r>
    </w:p>
    <w:p w:rsidR="0026270B" w:rsidRDefault="00774350">
      <w:pPr>
        <w:spacing w:before="40" w:after="40" w:line="240" w:lineRule="auto"/>
        <w:rPr>
          <w:rFonts w:ascii="Garamond" w:hAnsi="Garamond"/>
          <w:b/>
        </w:rPr>
      </w:pPr>
      <w:r>
        <w:rPr>
          <w:rFonts w:ascii="Garamond" w:hAnsi="Garamond"/>
        </w:rPr>
        <w:pict>
          <v:shape id="_x0000_s1027" style="position:absolute;margin-left:0;margin-top:0;width:50pt;height:5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coordsize="" o:spt="100" o:gfxdata="" adj="0,,0" path="" strokecolor="#4a7ebb">
            <v:stroke joinstyle="round"/>
            <v:formulas/>
            <v:path o:connecttype="segments"/>
            <w10:wrap anchorx="page" anchory="page"/>
          </v:shape>
        </w:pict>
      </w:r>
    </w:p>
    <w:p w:rsidR="0026270B" w:rsidRDefault="00774350">
      <w:pPr>
        <w:spacing w:before="40" w:after="40" w:line="240" w:lineRule="auto"/>
        <w:rPr>
          <w:rStyle w:val="Jobtitle"/>
          <w:rFonts w:ascii="Garamond" w:hAnsi="Garamond"/>
          <w:b w:val="0"/>
          <w:i/>
        </w:rPr>
      </w:pPr>
      <w:r>
        <w:rPr>
          <w:rFonts w:ascii="Garamond" w:hAnsi="Garamond"/>
          <w:b/>
        </w:rPr>
        <w:t>REFERENCE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 w:cs="Arial"/>
        </w:rPr>
        <w:t>Available upon request</w:t>
      </w:r>
    </w:p>
    <w:p w:rsidR="0026270B" w:rsidRDefault="0026270B">
      <w:pPr>
        <w:spacing w:after="120" w:line="360" w:lineRule="auto"/>
        <w:rPr>
          <w:sz w:val="28"/>
        </w:rPr>
      </w:pPr>
    </w:p>
    <w:p w:rsidR="0026270B" w:rsidRDefault="0026270B">
      <w:pPr>
        <w:spacing w:before="100" w:after="100" w:line="240" w:lineRule="auto"/>
        <w:rPr>
          <w:rFonts w:ascii="Garamond" w:hAnsi="Garamond" w:cs="Arial"/>
          <w:b/>
        </w:rPr>
      </w:pPr>
    </w:p>
    <w:p w:rsidR="0026270B" w:rsidRDefault="0026270B">
      <w:pPr>
        <w:spacing w:before="100" w:after="100" w:line="240" w:lineRule="auto"/>
        <w:rPr>
          <w:rFonts w:ascii="Garamond" w:hAnsi="Garamond" w:cs="Arial"/>
          <w:b/>
        </w:rPr>
      </w:pPr>
    </w:p>
    <w:sectPr w:rsidR="002627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2CC"/>
    <w:multiLevelType w:val="hybridMultilevel"/>
    <w:tmpl w:val="8968BF30"/>
    <w:lvl w:ilvl="0" w:tplc="093EFD7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8C06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5A8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8A93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C4A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3C05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54E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9E7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54C0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5972BA"/>
    <w:multiLevelType w:val="hybridMultilevel"/>
    <w:tmpl w:val="58AE97E2"/>
    <w:lvl w:ilvl="0" w:tplc="3D38F1C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B249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9A57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3C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B85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AC87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FA59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2419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689C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AA0504"/>
    <w:multiLevelType w:val="hybridMultilevel"/>
    <w:tmpl w:val="5908FC44"/>
    <w:lvl w:ilvl="0" w:tplc="882C69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7B08A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FE7B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BC50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24CD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C64B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86F6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16D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E214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BB74F6"/>
    <w:multiLevelType w:val="hybridMultilevel"/>
    <w:tmpl w:val="C568BC8E"/>
    <w:lvl w:ilvl="0" w:tplc="202A2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4A32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C0C2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60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C869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EE4AD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FA92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B0A6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12A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D1336B"/>
    <w:multiLevelType w:val="hybridMultilevel"/>
    <w:tmpl w:val="B792F4B0"/>
    <w:lvl w:ilvl="0" w:tplc="CD5E22BE">
      <w:start w:val="1"/>
      <w:numFmt w:val="bullet"/>
      <w:lvlText w:val=""/>
      <w:lvlJc w:val="left"/>
      <w:pPr>
        <w:ind w:left="4464" w:hanging="360"/>
      </w:pPr>
      <w:rPr>
        <w:rFonts w:ascii="Symbol" w:hAnsi="Symbol"/>
      </w:rPr>
    </w:lvl>
    <w:lvl w:ilvl="1" w:tplc="2AE6455A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/>
      </w:rPr>
    </w:lvl>
    <w:lvl w:ilvl="2" w:tplc="16D41050">
      <w:start w:val="1"/>
      <w:numFmt w:val="bullet"/>
      <w:lvlText w:val=""/>
      <w:lvlJc w:val="left"/>
      <w:pPr>
        <w:ind w:left="5904" w:hanging="360"/>
      </w:pPr>
      <w:rPr>
        <w:rFonts w:ascii="Wingdings" w:hAnsi="Wingdings"/>
      </w:rPr>
    </w:lvl>
    <w:lvl w:ilvl="3" w:tplc="4370774E">
      <w:start w:val="1"/>
      <w:numFmt w:val="bullet"/>
      <w:lvlText w:val=""/>
      <w:lvlJc w:val="left"/>
      <w:pPr>
        <w:ind w:left="6624" w:hanging="360"/>
      </w:pPr>
      <w:rPr>
        <w:rFonts w:ascii="Symbol" w:hAnsi="Symbol"/>
      </w:rPr>
    </w:lvl>
    <w:lvl w:ilvl="4" w:tplc="458697B4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/>
      </w:rPr>
    </w:lvl>
    <w:lvl w:ilvl="5" w:tplc="588C606A">
      <w:start w:val="1"/>
      <w:numFmt w:val="bullet"/>
      <w:lvlText w:val=""/>
      <w:lvlJc w:val="left"/>
      <w:pPr>
        <w:ind w:left="8064" w:hanging="360"/>
      </w:pPr>
      <w:rPr>
        <w:rFonts w:ascii="Wingdings" w:hAnsi="Wingdings"/>
      </w:rPr>
    </w:lvl>
    <w:lvl w:ilvl="6" w:tplc="379A97FA">
      <w:start w:val="1"/>
      <w:numFmt w:val="bullet"/>
      <w:lvlText w:val=""/>
      <w:lvlJc w:val="left"/>
      <w:pPr>
        <w:ind w:left="8784" w:hanging="360"/>
      </w:pPr>
      <w:rPr>
        <w:rFonts w:ascii="Symbol" w:hAnsi="Symbol"/>
      </w:rPr>
    </w:lvl>
    <w:lvl w:ilvl="7" w:tplc="BB7AA7F0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/>
      </w:rPr>
    </w:lvl>
    <w:lvl w:ilvl="8" w:tplc="17D6EDE4">
      <w:start w:val="1"/>
      <w:numFmt w:val="bullet"/>
      <w:lvlText w:val=""/>
      <w:lvlJc w:val="left"/>
      <w:pPr>
        <w:ind w:left="10224" w:hanging="360"/>
      </w:pPr>
      <w:rPr>
        <w:rFonts w:ascii="Wingdings" w:hAnsi="Wingdings"/>
      </w:rPr>
    </w:lvl>
  </w:abstractNum>
  <w:abstractNum w:abstractNumId="5">
    <w:nsid w:val="1FBB6E04"/>
    <w:multiLevelType w:val="hybridMultilevel"/>
    <w:tmpl w:val="E0C47AA0"/>
    <w:lvl w:ilvl="0" w:tplc="D188C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E2D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A83D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2CB3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861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C88F7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8E1E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FA8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FDE05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17362AA"/>
    <w:multiLevelType w:val="hybridMultilevel"/>
    <w:tmpl w:val="B3CACCD4"/>
    <w:lvl w:ilvl="0" w:tplc="60ECADD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6E68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AC07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AC76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62DB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304F6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46C7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44E2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EB896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5B2423"/>
    <w:multiLevelType w:val="hybridMultilevel"/>
    <w:tmpl w:val="3014DB50"/>
    <w:lvl w:ilvl="0" w:tplc="394C96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CF802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25A8012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2E066B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494C29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01A69E9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67E7A4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2EA68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B3485BC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1571384"/>
    <w:multiLevelType w:val="hybridMultilevel"/>
    <w:tmpl w:val="CA001C1E"/>
    <w:lvl w:ilvl="0" w:tplc="ED9C1FC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4F6C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F7422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5A10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1AF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ABA99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C8B1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502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A47B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20E6F51"/>
    <w:multiLevelType w:val="hybridMultilevel"/>
    <w:tmpl w:val="7A5A7584"/>
    <w:lvl w:ilvl="0" w:tplc="B804016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4A46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818F3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D02B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B078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30467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A673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8A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F9A05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88183C"/>
    <w:multiLevelType w:val="hybridMultilevel"/>
    <w:tmpl w:val="F1026648"/>
    <w:lvl w:ilvl="0" w:tplc="3D5420F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1A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382C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1CEF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B60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545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38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AACF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5470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97352D"/>
    <w:multiLevelType w:val="hybridMultilevel"/>
    <w:tmpl w:val="6FE6681C"/>
    <w:lvl w:ilvl="0" w:tplc="73DC354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AD2C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62C6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E60F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6EE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94F6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5AFC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741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C182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05D78DF"/>
    <w:multiLevelType w:val="hybridMultilevel"/>
    <w:tmpl w:val="9C66A54E"/>
    <w:lvl w:ilvl="0" w:tplc="2804736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 w:tplc="D4BCD5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 w:tplc="1DAE1D2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 w:tplc="DF624D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 w:tplc="E6C6C6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 w:tplc="A4C49B0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 w:tplc="0958C628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 w:tplc="88B88A5C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 w:tplc="6FD224B0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3">
    <w:nsid w:val="44A65977"/>
    <w:multiLevelType w:val="hybridMultilevel"/>
    <w:tmpl w:val="FB14F958"/>
    <w:lvl w:ilvl="0" w:tplc="5F8E274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 w:tplc="AA180B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 w:tplc="89DEAA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 w:tplc="7298A4F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 w:tplc="659ECD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 w:tplc="81FADEC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 w:tplc="3E34BEF6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 w:tplc="8A3CA61C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 w:tplc="22FA5D1E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4">
    <w:nsid w:val="47C21407"/>
    <w:multiLevelType w:val="hybridMultilevel"/>
    <w:tmpl w:val="E65C14E2"/>
    <w:lvl w:ilvl="0" w:tplc="9656DA2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1F410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D83E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7C23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F49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1E4AD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8A33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E61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B46C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1F3822"/>
    <w:multiLevelType w:val="multilevel"/>
    <w:tmpl w:val="38C4342C"/>
    <w:lvl w:ilvl="0">
      <w:start w:val="1"/>
      <w:numFmt w:val="bullet"/>
      <w:lvlText w:val=""/>
      <w:lvlJc w:val="left"/>
      <w:pPr>
        <w:tabs>
          <w:tab w:val="num" w:pos="3744"/>
        </w:tabs>
        <w:ind w:left="3744" w:hanging="216"/>
      </w:pPr>
      <w:rPr>
        <w:rFonts w:ascii="Symbol" w:hAnsi="Symbol"/>
        <w:sz w:val="12"/>
      </w:rPr>
    </w:lvl>
    <w:lvl w:ilvl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/>
      </w:rPr>
    </w:lvl>
  </w:abstractNum>
  <w:abstractNum w:abstractNumId="16">
    <w:nsid w:val="54186800"/>
    <w:multiLevelType w:val="hybridMultilevel"/>
    <w:tmpl w:val="21A2C208"/>
    <w:lvl w:ilvl="0" w:tplc="37CCF6C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0DC6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37622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1C12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C42E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46B2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963C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888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02064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47F5D4C"/>
    <w:multiLevelType w:val="hybridMultilevel"/>
    <w:tmpl w:val="DBA85498"/>
    <w:lvl w:ilvl="0" w:tplc="B6D6C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BA8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20B2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ACF8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88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EC4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36EA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46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E0E8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87540BC"/>
    <w:multiLevelType w:val="hybridMultilevel"/>
    <w:tmpl w:val="75C8DE92"/>
    <w:lvl w:ilvl="0" w:tplc="342AAA2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5E7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A8E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EC0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505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90B5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7C25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CAE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22C7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3D524C2"/>
    <w:multiLevelType w:val="hybridMultilevel"/>
    <w:tmpl w:val="D858476C"/>
    <w:lvl w:ilvl="0" w:tplc="8AA0B4D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AB60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64F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EC5F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94D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E5C86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C228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CA8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34C4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DB51A02"/>
    <w:multiLevelType w:val="hybridMultilevel"/>
    <w:tmpl w:val="E67CA63C"/>
    <w:lvl w:ilvl="0" w:tplc="D774F9A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D627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826AD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12B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3CC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A2A7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8ECF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200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60A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580071E"/>
    <w:multiLevelType w:val="hybridMultilevel"/>
    <w:tmpl w:val="67965FB4"/>
    <w:lvl w:ilvl="0" w:tplc="161A549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8566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52EDE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2EC0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5040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66B4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D097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1C9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A49B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7D3307B"/>
    <w:multiLevelType w:val="hybridMultilevel"/>
    <w:tmpl w:val="39AE11B2"/>
    <w:lvl w:ilvl="0" w:tplc="4228746E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2C344A5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2" w:tplc="3F4A5F2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E382AAB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69C08986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5" w:tplc="63FE86E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F8569B38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278CB466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/>
      </w:rPr>
    </w:lvl>
    <w:lvl w:ilvl="8" w:tplc="3E300DFE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abstractNum w:abstractNumId="23">
    <w:nsid w:val="797C6518"/>
    <w:multiLevelType w:val="hybridMultilevel"/>
    <w:tmpl w:val="35100A02"/>
    <w:lvl w:ilvl="0" w:tplc="361418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E0CBB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6F854E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D6EAC8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6BC97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2C87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5F266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23A166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378DF5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7EDA4A0A"/>
    <w:multiLevelType w:val="hybridMultilevel"/>
    <w:tmpl w:val="5A4EC1B2"/>
    <w:lvl w:ilvl="0" w:tplc="4F26E56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17A9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F00F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02A3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6E6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BCAC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10ED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3CF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2E95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18"/>
  </w:num>
  <w:num w:numId="18">
    <w:abstractNumId w:val="7"/>
  </w:num>
  <w:num w:numId="19">
    <w:abstractNumId w:val="11"/>
  </w:num>
  <w:num w:numId="20">
    <w:abstractNumId w:val="23"/>
  </w:num>
  <w:num w:numId="21">
    <w:abstractNumId w:val="21"/>
  </w:num>
  <w:num w:numId="22">
    <w:abstractNumId w:val="0"/>
  </w:num>
  <w:num w:numId="23">
    <w:abstractNumId w:val="8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D"/>
    <w:rsid w:val="00011323"/>
    <w:rsid w:val="000247F5"/>
    <w:rsid w:val="00067EEF"/>
    <w:rsid w:val="000E5337"/>
    <w:rsid w:val="000E7115"/>
    <w:rsid w:val="00104806"/>
    <w:rsid w:val="001150DC"/>
    <w:rsid w:val="00115AEA"/>
    <w:rsid w:val="0017003D"/>
    <w:rsid w:val="00180BBC"/>
    <w:rsid w:val="00191FC7"/>
    <w:rsid w:val="001A0B6A"/>
    <w:rsid w:val="001A6DF4"/>
    <w:rsid w:val="001B2E9F"/>
    <w:rsid w:val="001E3D76"/>
    <w:rsid w:val="001E6879"/>
    <w:rsid w:val="00217EF0"/>
    <w:rsid w:val="002334F3"/>
    <w:rsid w:val="00255360"/>
    <w:rsid w:val="0026270B"/>
    <w:rsid w:val="00287C1B"/>
    <w:rsid w:val="002C0BD3"/>
    <w:rsid w:val="002E6177"/>
    <w:rsid w:val="002F6217"/>
    <w:rsid w:val="0031348A"/>
    <w:rsid w:val="00322B9F"/>
    <w:rsid w:val="00367D98"/>
    <w:rsid w:val="00374FFB"/>
    <w:rsid w:val="00382167"/>
    <w:rsid w:val="003E56A3"/>
    <w:rsid w:val="004067E4"/>
    <w:rsid w:val="00434829"/>
    <w:rsid w:val="0043482C"/>
    <w:rsid w:val="0046209D"/>
    <w:rsid w:val="00462354"/>
    <w:rsid w:val="00485035"/>
    <w:rsid w:val="00487621"/>
    <w:rsid w:val="004B1A16"/>
    <w:rsid w:val="00510D1A"/>
    <w:rsid w:val="00562A8E"/>
    <w:rsid w:val="005A1726"/>
    <w:rsid w:val="005B75E2"/>
    <w:rsid w:val="005F175B"/>
    <w:rsid w:val="00611982"/>
    <w:rsid w:val="0066161D"/>
    <w:rsid w:val="0066283F"/>
    <w:rsid w:val="00673727"/>
    <w:rsid w:val="00683247"/>
    <w:rsid w:val="00685BC9"/>
    <w:rsid w:val="006B227D"/>
    <w:rsid w:val="006C0D7B"/>
    <w:rsid w:val="007640C6"/>
    <w:rsid w:val="007646F5"/>
    <w:rsid w:val="00774350"/>
    <w:rsid w:val="0078564E"/>
    <w:rsid w:val="007A7B9B"/>
    <w:rsid w:val="007B7AB5"/>
    <w:rsid w:val="007D06E5"/>
    <w:rsid w:val="007D7B01"/>
    <w:rsid w:val="007E1E4B"/>
    <w:rsid w:val="008027A4"/>
    <w:rsid w:val="00842367"/>
    <w:rsid w:val="008574F2"/>
    <w:rsid w:val="008F2339"/>
    <w:rsid w:val="00912AEE"/>
    <w:rsid w:val="0092364A"/>
    <w:rsid w:val="00966A7C"/>
    <w:rsid w:val="00970FE1"/>
    <w:rsid w:val="009C39A5"/>
    <w:rsid w:val="009E3217"/>
    <w:rsid w:val="009F208D"/>
    <w:rsid w:val="00A030BB"/>
    <w:rsid w:val="00A63ACC"/>
    <w:rsid w:val="00A86629"/>
    <w:rsid w:val="00AC3DFB"/>
    <w:rsid w:val="00AF1E59"/>
    <w:rsid w:val="00B54DE4"/>
    <w:rsid w:val="00B6229F"/>
    <w:rsid w:val="00B76A89"/>
    <w:rsid w:val="00BC068F"/>
    <w:rsid w:val="00BF5186"/>
    <w:rsid w:val="00BF6A9E"/>
    <w:rsid w:val="00C002BC"/>
    <w:rsid w:val="00C0259E"/>
    <w:rsid w:val="00C21FE0"/>
    <w:rsid w:val="00C61131"/>
    <w:rsid w:val="00C938D4"/>
    <w:rsid w:val="00CD5ED4"/>
    <w:rsid w:val="00D732E8"/>
    <w:rsid w:val="00D7679A"/>
    <w:rsid w:val="00D803C0"/>
    <w:rsid w:val="00DB5D89"/>
    <w:rsid w:val="00DC6B7A"/>
    <w:rsid w:val="00E3523D"/>
    <w:rsid w:val="00E51752"/>
    <w:rsid w:val="00EB08E3"/>
    <w:rsid w:val="00EC21BA"/>
    <w:rsid w:val="00F12517"/>
    <w:rsid w:val="00F56E9C"/>
    <w:rsid w:val="00FA32E5"/>
    <w:rsid w:val="00FA65DA"/>
    <w:rsid w:val="00F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Jobtitle">
    <w:name w:val="Job title"/>
    <w:basedOn w:val="DefaultParagraphFont"/>
    <w:uiPriority w:val="99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customStyle="1" w:styleId="Dates">
    <w:name w:val="Dates"/>
    <w:basedOn w:val="Normal"/>
    <w:link w:val="DatesCharChar"/>
    <w:uiPriority w:val="99"/>
    <w:pPr>
      <w:spacing w:before="20" w:after="0" w:line="240" w:lineRule="auto"/>
      <w:jc w:val="right"/>
    </w:pPr>
    <w:rPr>
      <w:rFonts w:ascii="Garamond" w:eastAsia="Times New Roman" w:hAnsi="Garamond" w:cs="Times New Roman"/>
      <w:i/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1stlinewspacingCharChar">
    <w:name w:val="1st line w/spacing Char Char"/>
    <w:basedOn w:val="DefaultParagraphFont"/>
    <w:link w:val="1stlinewspacing"/>
    <w:uiPriority w:val="99"/>
    <w:rPr>
      <w:rFonts w:ascii="Garamond" w:eastAsia="Times New Roman" w:hAnsi="Garamond" w:cs="Times New Roman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DatesCharChar">
    <w:name w:val="Dates Char Char"/>
    <w:basedOn w:val="DefaultParagraphFont"/>
    <w:link w:val="Dates"/>
    <w:uiPriority w:val="99"/>
    <w:rPr>
      <w:rFonts w:ascii="Garamond" w:eastAsia="Times New Roman" w:hAnsi="Garamond" w:cs="Times New Roman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1stlinewspacing">
    <w:name w:val="1st line w/spacing"/>
    <w:basedOn w:val="Normal"/>
    <w:link w:val="1stlinewspacingCharChar"/>
    <w:uiPriority w:val="99"/>
    <w:pPr>
      <w:spacing w:before="120" w:after="0" w:line="240" w:lineRule="auto"/>
    </w:pPr>
    <w:rPr>
      <w:rFonts w:ascii="Garamond" w:eastAsia="Times New Roman" w:hAnsi="Garamond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Jobtitle">
    <w:name w:val="Job title"/>
    <w:basedOn w:val="DefaultParagraphFont"/>
    <w:uiPriority w:val="99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customStyle="1" w:styleId="Dates">
    <w:name w:val="Dates"/>
    <w:basedOn w:val="Normal"/>
    <w:link w:val="DatesCharChar"/>
    <w:uiPriority w:val="99"/>
    <w:pPr>
      <w:spacing w:before="20" w:after="0" w:line="240" w:lineRule="auto"/>
      <w:jc w:val="right"/>
    </w:pPr>
    <w:rPr>
      <w:rFonts w:ascii="Garamond" w:eastAsia="Times New Roman" w:hAnsi="Garamond" w:cs="Times New Roman"/>
      <w:i/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1stlinewspacingCharChar">
    <w:name w:val="1st line w/spacing Char Char"/>
    <w:basedOn w:val="DefaultParagraphFont"/>
    <w:link w:val="1stlinewspacing"/>
    <w:uiPriority w:val="99"/>
    <w:rPr>
      <w:rFonts w:ascii="Garamond" w:eastAsia="Times New Roman" w:hAnsi="Garamond" w:cs="Times New Roman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DatesCharChar">
    <w:name w:val="Dates Char Char"/>
    <w:basedOn w:val="DefaultParagraphFont"/>
    <w:link w:val="Dates"/>
    <w:uiPriority w:val="99"/>
    <w:rPr>
      <w:rFonts w:ascii="Garamond" w:eastAsia="Times New Roman" w:hAnsi="Garamond" w:cs="Times New Roman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1stlinewspacing">
    <w:name w:val="1st line w/spacing"/>
    <w:basedOn w:val="Normal"/>
    <w:link w:val="1stlinewspacingCharChar"/>
    <w:uiPriority w:val="99"/>
    <w:pPr>
      <w:spacing w:before="120" w:after="0" w:line="240" w:lineRule="auto"/>
    </w:pPr>
    <w:rPr>
      <w:rFonts w:ascii="Garamond" w:eastAsia="Times New Roman" w:hAnsi="Garamond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228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AB3E-ED34-42CB-AB71-136588E9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2014-11-26T08:45:00Z</cp:lastPrinted>
  <dcterms:created xsi:type="dcterms:W3CDTF">2016-11-21T07:20:00Z</dcterms:created>
  <dcterms:modified xsi:type="dcterms:W3CDTF">2017-09-19T10:30:00Z</dcterms:modified>
</cp:coreProperties>
</file>