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5E" w:rsidRPr="00B576FE" w:rsidRDefault="00A63EA5" w:rsidP="00D44DBF">
      <w:pPr>
        <w:rPr>
          <w:rFonts w:ascii="Calibri" w:hAnsi="Calibri" w:cs="Andalus"/>
          <w:color w:val="808080"/>
          <w:sz w:val="32"/>
          <w:szCs w:val="32"/>
        </w:rPr>
      </w:pPr>
      <w:r>
        <w:rPr>
          <w:rFonts w:ascii="Calibri" w:hAnsi="Calibri" w:cs="Andalus"/>
          <w:noProof/>
          <w:color w:val="808080"/>
          <w:sz w:val="32"/>
          <w:szCs w:val="32"/>
        </w:rPr>
        <w:drawing>
          <wp:anchor distT="0" distB="0" distL="114300" distR="114300" simplePos="0" relativeHeight="251658240" behindDoc="1" locked="0" layoutInCell="1" allowOverlap="1" wp14:anchorId="61C7C6B6" wp14:editId="481F185F">
            <wp:simplePos x="0" y="0"/>
            <wp:positionH relativeFrom="column">
              <wp:posOffset>5181693</wp:posOffset>
            </wp:positionH>
            <wp:positionV relativeFrom="paragraph">
              <wp:posOffset>48705</wp:posOffset>
            </wp:positionV>
            <wp:extent cx="885279" cy="831377"/>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678.JPG"/>
                    <pic:cNvPicPr/>
                  </pic:nvPicPr>
                  <pic:blipFill>
                    <a:blip r:embed="rId7" cstate="screen">
                      <a:extLst>
                        <a:ext uri="{28A0092B-C50C-407E-A947-70E740481C1C}">
                          <a14:useLocalDpi xmlns:a14="http://schemas.microsoft.com/office/drawing/2010/main"/>
                        </a:ext>
                      </a:extLst>
                    </a:blip>
                    <a:stretch>
                      <a:fillRect/>
                    </a:stretch>
                  </pic:blipFill>
                  <pic:spPr>
                    <a:xfrm>
                      <a:off x="0" y="0"/>
                      <a:ext cx="886053" cy="832104"/>
                    </a:xfrm>
                    <a:prstGeom prst="rect">
                      <a:avLst/>
                    </a:prstGeom>
                  </pic:spPr>
                </pic:pic>
              </a:graphicData>
            </a:graphic>
            <wp14:sizeRelH relativeFrom="page">
              <wp14:pctWidth>0</wp14:pctWidth>
            </wp14:sizeRelH>
            <wp14:sizeRelV relativeFrom="page">
              <wp14:pctHeight>0</wp14:pctHeight>
            </wp14:sizeRelV>
          </wp:anchor>
        </w:drawing>
      </w:r>
      <w:proofErr w:type="spellStart"/>
      <w:r w:rsidR="00E33E0C" w:rsidRPr="00B576FE">
        <w:rPr>
          <w:rFonts w:ascii="Calibri" w:hAnsi="Calibri" w:cs="Andalus"/>
          <w:color w:val="808080"/>
          <w:sz w:val="32"/>
          <w:szCs w:val="32"/>
        </w:rPr>
        <w:t>Shehzad</w:t>
      </w:r>
      <w:proofErr w:type="spellEnd"/>
      <w:r w:rsidR="00E33E0C" w:rsidRPr="00B576FE">
        <w:rPr>
          <w:rFonts w:ascii="Calibri" w:hAnsi="Calibri" w:cs="Andalus"/>
          <w:color w:val="808080"/>
          <w:sz w:val="32"/>
          <w:szCs w:val="32"/>
        </w:rPr>
        <w:t>–</w:t>
      </w:r>
      <w:r w:rsidR="007735B3" w:rsidRPr="00B576FE">
        <w:rPr>
          <w:rFonts w:ascii="Calibri" w:hAnsi="Calibri" w:cs="Andalus"/>
          <w:color w:val="808080"/>
          <w:sz w:val="32"/>
          <w:szCs w:val="32"/>
        </w:rPr>
        <w:t xml:space="preserve"> </w:t>
      </w:r>
      <w:r w:rsidR="00E33E0C" w:rsidRPr="00B576FE">
        <w:rPr>
          <w:rFonts w:ascii="Calibri" w:hAnsi="Calibri" w:cs="Andalus"/>
          <w:color w:val="808080"/>
          <w:sz w:val="32"/>
          <w:szCs w:val="32"/>
        </w:rPr>
        <w:t>Senior Accountant</w:t>
      </w:r>
      <w:r w:rsidR="00E33E0C" w:rsidRPr="00B576FE">
        <w:rPr>
          <w:rFonts w:ascii="Calibri" w:hAnsi="Calibri" w:cs="Andalus"/>
          <w:color w:val="808080"/>
          <w:sz w:val="32"/>
          <w:szCs w:val="32"/>
        </w:rPr>
        <w:tab/>
      </w:r>
    </w:p>
    <w:p w:rsidR="00047A35" w:rsidRDefault="006B7B5E" w:rsidP="00047A35">
      <w:pPr>
        <w:rPr>
          <w:rFonts w:ascii="Calibri" w:hAnsi="Calibri" w:cs="Andalus"/>
          <w:color w:val="808080"/>
          <w:sz w:val="32"/>
          <w:szCs w:val="32"/>
        </w:rPr>
      </w:pPr>
      <w:r w:rsidRPr="00B576FE">
        <w:rPr>
          <w:rFonts w:ascii="Calibri" w:hAnsi="Calibri" w:cs="Andalus"/>
          <w:color w:val="808080"/>
          <w:sz w:val="32"/>
          <w:szCs w:val="32"/>
        </w:rPr>
        <w:t>CA Intermediate, CMA (USA) in Progress</w:t>
      </w:r>
      <w:r w:rsidR="00D74DDC" w:rsidRPr="00B576FE">
        <w:rPr>
          <w:rFonts w:ascii="Calibri" w:hAnsi="Calibri" w:cs="Andalus"/>
          <w:color w:val="808080"/>
          <w:sz w:val="32"/>
          <w:szCs w:val="32"/>
        </w:rPr>
        <w:t xml:space="preserve">, </w:t>
      </w:r>
      <w:r w:rsidR="00E33E0C" w:rsidRPr="00B576FE">
        <w:rPr>
          <w:rFonts w:ascii="Calibri" w:hAnsi="Calibri" w:cs="Andalus"/>
          <w:color w:val="808080"/>
          <w:sz w:val="32"/>
          <w:szCs w:val="32"/>
        </w:rPr>
        <w:t>M.A Eco, B.Com</w:t>
      </w:r>
    </w:p>
    <w:p w:rsidR="00FF2415" w:rsidRPr="00B576FE" w:rsidRDefault="00FF2415" w:rsidP="00047A35">
      <w:pPr>
        <w:rPr>
          <w:rFonts w:ascii="Calibri" w:hAnsi="Calibri" w:cs="Andalus"/>
          <w:color w:val="808080"/>
          <w:sz w:val="32"/>
          <w:szCs w:val="32"/>
        </w:rPr>
      </w:pPr>
      <w:hyperlink r:id="rId8" w:history="1">
        <w:r w:rsidRPr="009F3550">
          <w:rPr>
            <w:rStyle w:val="Hyperlink"/>
            <w:rFonts w:ascii="Calibri" w:hAnsi="Calibri" w:cs="Andalus"/>
            <w:sz w:val="32"/>
            <w:szCs w:val="32"/>
          </w:rPr>
          <w:t>Shehzad.323014@2freemail.com</w:t>
        </w:r>
      </w:hyperlink>
      <w:r>
        <w:rPr>
          <w:rFonts w:ascii="Calibri" w:hAnsi="Calibri" w:cs="Andalus"/>
          <w:color w:val="808080"/>
          <w:sz w:val="32"/>
          <w:szCs w:val="32"/>
        </w:rPr>
        <w:t xml:space="preserve"> </w:t>
      </w:r>
      <w:r w:rsidRPr="00FF2415">
        <w:rPr>
          <w:rFonts w:ascii="Calibri" w:hAnsi="Calibri" w:cs="Andalus"/>
          <w:color w:val="808080"/>
          <w:sz w:val="32"/>
          <w:szCs w:val="32"/>
        </w:rPr>
        <w:tab/>
      </w:r>
      <w:r>
        <w:rPr>
          <w:rFonts w:ascii="Calibri" w:hAnsi="Calibri" w:cs="Andalus"/>
          <w:color w:val="808080"/>
          <w:sz w:val="32"/>
          <w:szCs w:val="32"/>
        </w:rPr>
        <w:t xml:space="preserve"> </w:t>
      </w:r>
    </w:p>
    <w:p w:rsidR="00F26E0D" w:rsidRPr="00B576FE" w:rsidRDefault="00F26E0D" w:rsidP="00047A35">
      <w:pPr>
        <w:rPr>
          <w:rFonts w:ascii="Calibri" w:hAnsi="Calibri" w:cs="Andalus"/>
          <w:color w:val="80808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710"/>
        <w:gridCol w:w="1710"/>
        <w:gridCol w:w="1260"/>
      </w:tblGrid>
      <w:tr w:rsidR="003B2A32" w:rsidRPr="00B576FE" w:rsidTr="009863F1">
        <w:trPr>
          <w:trHeight w:val="69"/>
        </w:trPr>
        <w:tc>
          <w:tcPr>
            <w:tcW w:w="2700" w:type="dxa"/>
            <w:tcBorders>
              <w:top w:val="single" w:sz="4" w:space="0" w:color="FFFFFF"/>
              <w:bottom w:val="single" w:sz="4" w:space="0" w:color="FFFFFF"/>
            </w:tcBorders>
            <w:shd w:val="clear" w:color="auto" w:fill="auto"/>
          </w:tcPr>
          <w:p w:rsidR="006A30D8" w:rsidRPr="00B576FE" w:rsidRDefault="006A30D8" w:rsidP="00CE20C3">
            <w:pPr>
              <w:jc w:val="center"/>
              <w:rPr>
                <w:rFonts w:ascii="Calibri" w:hAnsi="Calibri" w:cs="Andalus"/>
                <w:color w:val="808080"/>
                <w:sz w:val="16"/>
                <w:szCs w:val="16"/>
              </w:rPr>
            </w:pPr>
          </w:p>
        </w:tc>
        <w:tc>
          <w:tcPr>
            <w:tcW w:w="1710" w:type="dxa"/>
            <w:tcBorders>
              <w:top w:val="single" w:sz="4" w:space="0" w:color="FFFFFF"/>
              <w:bottom w:val="single" w:sz="4" w:space="0" w:color="FFFFFF"/>
            </w:tcBorders>
            <w:shd w:val="clear" w:color="auto" w:fill="auto"/>
          </w:tcPr>
          <w:p w:rsidR="006A30D8" w:rsidRPr="00B576FE" w:rsidRDefault="006A30D8" w:rsidP="003B2A32">
            <w:pPr>
              <w:jc w:val="center"/>
              <w:rPr>
                <w:rFonts w:ascii="Calibri" w:hAnsi="Calibri" w:cs="Andalus"/>
                <w:color w:val="808080"/>
                <w:sz w:val="16"/>
                <w:szCs w:val="16"/>
              </w:rPr>
            </w:pPr>
          </w:p>
        </w:tc>
        <w:tc>
          <w:tcPr>
            <w:tcW w:w="1710" w:type="dxa"/>
            <w:tcBorders>
              <w:top w:val="single" w:sz="4" w:space="0" w:color="FFFFFF"/>
              <w:bottom w:val="single" w:sz="4" w:space="0" w:color="FFFFFF"/>
            </w:tcBorders>
            <w:shd w:val="clear" w:color="auto" w:fill="auto"/>
          </w:tcPr>
          <w:p w:rsidR="006A30D8" w:rsidRPr="00B576FE" w:rsidRDefault="006A30D8" w:rsidP="00CE20C3">
            <w:pPr>
              <w:jc w:val="center"/>
              <w:rPr>
                <w:rFonts w:ascii="Calibri" w:hAnsi="Calibri" w:cs="Andalus"/>
                <w:color w:val="808080"/>
                <w:sz w:val="16"/>
                <w:szCs w:val="16"/>
              </w:rPr>
            </w:pPr>
          </w:p>
        </w:tc>
        <w:tc>
          <w:tcPr>
            <w:tcW w:w="1260" w:type="dxa"/>
            <w:tcBorders>
              <w:top w:val="single" w:sz="4" w:space="0" w:color="FFFFFF"/>
              <w:bottom w:val="single" w:sz="4" w:space="0" w:color="FFFFFF"/>
            </w:tcBorders>
            <w:shd w:val="clear" w:color="auto" w:fill="auto"/>
          </w:tcPr>
          <w:p w:rsidR="006A30D8" w:rsidRPr="00B576FE" w:rsidRDefault="006A30D8" w:rsidP="00CE20C3">
            <w:pPr>
              <w:jc w:val="center"/>
              <w:rPr>
                <w:rFonts w:ascii="Calibri" w:hAnsi="Calibri" w:cs="Andalus"/>
                <w:color w:val="808080"/>
                <w:sz w:val="16"/>
                <w:szCs w:val="16"/>
              </w:rPr>
            </w:pPr>
          </w:p>
        </w:tc>
      </w:tr>
    </w:tbl>
    <w:p w:rsidR="00C87A78" w:rsidRPr="00B576FE" w:rsidRDefault="00C87A78">
      <w:pPr>
        <w:rPr>
          <w:rFonts w:ascii="Calibri" w:hAnsi="Calibri" w:cs="Andalus"/>
          <w:sz w:val="16"/>
          <w:szCs w:val="16"/>
        </w:rPr>
      </w:pPr>
    </w:p>
    <w:tbl>
      <w:tblPr>
        <w:tblW w:w="0" w:type="auto"/>
        <w:tblLook w:val="04A0" w:firstRow="1" w:lastRow="0" w:firstColumn="1" w:lastColumn="0" w:noHBand="0" w:noVBand="1"/>
      </w:tblPr>
      <w:tblGrid>
        <w:gridCol w:w="1747"/>
        <w:gridCol w:w="8074"/>
      </w:tblGrid>
      <w:tr w:rsidR="00CB76C5" w:rsidRPr="00B576FE" w:rsidTr="00C87A78">
        <w:trPr>
          <w:trHeight w:val="675"/>
        </w:trPr>
        <w:tc>
          <w:tcPr>
            <w:tcW w:w="1747" w:type="dxa"/>
            <w:shd w:val="clear" w:color="auto" w:fill="auto"/>
          </w:tcPr>
          <w:p w:rsidR="00CB76C5" w:rsidRPr="00B576FE" w:rsidRDefault="00030AFB" w:rsidP="00A43856">
            <w:pPr>
              <w:jc w:val="right"/>
              <w:rPr>
                <w:rFonts w:ascii="Calibri" w:hAnsi="Calibri" w:cs="Andalus"/>
                <w:b/>
                <w:i/>
                <w:color w:val="808080"/>
                <w:sz w:val="18"/>
                <w:szCs w:val="18"/>
              </w:rPr>
            </w:pPr>
            <w:r w:rsidRPr="00B576FE">
              <w:rPr>
                <w:rFonts w:ascii="Calibri" w:hAnsi="Calibri" w:cs="Andalus"/>
                <w:b/>
                <w:i/>
                <w:color w:val="808080"/>
                <w:sz w:val="18"/>
                <w:szCs w:val="18"/>
              </w:rPr>
              <w:t>Professional Summary</w:t>
            </w:r>
          </w:p>
        </w:tc>
        <w:tc>
          <w:tcPr>
            <w:tcW w:w="8074" w:type="dxa"/>
            <w:shd w:val="clear" w:color="auto" w:fill="auto"/>
          </w:tcPr>
          <w:p w:rsidR="00CB76C5" w:rsidRPr="00B576FE" w:rsidRDefault="006B7B5E" w:rsidP="008873EB">
            <w:pPr>
              <w:numPr>
                <w:ilvl w:val="0"/>
                <w:numId w:val="14"/>
              </w:numPr>
              <w:ind w:left="662" w:hanging="430"/>
              <w:jc w:val="both"/>
              <w:rPr>
                <w:rFonts w:ascii="Calibri" w:hAnsi="Calibri" w:cs="Andalus"/>
                <w:color w:val="000000"/>
                <w:sz w:val="18"/>
                <w:szCs w:val="18"/>
              </w:rPr>
            </w:pPr>
            <w:r w:rsidRPr="00B576FE">
              <w:rPr>
                <w:rFonts w:ascii="Calibri" w:hAnsi="Calibri" w:cs="Andalus"/>
                <w:color w:val="000000"/>
                <w:sz w:val="18"/>
                <w:szCs w:val="18"/>
              </w:rPr>
              <w:t>Chartered Accountant Intermediate,</w:t>
            </w:r>
            <w:r w:rsidR="00E33E0C" w:rsidRPr="00B576FE">
              <w:rPr>
                <w:rFonts w:ascii="Calibri" w:hAnsi="Calibri" w:cs="Andalus"/>
                <w:color w:val="000000"/>
                <w:sz w:val="18"/>
                <w:szCs w:val="18"/>
              </w:rPr>
              <w:t xml:space="preserve"> M.A Eco,</w:t>
            </w:r>
            <w:r w:rsidRPr="00B576FE">
              <w:rPr>
                <w:rFonts w:ascii="Calibri" w:hAnsi="Calibri" w:cs="Andalus"/>
                <w:color w:val="000000"/>
                <w:sz w:val="18"/>
                <w:szCs w:val="18"/>
              </w:rPr>
              <w:t xml:space="preserve"> B.Com</w:t>
            </w:r>
            <w:r w:rsidR="00E33E0C" w:rsidRPr="00B576FE">
              <w:rPr>
                <w:rFonts w:ascii="Calibri" w:hAnsi="Calibri" w:cs="Andalus"/>
                <w:color w:val="000000"/>
                <w:sz w:val="18"/>
                <w:szCs w:val="18"/>
              </w:rPr>
              <w:t>;</w:t>
            </w:r>
            <w:r w:rsidR="006712B1" w:rsidRPr="00B576FE">
              <w:rPr>
                <w:rFonts w:ascii="Calibri" w:hAnsi="Calibri" w:cs="Andalus"/>
                <w:color w:val="000000"/>
                <w:sz w:val="18"/>
                <w:szCs w:val="18"/>
              </w:rPr>
              <w:t xml:space="preserve"> finance professional with </w:t>
            </w:r>
            <w:r w:rsidR="001016F9">
              <w:rPr>
                <w:rFonts w:ascii="Calibri" w:hAnsi="Calibri" w:cs="Andalus"/>
                <w:color w:val="000000"/>
                <w:sz w:val="18"/>
                <w:szCs w:val="18"/>
              </w:rPr>
              <w:t>9</w:t>
            </w:r>
            <w:r w:rsidR="006712B1" w:rsidRPr="00B576FE">
              <w:rPr>
                <w:rFonts w:ascii="Calibri" w:hAnsi="Calibri" w:cs="Andalus"/>
                <w:color w:val="000000"/>
                <w:sz w:val="18"/>
                <w:szCs w:val="18"/>
              </w:rPr>
              <w:t xml:space="preserve"> years </w:t>
            </w:r>
            <w:r w:rsidR="00D87EAF">
              <w:rPr>
                <w:rFonts w:ascii="Calibri" w:hAnsi="Calibri" w:cs="Andalus"/>
                <w:color w:val="000000"/>
                <w:sz w:val="18"/>
                <w:szCs w:val="18"/>
              </w:rPr>
              <w:t xml:space="preserve">of </w:t>
            </w:r>
            <w:r w:rsidR="007163A4" w:rsidRPr="00B576FE">
              <w:rPr>
                <w:rFonts w:ascii="Calibri" w:hAnsi="Calibri" w:cs="Andalus"/>
                <w:color w:val="000000"/>
                <w:sz w:val="18"/>
                <w:szCs w:val="18"/>
              </w:rPr>
              <w:t xml:space="preserve">professional </w:t>
            </w:r>
            <w:r w:rsidR="006712B1" w:rsidRPr="00B576FE">
              <w:rPr>
                <w:rFonts w:ascii="Calibri" w:hAnsi="Calibri" w:cs="Andalus"/>
                <w:color w:val="000000"/>
                <w:sz w:val="18"/>
                <w:szCs w:val="18"/>
              </w:rPr>
              <w:t xml:space="preserve">experience in </w:t>
            </w:r>
            <w:r w:rsidR="00E33E0C" w:rsidRPr="00B576FE">
              <w:rPr>
                <w:rFonts w:ascii="Calibri" w:hAnsi="Calibri" w:cs="Andalus"/>
                <w:color w:val="000000"/>
                <w:sz w:val="18"/>
                <w:szCs w:val="18"/>
              </w:rPr>
              <w:t xml:space="preserve">Auditing, </w:t>
            </w:r>
            <w:r w:rsidRPr="00B576FE">
              <w:rPr>
                <w:rFonts w:ascii="Calibri" w:hAnsi="Calibri" w:cs="Andalus"/>
                <w:color w:val="000000"/>
                <w:sz w:val="18"/>
                <w:szCs w:val="18"/>
              </w:rPr>
              <w:t xml:space="preserve">Financial </w:t>
            </w:r>
            <w:r w:rsidR="006712B1" w:rsidRPr="00B576FE">
              <w:rPr>
                <w:rFonts w:ascii="Calibri" w:hAnsi="Calibri" w:cs="Andalus"/>
                <w:color w:val="000000"/>
                <w:sz w:val="18"/>
                <w:szCs w:val="18"/>
              </w:rPr>
              <w:t xml:space="preserve">Reporting, Accounting, </w:t>
            </w:r>
            <w:r w:rsidR="00E33E0C" w:rsidRPr="00B576FE">
              <w:rPr>
                <w:rFonts w:ascii="Calibri" w:hAnsi="Calibri" w:cs="Andalus"/>
                <w:color w:val="000000"/>
                <w:sz w:val="18"/>
                <w:szCs w:val="18"/>
              </w:rPr>
              <w:t>Business Planning</w:t>
            </w:r>
            <w:r w:rsidRPr="00B576FE">
              <w:rPr>
                <w:rFonts w:ascii="Calibri" w:hAnsi="Calibri" w:cs="Andalus"/>
                <w:color w:val="000000"/>
                <w:sz w:val="18"/>
                <w:szCs w:val="18"/>
              </w:rPr>
              <w:t xml:space="preserve"> </w:t>
            </w:r>
            <w:r w:rsidR="005429D1" w:rsidRPr="00B576FE">
              <w:rPr>
                <w:rFonts w:ascii="Calibri" w:hAnsi="Calibri" w:cs="Andalus"/>
                <w:color w:val="000000"/>
                <w:sz w:val="18"/>
                <w:szCs w:val="18"/>
              </w:rPr>
              <w:t>and</w:t>
            </w:r>
            <w:r w:rsidR="00E33E0C" w:rsidRPr="00B576FE">
              <w:rPr>
                <w:rFonts w:ascii="Calibri" w:hAnsi="Calibri" w:cs="Andalus"/>
                <w:color w:val="000000"/>
                <w:sz w:val="18"/>
                <w:szCs w:val="18"/>
              </w:rPr>
              <w:t xml:space="preserve"> </w:t>
            </w:r>
            <w:r w:rsidR="002C2A13" w:rsidRPr="00B576FE">
              <w:rPr>
                <w:rFonts w:ascii="Calibri" w:hAnsi="Calibri" w:cs="Andalus"/>
                <w:color w:val="000000"/>
                <w:sz w:val="18"/>
                <w:szCs w:val="18"/>
              </w:rPr>
              <w:t>Financial Management</w:t>
            </w:r>
            <w:r w:rsidR="006712B1" w:rsidRPr="00B576FE">
              <w:rPr>
                <w:rFonts w:ascii="Calibri" w:hAnsi="Calibri" w:cs="Andalus"/>
                <w:color w:val="000000"/>
                <w:sz w:val="18"/>
                <w:szCs w:val="18"/>
              </w:rPr>
              <w:t>.</w:t>
            </w:r>
          </w:p>
          <w:p w:rsidR="006712B1" w:rsidRPr="00B576FE" w:rsidRDefault="006712B1" w:rsidP="008873EB">
            <w:pPr>
              <w:numPr>
                <w:ilvl w:val="0"/>
                <w:numId w:val="14"/>
              </w:numPr>
              <w:ind w:left="662" w:hanging="425"/>
              <w:jc w:val="both"/>
              <w:rPr>
                <w:rFonts w:ascii="Calibri" w:hAnsi="Calibri" w:cs="Andalus"/>
                <w:color w:val="000000"/>
                <w:sz w:val="18"/>
                <w:szCs w:val="18"/>
              </w:rPr>
            </w:pPr>
            <w:r w:rsidRPr="00B576FE">
              <w:rPr>
                <w:rFonts w:ascii="Calibri" w:hAnsi="Calibri" w:cs="Andalus"/>
                <w:color w:val="000000"/>
                <w:sz w:val="18"/>
                <w:szCs w:val="18"/>
              </w:rPr>
              <w:t xml:space="preserve">Diverse industry experience </w:t>
            </w:r>
            <w:r w:rsidR="00DE4D57" w:rsidRPr="00B576FE">
              <w:rPr>
                <w:rFonts w:ascii="Calibri" w:hAnsi="Calibri" w:cs="Andalus"/>
                <w:color w:val="000000"/>
                <w:sz w:val="18"/>
                <w:szCs w:val="18"/>
              </w:rPr>
              <w:t>sufficient</w:t>
            </w:r>
            <w:r w:rsidRPr="00B576FE">
              <w:rPr>
                <w:rFonts w:ascii="Calibri" w:hAnsi="Calibri" w:cs="Andalus"/>
                <w:color w:val="000000"/>
                <w:sz w:val="18"/>
                <w:szCs w:val="18"/>
              </w:rPr>
              <w:t xml:space="preserve"> </w:t>
            </w:r>
            <w:r w:rsidR="00DE4D57" w:rsidRPr="00B576FE">
              <w:rPr>
                <w:rFonts w:ascii="Calibri" w:hAnsi="Calibri" w:cs="Andalus"/>
                <w:color w:val="000000"/>
                <w:sz w:val="18"/>
                <w:szCs w:val="18"/>
              </w:rPr>
              <w:t xml:space="preserve">to </w:t>
            </w:r>
            <w:r w:rsidRPr="00B576FE">
              <w:rPr>
                <w:rFonts w:ascii="Calibri" w:hAnsi="Calibri" w:cs="Andalus"/>
                <w:color w:val="000000"/>
                <w:sz w:val="18"/>
                <w:szCs w:val="18"/>
              </w:rPr>
              <w:t>deal with internal controls, accounting issues and analysis work.</w:t>
            </w:r>
          </w:p>
          <w:p w:rsidR="006712B1" w:rsidRPr="00B576FE" w:rsidRDefault="006712B1" w:rsidP="008873EB">
            <w:pPr>
              <w:numPr>
                <w:ilvl w:val="0"/>
                <w:numId w:val="14"/>
              </w:numPr>
              <w:ind w:left="662" w:hanging="425"/>
              <w:jc w:val="both"/>
              <w:rPr>
                <w:rFonts w:ascii="Calibri" w:hAnsi="Calibri" w:cs="Andalus"/>
                <w:color w:val="000000"/>
                <w:sz w:val="18"/>
                <w:szCs w:val="18"/>
              </w:rPr>
            </w:pPr>
            <w:r w:rsidRPr="00B576FE">
              <w:rPr>
                <w:rFonts w:ascii="Calibri" w:hAnsi="Calibri" w:cs="Andalus"/>
                <w:color w:val="000000"/>
                <w:sz w:val="18"/>
                <w:szCs w:val="18"/>
              </w:rPr>
              <w:t xml:space="preserve"> Result oriented leadership skills to achieve the targets in reasonable time.</w:t>
            </w:r>
          </w:p>
        </w:tc>
      </w:tr>
    </w:tbl>
    <w:p w:rsidR="00E801C9" w:rsidRPr="00B576FE" w:rsidRDefault="00E801C9">
      <w:pPr>
        <w:rPr>
          <w:rFonts w:ascii="Calibri" w:hAnsi="Calibri" w:cs="Andalus"/>
          <w:sz w:val="18"/>
          <w:szCs w:val="18"/>
        </w:rPr>
      </w:pPr>
    </w:p>
    <w:tbl>
      <w:tblPr>
        <w:tblW w:w="0" w:type="auto"/>
        <w:tblInd w:w="-176" w:type="dxa"/>
        <w:tblLook w:val="04A0" w:firstRow="1" w:lastRow="0" w:firstColumn="1" w:lastColumn="0" w:noHBand="0" w:noVBand="1"/>
      </w:tblPr>
      <w:tblGrid>
        <w:gridCol w:w="176"/>
        <w:gridCol w:w="1586"/>
        <w:gridCol w:w="78"/>
        <w:gridCol w:w="3958"/>
        <w:gridCol w:w="351"/>
        <w:gridCol w:w="3849"/>
        <w:gridCol w:w="26"/>
      </w:tblGrid>
      <w:tr w:rsidR="00CB76C5" w:rsidRPr="00B576FE" w:rsidTr="007163A4">
        <w:trPr>
          <w:gridAfter w:val="1"/>
          <w:wAfter w:w="26" w:type="dxa"/>
          <w:trHeight w:val="444"/>
        </w:trPr>
        <w:tc>
          <w:tcPr>
            <w:tcW w:w="1840" w:type="dxa"/>
            <w:gridSpan w:val="3"/>
            <w:shd w:val="clear" w:color="auto" w:fill="auto"/>
          </w:tcPr>
          <w:p w:rsidR="00CB76C5" w:rsidRPr="00B576FE" w:rsidRDefault="00CB76C5" w:rsidP="00A43856">
            <w:pPr>
              <w:jc w:val="right"/>
              <w:rPr>
                <w:rFonts w:ascii="Calibri" w:hAnsi="Calibri" w:cs="Andalus"/>
                <w:b/>
                <w:i/>
                <w:color w:val="808080"/>
                <w:sz w:val="18"/>
                <w:szCs w:val="18"/>
              </w:rPr>
            </w:pPr>
            <w:r w:rsidRPr="00B576FE">
              <w:rPr>
                <w:rFonts w:ascii="Calibri" w:hAnsi="Calibri" w:cs="Andalus"/>
                <w:b/>
                <w:i/>
                <w:color w:val="808080"/>
                <w:sz w:val="18"/>
                <w:szCs w:val="18"/>
              </w:rPr>
              <w:t>Areas of Expertise</w:t>
            </w:r>
          </w:p>
        </w:tc>
        <w:tc>
          <w:tcPr>
            <w:tcW w:w="3958" w:type="dxa"/>
            <w:shd w:val="clear" w:color="auto" w:fill="auto"/>
          </w:tcPr>
          <w:p w:rsidR="00CB76C5" w:rsidRPr="00B576FE" w:rsidRDefault="00CB76C5" w:rsidP="00A43856">
            <w:pPr>
              <w:pStyle w:val="ColorfulList-Accent11"/>
              <w:numPr>
                <w:ilvl w:val="0"/>
                <w:numId w:val="2"/>
              </w:numPr>
              <w:rPr>
                <w:rFonts w:ascii="Calibri" w:hAnsi="Calibri" w:cs="Andalus"/>
                <w:sz w:val="18"/>
                <w:szCs w:val="18"/>
              </w:rPr>
            </w:pPr>
            <w:r w:rsidRPr="00B576FE">
              <w:rPr>
                <w:rFonts w:ascii="Calibri" w:hAnsi="Calibri" w:cs="Andalus"/>
                <w:sz w:val="18"/>
                <w:szCs w:val="18"/>
              </w:rPr>
              <w:t>Excellent analytical skills</w:t>
            </w:r>
          </w:p>
          <w:p w:rsidR="00CB76C5" w:rsidRPr="00B576FE" w:rsidRDefault="003F2512" w:rsidP="00C87A78">
            <w:pPr>
              <w:pStyle w:val="ColorfulList-Accent11"/>
              <w:numPr>
                <w:ilvl w:val="0"/>
                <w:numId w:val="2"/>
              </w:numPr>
              <w:rPr>
                <w:rFonts w:ascii="Calibri" w:hAnsi="Calibri" w:cs="Andalus"/>
                <w:color w:val="000000"/>
                <w:sz w:val="18"/>
                <w:szCs w:val="18"/>
              </w:rPr>
            </w:pPr>
            <w:r w:rsidRPr="00B576FE">
              <w:rPr>
                <w:rFonts w:ascii="Calibri" w:hAnsi="Calibri" w:cs="Andalus"/>
                <w:color w:val="000000"/>
                <w:sz w:val="18"/>
                <w:szCs w:val="18"/>
              </w:rPr>
              <w:t>Accounting Management</w:t>
            </w:r>
          </w:p>
          <w:p w:rsidR="001650C7" w:rsidRPr="00B576FE" w:rsidRDefault="007163A4" w:rsidP="001650C7">
            <w:pPr>
              <w:pStyle w:val="Default"/>
              <w:numPr>
                <w:ilvl w:val="0"/>
                <w:numId w:val="2"/>
              </w:numPr>
              <w:tabs>
                <w:tab w:val="left" w:pos="148"/>
              </w:tabs>
              <w:spacing w:after="60"/>
              <w:rPr>
                <w:rFonts w:ascii="Calibri" w:eastAsia="MS Mincho" w:hAnsi="Calibri" w:cs="Andalus"/>
                <w:sz w:val="18"/>
                <w:szCs w:val="18"/>
              </w:rPr>
            </w:pPr>
            <w:r w:rsidRPr="00B576FE">
              <w:rPr>
                <w:rFonts w:ascii="Calibri" w:eastAsia="MS Mincho" w:hAnsi="Calibri" w:cs="Andalus"/>
                <w:sz w:val="18"/>
                <w:szCs w:val="18"/>
              </w:rPr>
              <w:t>Financial Management</w:t>
            </w:r>
          </w:p>
          <w:p w:rsidR="001650C7" w:rsidRPr="00B576FE" w:rsidRDefault="006B7B5E" w:rsidP="001650C7">
            <w:pPr>
              <w:pStyle w:val="Default"/>
              <w:numPr>
                <w:ilvl w:val="0"/>
                <w:numId w:val="2"/>
              </w:numPr>
              <w:tabs>
                <w:tab w:val="left" w:pos="148"/>
              </w:tabs>
              <w:spacing w:after="60"/>
              <w:rPr>
                <w:rFonts w:ascii="Calibri" w:eastAsia="MS Mincho" w:hAnsi="Calibri" w:cs="Andalus"/>
                <w:sz w:val="18"/>
                <w:szCs w:val="18"/>
              </w:rPr>
            </w:pPr>
            <w:r w:rsidRPr="00B576FE">
              <w:rPr>
                <w:rFonts w:ascii="Calibri" w:hAnsi="Calibri" w:cs="Andalus"/>
                <w:sz w:val="18"/>
                <w:szCs w:val="18"/>
              </w:rPr>
              <w:t xml:space="preserve">MIS reporting </w:t>
            </w:r>
          </w:p>
          <w:p w:rsidR="001650C7" w:rsidRPr="00B576FE" w:rsidRDefault="001650C7" w:rsidP="001650C7">
            <w:pPr>
              <w:pStyle w:val="Default"/>
              <w:numPr>
                <w:ilvl w:val="0"/>
                <w:numId w:val="2"/>
              </w:numPr>
              <w:tabs>
                <w:tab w:val="left" w:pos="148"/>
              </w:tabs>
              <w:spacing w:after="60"/>
              <w:rPr>
                <w:rFonts w:ascii="Calibri" w:eastAsia="MS Mincho" w:hAnsi="Calibri" w:cs="Andalus"/>
                <w:sz w:val="18"/>
                <w:szCs w:val="18"/>
              </w:rPr>
            </w:pPr>
            <w:r w:rsidRPr="00B576FE">
              <w:rPr>
                <w:rFonts w:ascii="Calibri" w:hAnsi="Calibri" w:cs="Andalus"/>
                <w:sz w:val="18"/>
                <w:szCs w:val="18"/>
              </w:rPr>
              <w:t>Cash Flow</w:t>
            </w:r>
            <w:r w:rsidR="0055055C" w:rsidRPr="00B576FE">
              <w:rPr>
                <w:rFonts w:ascii="Calibri" w:hAnsi="Calibri" w:cs="Andalus"/>
                <w:sz w:val="18"/>
                <w:szCs w:val="18"/>
              </w:rPr>
              <w:t xml:space="preserve"> Management</w:t>
            </w:r>
          </w:p>
          <w:p w:rsidR="005444B2" w:rsidRPr="00B576FE" w:rsidRDefault="003F2512" w:rsidP="00BF7FE1">
            <w:pPr>
              <w:pStyle w:val="Default"/>
              <w:numPr>
                <w:ilvl w:val="0"/>
                <w:numId w:val="2"/>
              </w:numPr>
              <w:tabs>
                <w:tab w:val="left" w:pos="148"/>
              </w:tabs>
              <w:spacing w:after="60"/>
              <w:rPr>
                <w:rFonts w:ascii="Calibri" w:eastAsia="MS Mincho" w:hAnsi="Calibri" w:cs="Andalus"/>
                <w:sz w:val="18"/>
                <w:szCs w:val="18"/>
              </w:rPr>
            </w:pPr>
            <w:r w:rsidRPr="00B576FE">
              <w:rPr>
                <w:rFonts w:ascii="Calibri" w:hAnsi="Calibri" w:cs="Andalus"/>
                <w:sz w:val="18"/>
                <w:szCs w:val="18"/>
              </w:rPr>
              <w:t>Performance management</w:t>
            </w:r>
          </w:p>
        </w:tc>
        <w:tc>
          <w:tcPr>
            <w:tcW w:w="4200" w:type="dxa"/>
            <w:gridSpan w:val="2"/>
            <w:shd w:val="clear" w:color="auto" w:fill="auto"/>
          </w:tcPr>
          <w:p w:rsidR="0055055C" w:rsidRPr="00B576FE" w:rsidRDefault="007674D4" w:rsidP="00A43856">
            <w:pPr>
              <w:pStyle w:val="Default"/>
              <w:numPr>
                <w:ilvl w:val="0"/>
                <w:numId w:val="2"/>
              </w:numPr>
              <w:tabs>
                <w:tab w:val="left" w:pos="142"/>
              </w:tabs>
              <w:spacing w:after="60"/>
              <w:rPr>
                <w:rFonts w:ascii="Calibri" w:hAnsi="Calibri" w:cs="Andalus"/>
                <w:sz w:val="18"/>
                <w:szCs w:val="18"/>
              </w:rPr>
            </w:pPr>
            <w:r w:rsidRPr="00B576FE">
              <w:rPr>
                <w:rFonts w:ascii="Calibri" w:hAnsi="Calibri" w:cs="Andalus"/>
                <w:sz w:val="18"/>
                <w:szCs w:val="18"/>
              </w:rPr>
              <w:t xml:space="preserve">Feasibilities </w:t>
            </w:r>
            <w:r w:rsidR="001650C7" w:rsidRPr="00B576FE">
              <w:rPr>
                <w:rFonts w:ascii="Calibri" w:hAnsi="Calibri" w:cs="Andalus"/>
                <w:sz w:val="18"/>
                <w:szCs w:val="18"/>
              </w:rPr>
              <w:t xml:space="preserve">studies </w:t>
            </w:r>
            <w:r w:rsidRPr="00B576FE">
              <w:rPr>
                <w:rFonts w:ascii="Calibri" w:hAnsi="Calibri" w:cs="Andalus"/>
                <w:sz w:val="18"/>
                <w:szCs w:val="18"/>
              </w:rPr>
              <w:t xml:space="preserve">and </w:t>
            </w:r>
            <w:r w:rsidR="001650C7" w:rsidRPr="00B576FE">
              <w:rPr>
                <w:rFonts w:ascii="Calibri" w:hAnsi="Calibri" w:cs="Andalus"/>
                <w:sz w:val="18"/>
                <w:szCs w:val="18"/>
              </w:rPr>
              <w:t>Business Plan</w:t>
            </w:r>
          </w:p>
          <w:p w:rsidR="0055055C" w:rsidRPr="00B576FE" w:rsidRDefault="0055055C" w:rsidP="00A43856">
            <w:pPr>
              <w:pStyle w:val="Default"/>
              <w:numPr>
                <w:ilvl w:val="0"/>
                <w:numId w:val="2"/>
              </w:numPr>
              <w:tabs>
                <w:tab w:val="left" w:pos="142"/>
              </w:tabs>
              <w:spacing w:after="60"/>
              <w:rPr>
                <w:rFonts w:ascii="Calibri" w:hAnsi="Calibri" w:cs="Andalus"/>
                <w:sz w:val="18"/>
                <w:szCs w:val="18"/>
              </w:rPr>
            </w:pPr>
            <w:r w:rsidRPr="00B576FE">
              <w:rPr>
                <w:rFonts w:ascii="Calibri" w:hAnsi="Calibri" w:cs="Andalus"/>
                <w:sz w:val="18"/>
                <w:szCs w:val="18"/>
              </w:rPr>
              <w:t xml:space="preserve">Budgeting &amp; </w:t>
            </w:r>
            <w:r w:rsidR="001650C7" w:rsidRPr="00B576FE">
              <w:rPr>
                <w:rFonts w:ascii="Calibri" w:hAnsi="Calibri" w:cs="Andalus"/>
                <w:sz w:val="18"/>
                <w:szCs w:val="18"/>
              </w:rPr>
              <w:t>Forecasting</w:t>
            </w:r>
            <w:r w:rsidR="003F2512" w:rsidRPr="00B576FE">
              <w:rPr>
                <w:rFonts w:ascii="Calibri" w:hAnsi="Calibri" w:cs="Andalus"/>
                <w:sz w:val="18"/>
                <w:szCs w:val="18"/>
              </w:rPr>
              <w:t xml:space="preserve"> and variance analysis</w:t>
            </w:r>
          </w:p>
          <w:p w:rsidR="0055055C" w:rsidRPr="00B576FE" w:rsidRDefault="00D202EC" w:rsidP="00B76F54">
            <w:pPr>
              <w:pStyle w:val="Default"/>
              <w:numPr>
                <w:ilvl w:val="0"/>
                <w:numId w:val="2"/>
              </w:numPr>
              <w:tabs>
                <w:tab w:val="left" w:pos="148"/>
              </w:tabs>
              <w:spacing w:after="60"/>
              <w:rPr>
                <w:rFonts w:ascii="Calibri" w:hAnsi="Calibri" w:cs="Andalus"/>
                <w:sz w:val="18"/>
                <w:szCs w:val="18"/>
              </w:rPr>
            </w:pPr>
            <w:r w:rsidRPr="00B576FE">
              <w:rPr>
                <w:rFonts w:ascii="Calibri" w:hAnsi="Calibri" w:cs="Andalus"/>
                <w:sz w:val="18"/>
                <w:szCs w:val="18"/>
              </w:rPr>
              <w:t>Auditing</w:t>
            </w:r>
          </w:p>
          <w:p w:rsidR="00E33E0C" w:rsidRPr="00B576FE" w:rsidRDefault="00E33E0C" w:rsidP="00E33E0C">
            <w:pPr>
              <w:pStyle w:val="Default"/>
              <w:numPr>
                <w:ilvl w:val="0"/>
                <w:numId w:val="2"/>
              </w:numPr>
              <w:tabs>
                <w:tab w:val="left" w:pos="148"/>
              </w:tabs>
              <w:spacing w:after="60"/>
              <w:rPr>
                <w:rFonts w:ascii="Calibri" w:eastAsia="MS Mincho" w:hAnsi="Calibri" w:cs="Andalus"/>
                <w:sz w:val="18"/>
                <w:szCs w:val="18"/>
              </w:rPr>
            </w:pPr>
            <w:r w:rsidRPr="00B576FE">
              <w:rPr>
                <w:rFonts w:ascii="Calibri" w:hAnsi="Calibri" w:cs="Andalus"/>
                <w:sz w:val="18"/>
                <w:szCs w:val="18"/>
              </w:rPr>
              <w:t>International Financial Reporting Standards and Auditing Standards</w:t>
            </w:r>
          </w:p>
          <w:p w:rsidR="00D202EC" w:rsidRPr="00B576FE" w:rsidRDefault="00D202EC" w:rsidP="00E33E0C">
            <w:pPr>
              <w:pStyle w:val="Default"/>
              <w:tabs>
                <w:tab w:val="left" w:pos="148"/>
              </w:tabs>
              <w:spacing w:after="60"/>
              <w:ind w:left="720"/>
              <w:rPr>
                <w:rFonts w:ascii="Calibri" w:hAnsi="Calibri" w:cs="Andalus"/>
                <w:sz w:val="18"/>
                <w:szCs w:val="18"/>
              </w:rPr>
            </w:pPr>
          </w:p>
        </w:tc>
      </w:tr>
      <w:tr w:rsidR="00C87A78" w:rsidRPr="00B576FE" w:rsidTr="007163A4">
        <w:trPr>
          <w:gridBefore w:val="1"/>
          <w:wBefore w:w="176" w:type="dxa"/>
        </w:trPr>
        <w:tc>
          <w:tcPr>
            <w:tcW w:w="1586" w:type="dxa"/>
            <w:shd w:val="clear" w:color="auto" w:fill="auto"/>
          </w:tcPr>
          <w:p w:rsidR="00C87A78" w:rsidRPr="00B576FE" w:rsidRDefault="00C87A78" w:rsidP="008E266F">
            <w:pPr>
              <w:jc w:val="right"/>
              <w:rPr>
                <w:rFonts w:ascii="Calibri" w:hAnsi="Calibri" w:cs="Andalus"/>
                <w:i/>
                <w:color w:val="808080"/>
                <w:sz w:val="18"/>
                <w:szCs w:val="18"/>
              </w:rPr>
            </w:pPr>
            <w:r w:rsidRPr="00B576FE">
              <w:rPr>
                <w:rFonts w:ascii="Calibri" w:hAnsi="Calibri" w:cs="Andalus"/>
                <w:b/>
                <w:i/>
                <w:color w:val="808080"/>
                <w:sz w:val="18"/>
                <w:szCs w:val="18"/>
              </w:rPr>
              <w:t>Professional Qualification</w:t>
            </w:r>
          </w:p>
        </w:tc>
        <w:tc>
          <w:tcPr>
            <w:tcW w:w="4387" w:type="dxa"/>
            <w:gridSpan w:val="3"/>
            <w:shd w:val="clear" w:color="auto" w:fill="auto"/>
            <w:vAlign w:val="center"/>
          </w:tcPr>
          <w:p w:rsidR="00C87A78" w:rsidRPr="00B576FE" w:rsidRDefault="006B7B5E" w:rsidP="006B7B5E">
            <w:pPr>
              <w:pStyle w:val="ColorfulList-Accent11"/>
              <w:numPr>
                <w:ilvl w:val="0"/>
                <w:numId w:val="13"/>
              </w:numPr>
              <w:ind w:left="682" w:hanging="283"/>
              <w:rPr>
                <w:rFonts w:ascii="Calibri" w:hAnsi="Calibri" w:cs="Andalus"/>
                <w:b/>
                <w:sz w:val="18"/>
                <w:szCs w:val="18"/>
              </w:rPr>
            </w:pPr>
            <w:r w:rsidRPr="00B576FE">
              <w:rPr>
                <w:rFonts w:ascii="Calibri" w:hAnsi="Calibri" w:cs="Andalus"/>
                <w:b/>
                <w:sz w:val="18"/>
                <w:szCs w:val="18"/>
              </w:rPr>
              <w:t xml:space="preserve">CMA (IMA, USA) – In Progress </w:t>
            </w:r>
          </w:p>
        </w:tc>
        <w:tc>
          <w:tcPr>
            <w:tcW w:w="3875" w:type="dxa"/>
            <w:gridSpan w:val="2"/>
            <w:shd w:val="clear" w:color="auto" w:fill="auto"/>
            <w:vAlign w:val="center"/>
          </w:tcPr>
          <w:p w:rsidR="00C87A78" w:rsidRPr="00B576FE" w:rsidRDefault="006B7B5E" w:rsidP="00B576FE">
            <w:pPr>
              <w:numPr>
                <w:ilvl w:val="0"/>
                <w:numId w:val="13"/>
              </w:numPr>
              <w:ind w:left="175" w:hanging="142"/>
              <w:contextualSpacing/>
              <w:rPr>
                <w:rFonts w:ascii="Calibri" w:hAnsi="Calibri" w:cs="Andalus"/>
                <w:b/>
                <w:sz w:val="18"/>
                <w:szCs w:val="18"/>
              </w:rPr>
            </w:pPr>
            <w:r w:rsidRPr="00B576FE">
              <w:rPr>
                <w:rFonts w:ascii="Calibri" w:hAnsi="Calibri" w:cs="Andalus"/>
                <w:b/>
                <w:sz w:val="18"/>
                <w:szCs w:val="18"/>
              </w:rPr>
              <w:t>Char</w:t>
            </w:r>
            <w:r w:rsidR="00B576FE" w:rsidRPr="00B576FE">
              <w:rPr>
                <w:rFonts w:ascii="Calibri" w:hAnsi="Calibri" w:cs="Andalus"/>
                <w:b/>
                <w:sz w:val="18"/>
                <w:szCs w:val="18"/>
              </w:rPr>
              <w:t xml:space="preserve">tered Accountant – Intermediate </w:t>
            </w:r>
            <w:r w:rsidR="007163A4" w:rsidRPr="00B576FE">
              <w:rPr>
                <w:rFonts w:ascii="Calibri" w:hAnsi="Calibri" w:cs="Andalus"/>
                <w:b/>
                <w:sz w:val="18"/>
                <w:szCs w:val="18"/>
              </w:rPr>
              <w:t>(</w:t>
            </w:r>
            <w:r w:rsidRPr="00B576FE">
              <w:rPr>
                <w:rFonts w:ascii="Calibri" w:hAnsi="Calibri" w:cs="Andalus"/>
                <w:b/>
                <w:sz w:val="18"/>
                <w:szCs w:val="18"/>
              </w:rPr>
              <w:t>ICAP</w:t>
            </w:r>
            <w:r w:rsidR="007163A4" w:rsidRPr="00B576FE">
              <w:rPr>
                <w:rFonts w:ascii="Calibri" w:hAnsi="Calibri" w:cs="Andalus"/>
                <w:b/>
                <w:sz w:val="18"/>
                <w:szCs w:val="18"/>
              </w:rPr>
              <w:t>)</w:t>
            </w:r>
          </w:p>
        </w:tc>
      </w:tr>
      <w:tr w:rsidR="001650C7" w:rsidRPr="00B576FE" w:rsidTr="007163A4">
        <w:trPr>
          <w:gridBefore w:val="1"/>
          <w:wBefore w:w="176" w:type="dxa"/>
        </w:trPr>
        <w:tc>
          <w:tcPr>
            <w:tcW w:w="1586" w:type="dxa"/>
            <w:shd w:val="clear" w:color="auto" w:fill="auto"/>
          </w:tcPr>
          <w:p w:rsidR="001650C7" w:rsidRPr="00B576FE" w:rsidRDefault="001650C7" w:rsidP="008E266F">
            <w:pPr>
              <w:jc w:val="right"/>
              <w:rPr>
                <w:rFonts w:ascii="Calibri" w:hAnsi="Calibri" w:cs="Andalus"/>
                <w:b/>
                <w:i/>
                <w:color w:val="808080"/>
                <w:sz w:val="18"/>
                <w:szCs w:val="18"/>
              </w:rPr>
            </w:pPr>
          </w:p>
        </w:tc>
        <w:tc>
          <w:tcPr>
            <w:tcW w:w="4387" w:type="dxa"/>
            <w:gridSpan w:val="3"/>
            <w:shd w:val="clear" w:color="auto" w:fill="auto"/>
            <w:vAlign w:val="center"/>
          </w:tcPr>
          <w:p w:rsidR="001650C7" w:rsidRPr="00B576FE" w:rsidRDefault="00E33E0C" w:rsidP="006B7B5E">
            <w:pPr>
              <w:pStyle w:val="ColorfulList-Accent11"/>
              <w:numPr>
                <w:ilvl w:val="0"/>
                <w:numId w:val="13"/>
              </w:numPr>
              <w:ind w:left="682" w:hanging="283"/>
              <w:rPr>
                <w:rFonts w:ascii="Calibri" w:hAnsi="Calibri" w:cs="Andalus"/>
                <w:b/>
                <w:sz w:val="18"/>
                <w:szCs w:val="18"/>
              </w:rPr>
            </w:pPr>
            <w:r w:rsidRPr="00B576FE">
              <w:rPr>
                <w:rFonts w:ascii="Calibri" w:hAnsi="Calibri" w:cs="Andalus"/>
                <w:b/>
                <w:sz w:val="18"/>
                <w:szCs w:val="18"/>
              </w:rPr>
              <w:t>M.A Eco</w:t>
            </w:r>
            <w:r w:rsidR="001650C7" w:rsidRPr="00B576FE">
              <w:rPr>
                <w:rFonts w:ascii="Calibri" w:hAnsi="Calibri" w:cs="Andalus"/>
                <w:b/>
                <w:sz w:val="18"/>
                <w:szCs w:val="18"/>
              </w:rPr>
              <w:t xml:space="preserve"> </w:t>
            </w:r>
          </w:p>
        </w:tc>
        <w:tc>
          <w:tcPr>
            <w:tcW w:w="3875" w:type="dxa"/>
            <w:gridSpan w:val="2"/>
            <w:shd w:val="clear" w:color="auto" w:fill="auto"/>
            <w:vAlign w:val="center"/>
          </w:tcPr>
          <w:p w:rsidR="001650C7" w:rsidRPr="00B576FE" w:rsidRDefault="00E33E0C" w:rsidP="00E33E0C">
            <w:pPr>
              <w:numPr>
                <w:ilvl w:val="0"/>
                <w:numId w:val="13"/>
              </w:numPr>
              <w:ind w:left="175" w:hanging="142"/>
              <w:contextualSpacing/>
              <w:rPr>
                <w:rFonts w:ascii="Calibri" w:hAnsi="Calibri" w:cs="Andalus"/>
                <w:b/>
                <w:sz w:val="18"/>
                <w:szCs w:val="18"/>
              </w:rPr>
            </w:pPr>
            <w:r w:rsidRPr="00B576FE">
              <w:rPr>
                <w:rFonts w:ascii="Calibri" w:hAnsi="Calibri" w:cs="Andalus"/>
                <w:b/>
                <w:sz w:val="18"/>
                <w:szCs w:val="18"/>
              </w:rPr>
              <w:t>B.Com</w:t>
            </w:r>
          </w:p>
        </w:tc>
      </w:tr>
    </w:tbl>
    <w:p w:rsidR="002C2A13" w:rsidRPr="00B576FE" w:rsidRDefault="002C2A13">
      <w:pPr>
        <w:rPr>
          <w:rFonts w:ascii="Calibri" w:hAnsi="Calibri" w:cs="Andalus"/>
          <w:sz w:val="18"/>
          <w:szCs w:val="18"/>
        </w:rPr>
      </w:pPr>
    </w:p>
    <w:tbl>
      <w:tblPr>
        <w:tblW w:w="0" w:type="auto"/>
        <w:tblInd w:w="-176" w:type="dxa"/>
        <w:tblLook w:val="04A0" w:firstRow="1" w:lastRow="0" w:firstColumn="1" w:lastColumn="0" w:noHBand="0" w:noVBand="1"/>
      </w:tblPr>
      <w:tblGrid>
        <w:gridCol w:w="1844"/>
        <w:gridCol w:w="8180"/>
      </w:tblGrid>
      <w:tr w:rsidR="00A777FB" w:rsidRPr="00B576FE" w:rsidTr="00A43856">
        <w:tc>
          <w:tcPr>
            <w:tcW w:w="1844" w:type="dxa"/>
            <w:shd w:val="clear" w:color="auto" w:fill="auto"/>
          </w:tcPr>
          <w:p w:rsidR="00A777FB" w:rsidRPr="00B576FE" w:rsidRDefault="005444B2" w:rsidP="00A43856">
            <w:pPr>
              <w:jc w:val="right"/>
              <w:rPr>
                <w:rFonts w:ascii="Calibri" w:hAnsi="Calibri" w:cs="Andalus"/>
                <w:b/>
                <w:i/>
                <w:color w:val="808080"/>
                <w:sz w:val="18"/>
                <w:szCs w:val="18"/>
              </w:rPr>
            </w:pPr>
            <w:r w:rsidRPr="00B576FE">
              <w:rPr>
                <w:rFonts w:ascii="Calibri" w:hAnsi="Calibri" w:cs="Andalus"/>
                <w:b/>
                <w:i/>
                <w:color w:val="808080"/>
                <w:sz w:val="18"/>
                <w:szCs w:val="18"/>
              </w:rPr>
              <w:t>Professional Experience</w:t>
            </w:r>
          </w:p>
        </w:tc>
        <w:tc>
          <w:tcPr>
            <w:tcW w:w="8180" w:type="dxa"/>
            <w:shd w:val="clear" w:color="auto" w:fill="auto"/>
          </w:tcPr>
          <w:p w:rsidR="00EB47E7" w:rsidRPr="00EB47E7" w:rsidRDefault="00EB47E7" w:rsidP="00EB47E7">
            <w:pPr>
              <w:pStyle w:val="ListParagraph"/>
              <w:numPr>
                <w:ilvl w:val="0"/>
                <w:numId w:val="31"/>
              </w:numPr>
              <w:rPr>
                <w:rFonts w:ascii="Calibri" w:hAnsi="Calibri" w:cs="Andalus"/>
                <w:b/>
                <w:sz w:val="18"/>
                <w:szCs w:val="18"/>
                <w:u w:val="single"/>
              </w:rPr>
            </w:pPr>
            <w:r w:rsidRPr="00EB47E7">
              <w:rPr>
                <w:rFonts w:ascii="Calibri" w:hAnsi="Calibri" w:cs="Andalus"/>
                <w:b/>
                <w:sz w:val="18"/>
                <w:szCs w:val="18"/>
                <w:u w:val="single"/>
              </w:rPr>
              <w:t xml:space="preserve">Senior Accountant – </w:t>
            </w:r>
            <w:r>
              <w:rPr>
                <w:rFonts w:ascii="Calibri" w:hAnsi="Calibri" w:cs="Andalus"/>
                <w:b/>
                <w:sz w:val="18"/>
                <w:szCs w:val="18"/>
                <w:u w:val="single"/>
              </w:rPr>
              <w:t>September</w:t>
            </w:r>
            <w:r w:rsidRPr="00EB47E7">
              <w:rPr>
                <w:rFonts w:ascii="Calibri" w:hAnsi="Calibri" w:cs="Andalus"/>
                <w:b/>
                <w:sz w:val="18"/>
                <w:szCs w:val="18"/>
                <w:u w:val="single"/>
              </w:rPr>
              <w:t xml:space="preserve"> 201</w:t>
            </w:r>
            <w:r>
              <w:rPr>
                <w:rFonts w:ascii="Calibri" w:hAnsi="Calibri" w:cs="Andalus"/>
                <w:b/>
                <w:sz w:val="18"/>
                <w:szCs w:val="18"/>
                <w:u w:val="single"/>
              </w:rPr>
              <w:t>5</w:t>
            </w:r>
            <w:r w:rsidRPr="00EB47E7">
              <w:rPr>
                <w:rFonts w:ascii="Calibri" w:hAnsi="Calibri" w:cs="Andalus"/>
                <w:b/>
                <w:sz w:val="18"/>
                <w:szCs w:val="18"/>
                <w:u w:val="single"/>
              </w:rPr>
              <w:t xml:space="preserve"> to </w:t>
            </w:r>
            <w:r w:rsidR="006A30D8">
              <w:rPr>
                <w:rFonts w:ascii="Calibri" w:hAnsi="Calibri" w:cs="Andalus"/>
                <w:b/>
                <w:sz w:val="18"/>
                <w:szCs w:val="18"/>
                <w:u w:val="single"/>
              </w:rPr>
              <w:t xml:space="preserve"> September 2016</w:t>
            </w:r>
          </w:p>
          <w:p w:rsidR="00EB47E7" w:rsidRPr="00B576FE" w:rsidRDefault="00EB47E7" w:rsidP="00EB47E7">
            <w:pPr>
              <w:rPr>
                <w:rFonts w:ascii="Calibri" w:hAnsi="Calibri" w:cs="Andalus"/>
                <w:sz w:val="18"/>
                <w:szCs w:val="18"/>
              </w:rPr>
            </w:pPr>
          </w:p>
          <w:p w:rsidR="00EB47E7" w:rsidRDefault="006A30D8" w:rsidP="00EB47E7">
            <w:pPr>
              <w:ind w:left="402"/>
              <w:rPr>
                <w:rFonts w:ascii="Calibri" w:hAnsi="Calibri" w:cs="Andalus"/>
                <w:b/>
                <w:sz w:val="18"/>
                <w:szCs w:val="18"/>
              </w:rPr>
            </w:pPr>
            <w:r w:rsidRPr="006A30D8">
              <w:rPr>
                <w:rFonts w:ascii="Calibri" w:hAnsi="Calibri" w:cs="Andalus"/>
                <w:sz w:val="18"/>
                <w:szCs w:val="18"/>
              </w:rPr>
              <w:t>Worked</w:t>
            </w:r>
            <w:r w:rsidR="00EB47E7" w:rsidRPr="00B576FE">
              <w:rPr>
                <w:rFonts w:ascii="Calibri" w:hAnsi="Calibri" w:cs="Andalus"/>
                <w:sz w:val="18"/>
                <w:szCs w:val="18"/>
              </w:rPr>
              <w:t xml:space="preserve"> as </w:t>
            </w:r>
            <w:r w:rsidR="00EB47E7" w:rsidRPr="00B576FE">
              <w:rPr>
                <w:rFonts w:ascii="Calibri" w:hAnsi="Calibri" w:cs="Andalus"/>
                <w:b/>
                <w:sz w:val="18"/>
                <w:szCs w:val="18"/>
              </w:rPr>
              <w:t>Senior Accountant</w:t>
            </w:r>
            <w:r w:rsidR="00EB47E7" w:rsidRPr="00B576FE">
              <w:rPr>
                <w:rFonts w:ascii="Calibri" w:hAnsi="Calibri" w:cs="Andalus"/>
                <w:sz w:val="18"/>
                <w:szCs w:val="18"/>
              </w:rPr>
              <w:t xml:space="preserve"> </w:t>
            </w:r>
            <w:r w:rsidR="000001AE">
              <w:rPr>
                <w:rFonts w:ascii="Calibri" w:hAnsi="Calibri" w:cs="Andalus"/>
                <w:sz w:val="18"/>
                <w:szCs w:val="18"/>
              </w:rPr>
              <w:t>–</w:t>
            </w:r>
            <w:r w:rsidR="00EB47E7" w:rsidRPr="00B576FE">
              <w:rPr>
                <w:rFonts w:ascii="Calibri" w:hAnsi="Calibri" w:cs="Andalus"/>
                <w:sz w:val="18"/>
                <w:szCs w:val="18"/>
              </w:rPr>
              <w:t xml:space="preserve"> </w:t>
            </w:r>
            <w:r w:rsidR="000001AE">
              <w:rPr>
                <w:rFonts w:ascii="Calibri" w:hAnsi="Calibri" w:cs="Andalus"/>
                <w:b/>
                <w:sz w:val="18"/>
                <w:szCs w:val="18"/>
              </w:rPr>
              <w:t xml:space="preserve">Etoile </w:t>
            </w:r>
            <w:r w:rsidR="00214861">
              <w:rPr>
                <w:rFonts w:ascii="Calibri" w:hAnsi="Calibri" w:cs="Andalus"/>
                <w:b/>
                <w:sz w:val="18"/>
                <w:szCs w:val="18"/>
              </w:rPr>
              <w:t>(Chalhoub) Group KSA</w:t>
            </w:r>
            <w:r w:rsidR="00EB47E7" w:rsidRPr="00B576FE">
              <w:rPr>
                <w:rFonts w:ascii="Calibri" w:hAnsi="Calibri" w:cs="Andalus"/>
                <w:b/>
                <w:sz w:val="18"/>
                <w:szCs w:val="18"/>
              </w:rPr>
              <w:t>.</w:t>
            </w:r>
          </w:p>
          <w:p w:rsidR="000001AE" w:rsidRPr="00B576FE" w:rsidRDefault="000001AE" w:rsidP="00EB47E7">
            <w:pPr>
              <w:ind w:left="402"/>
              <w:rPr>
                <w:rFonts w:ascii="Calibri" w:hAnsi="Calibri" w:cs="Andalus"/>
                <w:b/>
                <w:sz w:val="18"/>
                <w:szCs w:val="18"/>
              </w:rPr>
            </w:pPr>
          </w:p>
          <w:p w:rsidR="000001AE" w:rsidRDefault="000001AE" w:rsidP="000001AE">
            <w:pPr>
              <w:ind w:left="402"/>
              <w:jc w:val="both"/>
              <w:rPr>
                <w:rFonts w:ascii="Calibri" w:hAnsi="Calibri" w:cs="Andalus"/>
                <w:sz w:val="18"/>
                <w:szCs w:val="18"/>
              </w:rPr>
            </w:pPr>
            <w:r w:rsidRPr="000001AE">
              <w:rPr>
                <w:rFonts w:ascii="Calibri" w:hAnsi="Calibri" w:cs="Andalus"/>
                <w:b/>
                <w:sz w:val="18"/>
                <w:szCs w:val="18"/>
              </w:rPr>
              <w:t>Etoile (Chalhoub)</w:t>
            </w:r>
            <w:r w:rsidRPr="000001AE">
              <w:rPr>
                <w:rFonts w:ascii="Calibri" w:hAnsi="Calibri" w:cs="Andalus"/>
                <w:sz w:val="18"/>
                <w:szCs w:val="18"/>
              </w:rPr>
              <w:t xml:space="preserve"> is a leading luxury fashion group in retail industry across Middle East. For past 25 years, the company has established a strong presence in the GCC,</w:t>
            </w:r>
            <w:r w:rsidR="009A1689">
              <w:rPr>
                <w:rFonts w:ascii="Calibri" w:hAnsi="Calibri" w:cs="Andalus"/>
                <w:sz w:val="18"/>
                <w:szCs w:val="18"/>
              </w:rPr>
              <w:t xml:space="preserve"> </w:t>
            </w:r>
            <w:r w:rsidRPr="000001AE">
              <w:rPr>
                <w:rFonts w:ascii="Calibri" w:hAnsi="Calibri" w:cs="Andalus"/>
                <w:sz w:val="18"/>
                <w:szCs w:val="18"/>
              </w:rPr>
              <w:t>that includes UAE, KSA, Kuwait, Qa</w:t>
            </w:r>
            <w:r w:rsidR="00696922">
              <w:rPr>
                <w:rFonts w:ascii="Calibri" w:hAnsi="Calibri" w:cs="Andalus"/>
                <w:sz w:val="18"/>
                <w:szCs w:val="18"/>
              </w:rPr>
              <w:t>tar, Bahrain and Lebanon. The</w:t>
            </w:r>
            <w:r w:rsidRPr="000001AE">
              <w:rPr>
                <w:rFonts w:ascii="Calibri" w:hAnsi="Calibri" w:cs="Andalus"/>
                <w:sz w:val="18"/>
                <w:szCs w:val="18"/>
              </w:rPr>
              <w:t xml:space="preserve"> Group now employs more than 500 personnel and features over 80 high-end fashion boutiques across the region with selected high end brands, such as Chanel, Valentino, Ralph Lauren, Tod’s, Hogan, ISSA London, INGIE Paris and the multi store brand Etoile “La boutique”</w:t>
            </w:r>
          </w:p>
          <w:p w:rsidR="004F2337" w:rsidRDefault="004F2337" w:rsidP="004F2337">
            <w:pPr>
              <w:ind w:left="312"/>
              <w:jc w:val="both"/>
              <w:rPr>
                <w:rFonts w:ascii="Calibri" w:hAnsi="Calibri" w:cs="Andalus"/>
                <w:sz w:val="18"/>
                <w:szCs w:val="18"/>
              </w:rPr>
            </w:pPr>
          </w:p>
          <w:p w:rsidR="00214861" w:rsidRDefault="00214861" w:rsidP="004F2337">
            <w:pPr>
              <w:ind w:left="312"/>
              <w:jc w:val="both"/>
              <w:rPr>
                <w:rFonts w:ascii="Calibri" w:hAnsi="Calibri" w:cs="Andalus"/>
                <w:sz w:val="18"/>
                <w:szCs w:val="18"/>
              </w:rPr>
            </w:pPr>
            <w:r>
              <w:rPr>
                <w:rFonts w:ascii="Calibri" w:hAnsi="Calibri" w:cs="Andalus"/>
                <w:sz w:val="18"/>
                <w:szCs w:val="18"/>
              </w:rPr>
              <w:t>M</w:t>
            </w:r>
            <w:r w:rsidRPr="00B576FE">
              <w:rPr>
                <w:rFonts w:ascii="Calibri" w:hAnsi="Calibri" w:cs="Andalus"/>
                <w:sz w:val="18"/>
                <w:szCs w:val="18"/>
              </w:rPr>
              <w:t xml:space="preserve">y responsibilities </w:t>
            </w:r>
            <w:r w:rsidR="006A30D8">
              <w:rPr>
                <w:rFonts w:ascii="Calibri" w:hAnsi="Calibri" w:cs="Andalus"/>
                <w:sz w:val="18"/>
                <w:szCs w:val="18"/>
              </w:rPr>
              <w:t>were</w:t>
            </w:r>
          </w:p>
          <w:p w:rsidR="00214861" w:rsidRDefault="00214861" w:rsidP="00214861">
            <w:pPr>
              <w:ind w:left="402"/>
              <w:jc w:val="both"/>
              <w:rPr>
                <w:rFonts w:ascii="Calibri" w:hAnsi="Calibri" w:cs="Andalus"/>
                <w:sz w:val="18"/>
                <w:szCs w:val="18"/>
              </w:rPr>
            </w:pPr>
          </w:p>
          <w:p w:rsidR="00214861" w:rsidRPr="00B576FE" w:rsidRDefault="00214861" w:rsidP="00214861">
            <w:pPr>
              <w:ind w:left="312"/>
              <w:jc w:val="both"/>
              <w:rPr>
                <w:rFonts w:ascii="Calibri" w:hAnsi="Calibri" w:cs="Andalus"/>
                <w:b/>
                <w:sz w:val="18"/>
                <w:szCs w:val="18"/>
                <w:u w:val="single"/>
              </w:rPr>
            </w:pPr>
            <w:r w:rsidRPr="00B576FE">
              <w:rPr>
                <w:rFonts w:ascii="Calibri" w:hAnsi="Calibri" w:cs="Andalus"/>
                <w:b/>
                <w:sz w:val="18"/>
                <w:szCs w:val="18"/>
                <w:u w:val="single"/>
              </w:rPr>
              <w:t>Budgeting</w:t>
            </w:r>
          </w:p>
          <w:p w:rsidR="004F2337" w:rsidRPr="004F2337" w:rsidRDefault="004F2337" w:rsidP="004F2337">
            <w:pPr>
              <w:numPr>
                <w:ilvl w:val="0"/>
                <w:numId w:val="5"/>
              </w:numPr>
              <w:suppressAutoHyphens/>
              <w:ind w:hanging="408"/>
              <w:jc w:val="both"/>
              <w:rPr>
                <w:rFonts w:ascii="Calibri" w:hAnsi="Calibri" w:cs="Andalus"/>
                <w:sz w:val="18"/>
                <w:szCs w:val="18"/>
              </w:rPr>
            </w:pPr>
            <w:r w:rsidRPr="004F2337">
              <w:rPr>
                <w:rFonts w:ascii="Calibri" w:hAnsi="Calibri" w:cs="Andalus"/>
                <w:sz w:val="18"/>
                <w:szCs w:val="18"/>
              </w:rPr>
              <w:t xml:space="preserve">Preparation of yearly budget based on actual and forecasted results with the recommendation of finance department </w:t>
            </w:r>
          </w:p>
          <w:p w:rsidR="004F2337" w:rsidRPr="004F2337" w:rsidRDefault="004F2337" w:rsidP="004F2337">
            <w:pPr>
              <w:numPr>
                <w:ilvl w:val="0"/>
                <w:numId w:val="5"/>
              </w:numPr>
              <w:suppressAutoHyphens/>
              <w:ind w:hanging="408"/>
              <w:jc w:val="both"/>
              <w:rPr>
                <w:rFonts w:ascii="Calibri" w:hAnsi="Calibri" w:cs="Andalus"/>
                <w:sz w:val="18"/>
                <w:szCs w:val="18"/>
              </w:rPr>
            </w:pPr>
            <w:r w:rsidRPr="004F2337">
              <w:rPr>
                <w:rFonts w:ascii="Calibri" w:hAnsi="Calibri" w:cs="Andalus"/>
                <w:sz w:val="18"/>
                <w:szCs w:val="18"/>
              </w:rPr>
              <w:t xml:space="preserve">Revision </w:t>
            </w:r>
            <w:r w:rsidR="00E402B7">
              <w:rPr>
                <w:rFonts w:ascii="Calibri" w:hAnsi="Calibri" w:cs="Andalus"/>
                <w:sz w:val="18"/>
                <w:szCs w:val="18"/>
              </w:rPr>
              <w:t xml:space="preserve">at </w:t>
            </w:r>
            <w:r>
              <w:rPr>
                <w:rFonts w:ascii="Calibri" w:hAnsi="Calibri" w:cs="Andalus"/>
                <w:sz w:val="18"/>
                <w:szCs w:val="18"/>
              </w:rPr>
              <w:t>q</w:t>
            </w:r>
            <w:r w:rsidRPr="004F2337">
              <w:rPr>
                <w:rFonts w:ascii="Calibri" w:hAnsi="Calibri" w:cs="Andalus"/>
                <w:sz w:val="18"/>
                <w:szCs w:val="18"/>
              </w:rPr>
              <w:t>uarter</w:t>
            </w:r>
            <w:r w:rsidR="009A1689">
              <w:rPr>
                <w:rFonts w:ascii="Calibri" w:hAnsi="Calibri" w:cs="Andalus"/>
                <w:sz w:val="18"/>
                <w:szCs w:val="18"/>
              </w:rPr>
              <w:t>ly</w:t>
            </w:r>
            <w:r w:rsidRPr="004F2337">
              <w:rPr>
                <w:rFonts w:ascii="Calibri" w:hAnsi="Calibri" w:cs="Andalus"/>
                <w:sz w:val="18"/>
                <w:szCs w:val="18"/>
              </w:rPr>
              <w:t xml:space="preserve"> and </w:t>
            </w:r>
            <w:r w:rsidR="00BF1DEF">
              <w:rPr>
                <w:rFonts w:ascii="Calibri" w:hAnsi="Calibri" w:cs="Andalus"/>
                <w:sz w:val="18"/>
                <w:szCs w:val="18"/>
              </w:rPr>
              <w:t>h</w:t>
            </w:r>
            <w:r w:rsidRPr="004F2337">
              <w:rPr>
                <w:rFonts w:ascii="Calibri" w:hAnsi="Calibri" w:cs="Andalus"/>
                <w:sz w:val="18"/>
                <w:szCs w:val="18"/>
              </w:rPr>
              <w:t>alf year</w:t>
            </w:r>
            <w:r w:rsidR="009A1689">
              <w:rPr>
                <w:rFonts w:ascii="Calibri" w:hAnsi="Calibri" w:cs="Andalus"/>
                <w:sz w:val="18"/>
                <w:szCs w:val="18"/>
              </w:rPr>
              <w:t>ly</w:t>
            </w:r>
            <w:r w:rsidRPr="004F2337">
              <w:rPr>
                <w:rFonts w:ascii="Calibri" w:hAnsi="Calibri" w:cs="Andalus"/>
                <w:sz w:val="18"/>
                <w:szCs w:val="18"/>
              </w:rPr>
              <w:t xml:space="preserve"> based on actual results</w:t>
            </w:r>
            <w:r>
              <w:rPr>
                <w:rFonts w:ascii="Calibri" w:hAnsi="Calibri" w:cs="Andalus"/>
                <w:sz w:val="18"/>
                <w:szCs w:val="18"/>
              </w:rPr>
              <w:t>.</w:t>
            </w:r>
            <w:r w:rsidRPr="004F2337">
              <w:rPr>
                <w:rFonts w:ascii="Calibri" w:hAnsi="Calibri" w:cs="Andalus"/>
                <w:sz w:val="18"/>
                <w:szCs w:val="18"/>
              </w:rPr>
              <w:t xml:space="preserve"> </w:t>
            </w:r>
          </w:p>
          <w:p w:rsidR="00214861" w:rsidRPr="00B576FE" w:rsidRDefault="00214861" w:rsidP="00214861">
            <w:pPr>
              <w:suppressAutoHyphens/>
              <w:ind w:left="142"/>
              <w:jc w:val="both"/>
              <w:rPr>
                <w:rFonts w:ascii="Calibri" w:hAnsi="Calibri" w:cs="Andalus"/>
                <w:sz w:val="18"/>
                <w:szCs w:val="18"/>
              </w:rPr>
            </w:pPr>
          </w:p>
          <w:p w:rsidR="00214861" w:rsidRPr="00B576FE" w:rsidRDefault="00214861" w:rsidP="00214861">
            <w:pPr>
              <w:ind w:left="312"/>
              <w:jc w:val="both"/>
              <w:rPr>
                <w:rFonts w:ascii="Calibri" w:hAnsi="Calibri" w:cs="Andalus"/>
                <w:b/>
                <w:sz w:val="18"/>
                <w:szCs w:val="18"/>
                <w:u w:val="single"/>
              </w:rPr>
            </w:pPr>
            <w:r w:rsidRPr="00B576FE">
              <w:rPr>
                <w:rFonts w:ascii="Calibri" w:hAnsi="Calibri" w:cs="Andalus"/>
                <w:b/>
                <w:sz w:val="18"/>
                <w:szCs w:val="18"/>
                <w:u w:val="single"/>
              </w:rPr>
              <w:t xml:space="preserve">Monthly Closing and </w:t>
            </w:r>
            <w:r w:rsidR="009A1689">
              <w:rPr>
                <w:rFonts w:ascii="Calibri" w:hAnsi="Calibri" w:cs="Andalus"/>
                <w:b/>
                <w:sz w:val="18"/>
                <w:szCs w:val="18"/>
                <w:u w:val="single"/>
              </w:rPr>
              <w:t>Management Reporting</w:t>
            </w:r>
          </w:p>
          <w:p w:rsidR="00214861" w:rsidRPr="00B576FE" w:rsidRDefault="00214861" w:rsidP="00214861">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Updating schedules such as depreciation, prepaid rent, audit fee, trade license, Insurance etc.</w:t>
            </w:r>
          </w:p>
          <w:p w:rsidR="00214861" w:rsidRPr="00B576FE" w:rsidRDefault="00214861" w:rsidP="00214861">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Booking monthly closing entries to ensure all expenses are booked for the month end reporting</w:t>
            </w:r>
          </w:p>
          <w:p w:rsidR="00214861" w:rsidRPr="00B576FE" w:rsidRDefault="00214861" w:rsidP="00214861">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Scrutiny of trail balance and system generated profit and loss to ensure fair presentation of month end reporting </w:t>
            </w:r>
          </w:p>
          <w:p w:rsidR="00214861" w:rsidRDefault="00214861" w:rsidP="00214861">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Preparation of </w:t>
            </w:r>
            <w:r w:rsidR="00E402B7">
              <w:rPr>
                <w:rFonts w:ascii="Calibri" w:hAnsi="Calibri" w:cs="Andalus"/>
                <w:sz w:val="18"/>
                <w:szCs w:val="18"/>
              </w:rPr>
              <w:t>TDB</w:t>
            </w:r>
            <w:r w:rsidRPr="00B576FE">
              <w:rPr>
                <w:rFonts w:ascii="Calibri" w:hAnsi="Calibri" w:cs="Andalus"/>
                <w:sz w:val="18"/>
                <w:szCs w:val="18"/>
              </w:rPr>
              <w:t xml:space="preserve"> for the management; outlet wise in particular and </w:t>
            </w:r>
            <w:r w:rsidR="00E402B7">
              <w:rPr>
                <w:rFonts w:ascii="Calibri" w:hAnsi="Calibri" w:cs="Andalus"/>
                <w:sz w:val="18"/>
                <w:szCs w:val="18"/>
              </w:rPr>
              <w:t>Company</w:t>
            </w:r>
            <w:r w:rsidRPr="00B576FE">
              <w:rPr>
                <w:rFonts w:ascii="Calibri" w:hAnsi="Calibri" w:cs="Andalus"/>
                <w:sz w:val="18"/>
                <w:szCs w:val="18"/>
              </w:rPr>
              <w:t xml:space="preserve"> as a whole; presenting month and year to date performance (profit and loss) having comparison with last year and full year budget. </w:t>
            </w:r>
          </w:p>
          <w:p w:rsidR="00E402B7" w:rsidRDefault="00E402B7" w:rsidP="00E402B7">
            <w:pPr>
              <w:suppressAutoHyphens/>
              <w:ind w:left="672"/>
              <w:jc w:val="both"/>
              <w:rPr>
                <w:rFonts w:ascii="Calibri" w:hAnsi="Calibri" w:cs="Andalus"/>
                <w:sz w:val="18"/>
                <w:szCs w:val="18"/>
              </w:rPr>
            </w:pPr>
          </w:p>
          <w:p w:rsidR="009235DE" w:rsidRPr="000730C6" w:rsidRDefault="009235DE" w:rsidP="009235DE">
            <w:pPr>
              <w:suppressAutoHyphens/>
              <w:ind w:left="312"/>
              <w:jc w:val="both"/>
              <w:rPr>
                <w:rFonts w:ascii="Calibri" w:hAnsi="Calibri" w:cs="Andalus"/>
                <w:b/>
                <w:sz w:val="18"/>
                <w:szCs w:val="18"/>
                <w:u w:val="single"/>
              </w:rPr>
            </w:pPr>
            <w:r>
              <w:rPr>
                <w:rFonts w:ascii="Calibri" w:hAnsi="Calibri" w:cs="Andalus"/>
                <w:b/>
                <w:sz w:val="18"/>
                <w:szCs w:val="18"/>
                <w:u w:val="single"/>
              </w:rPr>
              <w:t xml:space="preserve">Brand Reporting </w:t>
            </w:r>
          </w:p>
          <w:p w:rsidR="009235DE" w:rsidRDefault="009235DE" w:rsidP="00BF1DEF">
            <w:pPr>
              <w:numPr>
                <w:ilvl w:val="0"/>
                <w:numId w:val="5"/>
              </w:numPr>
              <w:suppressAutoHyphens/>
              <w:ind w:left="672"/>
              <w:jc w:val="both"/>
              <w:rPr>
                <w:rFonts w:ascii="Calibri" w:hAnsi="Calibri" w:cs="Andalus"/>
                <w:sz w:val="18"/>
                <w:szCs w:val="18"/>
              </w:rPr>
            </w:pPr>
            <w:r>
              <w:rPr>
                <w:rFonts w:ascii="Calibri" w:hAnsi="Calibri" w:cs="Andalus"/>
                <w:sz w:val="18"/>
                <w:szCs w:val="18"/>
              </w:rPr>
              <w:t>Preparation of Weekly, Bi-Monthly and Monthly brand performance report for the brand managers and top management</w:t>
            </w:r>
          </w:p>
          <w:p w:rsidR="009235DE" w:rsidRDefault="009235DE" w:rsidP="00BF1DEF">
            <w:pPr>
              <w:numPr>
                <w:ilvl w:val="0"/>
                <w:numId w:val="5"/>
              </w:numPr>
              <w:suppressAutoHyphens/>
              <w:ind w:left="672"/>
              <w:jc w:val="both"/>
              <w:rPr>
                <w:rFonts w:ascii="Calibri" w:hAnsi="Calibri" w:cs="Andalus"/>
                <w:sz w:val="18"/>
                <w:szCs w:val="18"/>
              </w:rPr>
            </w:pPr>
            <w:r>
              <w:rPr>
                <w:rFonts w:ascii="Calibri" w:hAnsi="Calibri" w:cs="Andalus"/>
                <w:sz w:val="18"/>
                <w:szCs w:val="18"/>
              </w:rPr>
              <w:t xml:space="preserve">Preparation of statistical </w:t>
            </w:r>
            <w:r w:rsidR="00BF1DEF">
              <w:rPr>
                <w:rFonts w:ascii="Calibri" w:hAnsi="Calibri" w:cs="Andalus"/>
                <w:sz w:val="18"/>
                <w:szCs w:val="18"/>
              </w:rPr>
              <w:t>analysis of</w:t>
            </w:r>
            <w:r>
              <w:rPr>
                <w:rFonts w:ascii="Calibri" w:hAnsi="Calibri" w:cs="Andalus"/>
                <w:sz w:val="18"/>
                <w:szCs w:val="18"/>
              </w:rPr>
              <w:t xml:space="preserve"> the sales by season and by month for evaluation of performance</w:t>
            </w:r>
          </w:p>
          <w:p w:rsidR="009235DE" w:rsidRDefault="009235DE" w:rsidP="00BF1DEF">
            <w:pPr>
              <w:numPr>
                <w:ilvl w:val="0"/>
                <w:numId w:val="5"/>
              </w:numPr>
              <w:suppressAutoHyphens/>
              <w:ind w:left="672"/>
              <w:jc w:val="both"/>
              <w:rPr>
                <w:rFonts w:ascii="Calibri" w:hAnsi="Calibri" w:cs="Andalus"/>
                <w:sz w:val="18"/>
                <w:szCs w:val="18"/>
              </w:rPr>
            </w:pPr>
            <w:r>
              <w:rPr>
                <w:rFonts w:ascii="Calibri" w:hAnsi="Calibri" w:cs="Andalus"/>
                <w:sz w:val="18"/>
                <w:szCs w:val="18"/>
              </w:rPr>
              <w:t>Preparation of buying budget based on historical data and budgeted sales to forecast the expected buying season-wise in particular and for the year as whole.</w:t>
            </w:r>
          </w:p>
          <w:p w:rsidR="009235DE" w:rsidRPr="00B576FE" w:rsidRDefault="009235DE" w:rsidP="00BF1DEF">
            <w:pPr>
              <w:suppressAutoHyphens/>
              <w:ind w:left="672"/>
              <w:jc w:val="both"/>
              <w:rPr>
                <w:rFonts w:ascii="Calibri" w:hAnsi="Calibri" w:cs="Andalus"/>
                <w:sz w:val="18"/>
                <w:szCs w:val="18"/>
              </w:rPr>
            </w:pPr>
          </w:p>
          <w:p w:rsidR="00214861" w:rsidRPr="00B576FE" w:rsidRDefault="00214861" w:rsidP="00214861">
            <w:pPr>
              <w:suppressAutoHyphens/>
              <w:ind w:left="402"/>
              <w:jc w:val="both"/>
              <w:rPr>
                <w:rFonts w:ascii="Calibri" w:hAnsi="Calibri" w:cs="Andalus"/>
                <w:sz w:val="18"/>
                <w:szCs w:val="18"/>
              </w:rPr>
            </w:pPr>
            <w:r w:rsidRPr="00B576FE">
              <w:rPr>
                <w:rFonts w:ascii="Calibri" w:hAnsi="Calibri" w:cs="Andalus"/>
                <w:b/>
                <w:sz w:val="18"/>
                <w:szCs w:val="18"/>
                <w:u w:val="single"/>
              </w:rPr>
              <w:t>Others</w:t>
            </w:r>
          </w:p>
          <w:p w:rsidR="00214861" w:rsidRPr="00B576FE" w:rsidRDefault="00214861" w:rsidP="00214861">
            <w:pPr>
              <w:numPr>
                <w:ilvl w:val="0"/>
                <w:numId w:val="5"/>
              </w:numPr>
              <w:suppressAutoHyphens/>
              <w:jc w:val="both"/>
              <w:rPr>
                <w:rFonts w:ascii="Calibri" w:hAnsi="Calibri" w:cs="Andalus"/>
                <w:sz w:val="18"/>
                <w:szCs w:val="18"/>
              </w:rPr>
            </w:pPr>
            <w:r w:rsidRPr="00B576FE">
              <w:rPr>
                <w:rFonts w:ascii="Calibri" w:hAnsi="Calibri" w:cs="Andalus"/>
                <w:sz w:val="18"/>
                <w:szCs w:val="18"/>
              </w:rPr>
              <w:t xml:space="preserve">Preparation of daily sales report based </w:t>
            </w:r>
            <w:r>
              <w:rPr>
                <w:rFonts w:ascii="Calibri" w:hAnsi="Calibri" w:cs="Andalus"/>
                <w:sz w:val="18"/>
                <w:szCs w:val="18"/>
              </w:rPr>
              <w:t xml:space="preserve">on </w:t>
            </w:r>
            <w:r w:rsidRPr="00B576FE">
              <w:rPr>
                <w:rFonts w:ascii="Calibri" w:hAnsi="Calibri" w:cs="Andalus"/>
                <w:sz w:val="18"/>
                <w:szCs w:val="18"/>
              </w:rPr>
              <w:t xml:space="preserve">actual and budgeted sales </w:t>
            </w:r>
          </w:p>
          <w:p w:rsidR="00214861" w:rsidRPr="00B576FE" w:rsidRDefault="00214861" w:rsidP="00214861">
            <w:pPr>
              <w:numPr>
                <w:ilvl w:val="0"/>
                <w:numId w:val="5"/>
              </w:numPr>
              <w:suppressAutoHyphens/>
              <w:jc w:val="both"/>
              <w:rPr>
                <w:rFonts w:ascii="Calibri" w:hAnsi="Calibri" w:cs="Andalus"/>
                <w:sz w:val="18"/>
                <w:szCs w:val="18"/>
              </w:rPr>
            </w:pPr>
            <w:r w:rsidRPr="00B576FE">
              <w:rPr>
                <w:rFonts w:ascii="Calibri" w:hAnsi="Calibri" w:cs="Andalus"/>
                <w:sz w:val="18"/>
                <w:szCs w:val="18"/>
              </w:rPr>
              <w:t>Timely posting of all transactions based on the ava</w:t>
            </w:r>
            <w:r>
              <w:rPr>
                <w:rFonts w:ascii="Calibri" w:hAnsi="Calibri" w:cs="Andalus"/>
                <w:sz w:val="18"/>
                <w:szCs w:val="18"/>
              </w:rPr>
              <w:t>ilable and authorized documents</w:t>
            </w:r>
          </w:p>
          <w:p w:rsidR="00214861" w:rsidRPr="00B576FE" w:rsidRDefault="00214861" w:rsidP="00214861">
            <w:pPr>
              <w:numPr>
                <w:ilvl w:val="0"/>
                <w:numId w:val="5"/>
              </w:numPr>
              <w:suppressAutoHyphens/>
              <w:jc w:val="both"/>
              <w:rPr>
                <w:rFonts w:ascii="Calibri" w:hAnsi="Calibri" w:cs="Andalus"/>
                <w:sz w:val="18"/>
                <w:szCs w:val="18"/>
              </w:rPr>
            </w:pPr>
            <w:r w:rsidRPr="00B576FE">
              <w:rPr>
                <w:rFonts w:ascii="Calibri" w:hAnsi="Calibri" w:cs="Andalus"/>
                <w:sz w:val="18"/>
                <w:szCs w:val="18"/>
              </w:rPr>
              <w:t>Maintenance of monthly bank reconciliation statement and reconciliation of suppliers and customers s</w:t>
            </w:r>
            <w:r>
              <w:rPr>
                <w:rFonts w:ascii="Calibri" w:hAnsi="Calibri" w:cs="Andalus"/>
                <w:sz w:val="18"/>
                <w:szCs w:val="18"/>
              </w:rPr>
              <w:t>tatement</w:t>
            </w:r>
          </w:p>
          <w:p w:rsidR="006A30D8" w:rsidRPr="003B2A32" w:rsidRDefault="00214861" w:rsidP="003B2A32">
            <w:pPr>
              <w:numPr>
                <w:ilvl w:val="0"/>
                <w:numId w:val="5"/>
              </w:numPr>
              <w:suppressAutoHyphens/>
              <w:jc w:val="both"/>
              <w:rPr>
                <w:rFonts w:ascii="Calibri" w:hAnsi="Calibri" w:cs="Andalus"/>
                <w:sz w:val="18"/>
                <w:szCs w:val="18"/>
              </w:rPr>
            </w:pPr>
            <w:r w:rsidRPr="00B576FE">
              <w:rPr>
                <w:rFonts w:ascii="Calibri" w:hAnsi="Calibri" w:cs="Andalus"/>
                <w:sz w:val="18"/>
                <w:szCs w:val="18"/>
              </w:rPr>
              <w:t xml:space="preserve">Preparation of payment vouchers and </w:t>
            </w:r>
            <w:r>
              <w:rPr>
                <w:rFonts w:ascii="Calibri" w:hAnsi="Calibri" w:cs="Andalus"/>
                <w:sz w:val="18"/>
                <w:szCs w:val="18"/>
              </w:rPr>
              <w:t>t</w:t>
            </w:r>
            <w:r w:rsidRPr="00B576FE">
              <w:rPr>
                <w:rFonts w:ascii="Calibri" w:hAnsi="Calibri" w:cs="Andalus"/>
                <w:sz w:val="18"/>
                <w:szCs w:val="18"/>
              </w:rPr>
              <w:t xml:space="preserve">ransfer letters for payment to local and international </w:t>
            </w:r>
            <w:r w:rsidRPr="00B576FE">
              <w:rPr>
                <w:rFonts w:ascii="Calibri" w:hAnsi="Calibri" w:cs="Andalus"/>
                <w:sz w:val="18"/>
                <w:szCs w:val="18"/>
              </w:rPr>
              <w:lastRenderedPageBreak/>
              <w:t>suppliers</w:t>
            </w:r>
          </w:p>
          <w:p w:rsidR="00A777FB" w:rsidRPr="00EB47E7" w:rsidRDefault="00E33E0C" w:rsidP="00EB47E7">
            <w:pPr>
              <w:pStyle w:val="ListParagraph"/>
              <w:numPr>
                <w:ilvl w:val="0"/>
                <w:numId w:val="31"/>
              </w:numPr>
              <w:rPr>
                <w:rFonts w:ascii="Calibri" w:hAnsi="Calibri" w:cs="Andalus"/>
                <w:b/>
                <w:sz w:val="18"/>
                <w:szCs w:val="18"/>
                <w:u w:val="single"/>
              </w:rPr>
            </w:pPr>
            <w:r w:rsidRPr="00EB47E7">
              <w:rPr>
                <w:rFonts w:ascii="Calibri" w:hAnsi="Calibri" w:cs="Andalus"/>
                <w:b/>
                <w:sz w:val="18"/>
                <w:szCs w:val="18"/>
                <w:u w:val="single"/>
              </w:rPr>
              <w:t>Senior Accountant</w:t>
            </w:r>
            <w:r w:rsidR="00A777FB" w:rsidRPr="00EB47E7">
              <w:rPr>
                <w:rFonts w:ascii="Calibri" w:hAnsi="Calibri" w:cs="Andalus"/>
                <w:b/>
                <w:sz w:val="18"/>
                <w:szCs w:val="18"/>
                <w:u w:val="single"/>
              </w:rPr>
              <w:t xml:space="preserve"> – </w:t>
            </w:r>
            <w:r w:rsidR="002048DB" w:rsidRPr="00EB47E7">
              <w:rPr>
                <w:rFonts w:ascii="Calibri" w:hAnsi="Calibri" w:cs="Andalus"/>
                <w:b/>
                <w:sz w:val="18"/>
                <w:szCs w:val="18"/>
                <w:u w:val="single"/>
              </w:rPr>
              <w:t>August</w:t>
            </w:r>
            <w:r w:rsidR="004A559D" w:rsidRPr="00EB47E7">
              <w:rPr>
                <w:rFonts w:ascii="Calibri" w:hAnsi="Calibri" w:cs="Andalus"/>
                <w:b/>
                <w:sz w:val="18"/>
                <w:szCs w:val="18"/>
                <w:u w:val="single"/>
              </w:rPr>
              <w:t xml:space="preserve"> 2013 to </w:t>
            </w:r>
            <w:r w:rsidR="00EB47E7" w:rsidRPr="00EB47E7">
              <w:rPr>
                <w:rFonts w:ascii="Calibri" w:hAnsi="Calibri" w:cs="Andalus"/>
                <w:b/>
                <w:sz w:val="18"/>
                <w:szCs w:val="18"/>
                <w:u w:val="single"/>
              </w:rPr>
              <w:t>July 2015</w:t>
            </w:r>
          </w:p>
          <w:p w:rsidR="00A777FB" w:rsidRPr="00B576FE" w:rsidRDefault="00A777FB">
            <w:pPr>
              <w:rPr>
                <w:rFonts w:ascii="Calibri" w:hAnsi="Calibri" w:cs="Andalus"/>
                <w:sz w:val="18"/>
                <w:szCs w:val="18"/>
              </w:rPr>
            </w:pPr>
          </w:p>
          <w:p w:rsidR="00F10BD4" w:rsidRPr="00B576FE" w:rsidRDefault="00EB47E7" w:rsidP="00B15120">
            <w:pPr>
              <w:ind w:left="402"/>
              <w:rPr>
                <w:rFonts w:ascii="Calibri" w:hAnsi="Calibri" w:cs="Andalus"/>
                <w:b/>
                <w:sz w:val="18"/>
                <w:szCs w:val="18"/>
              </w:rPr>
            </w:pPr>
            <w:r>
              <w:rPr>
                <w:rFonts w:ascii="Calibri" w:hAnsi="Calibri" w:cs="Andalus"/>
                <w:sz w:val="18"/>
                <w:szCs w:val="18"/>
              </w:rPr>
              <w:t>Worked</w:t>
            </w:r>
            <w:r w:rsidR="00A777FB" w:rsidRPr="00B576FE">
              <w:rPr>
                <w:rFonts w:ascii="Calibri" w:hAnsi="Calibri" w:cs="Andalus"/>
                <w:sz w:val="18"/>
                <w:szCs w:val="18"/>
              </w:rPr>
              <w:t xml:space="preserve"> as</w:t>
            </w:r>
            <w:r w:rsidR="004A559D" w:rsidRPr="00B576FE">
              <w:rPr>
                <w:rFonts w:ascii="Calibri" w:hAnsi="Calibri" w:cs="Andalus"/>
                <w:sz w:val="18"/>
                <w:szCs w:val="18"/>
              </w:rPr>
              <w:t xml:space="preserve"> </w:t>
            </w:r>
            <w:r w:rsidR="002048DB" w:rsidRPr="00B576FE">
              <w:rPr>
                <w:rFonts w:ascii="Calibri" w:hAnsi="Calibri" w:cs="Andalus"/>
                <w:b/>
                <w:sz w:val="18"/>
                <w:szCs w:val="18"/>
              </w:rPr>
              <w:t>Senior Accountant</w:t>
            </w:r>
            <w:r w:rsidR="004A559D" w:rsidRPr="00B576FE">
              <w:rPr>
                <w:rFonts w:ascii="Calibri" w:hAnsi="Calibri" w:cs="Andalus"/>
                <w:sz w:val="18"/>
                <w:szCs w:val="18"/>
              </w:rPr>
              <w:t xml:space="preserve"> </w:t>
            </w:r>
            <w:r w:rsidR="007D5C75" w:rsidRPr="00B576FE">
              <w:rPr>
                <w:rFonts w:ascii="Calibri" w:hAnsi="Calibri" w:cs="Andalus"/>
                <w:sz w:val="18"/>
                <w:szCs w:val="18"/>
              </w:rPr>
              <w:t xml:space="preserve">- </w:t>
            </w:r>
            <w:r w:rsidR="007D5C75" w:rsidRPr="00B576FE">
              <w:rPr>
                <w:rFonts w:ascii="Calibri" w:hAnsi="Calibri" w:cs="Andalus"/>
                <w:b/>
                <w:sz w:val="18"/>
                <w:szCs w:val="18"/>
              </w:rPr>
              <w:t xml:space="preserve">Retail Fashion </w:t>
            </w:r>
            <w:r w:rsidR="00A777FB" w:rsidRPr="00B576FE">
              <w:rPr>
                <w:rFonts w:ascii="Calibri" w:hAnsi="Calibri" w:cs="Andalus"/>
                <w:sz w:val="18"/>
                <w:szCs w:val="18"/>
              </w:rPr>
              <w:t xml:space="preserve">at </w:t>
            </w:r>
            <w:r w:rsidR="00A777FB" w:rsidRPr="00B576FE">
              <w:rPr>
                <w:rFonts w:ascii="Calibri" w:hAnsi="Calibri" w:cs="Andalus"/>
                <w:b/>
                <w:sz w:val="18"/>
                <w:szCs w:val="18"/>
              </w:rPr>
              <w:t xml:space="preserve">Binhendi </w:t>
            </w:r>
            <w:r w:rsidR="00F10BD4" w:rsidRPr="00B576FE">
              <w:rPr>
                <w:rFonts w:ascii="Calibri" w:hAnsi="Calibri" w:cs="Andalus"/>
                <w:b/>
                <w:sz w:val="18"/>
                <w:szCs w:val="18"/>
              </w:rPr>
              <w:t>Group</w:t>
            </w:r>
            <w:r w:rsidR="006B7B5E" w:rsidRPr="00B576FE">
              <w:rPr>
                <w:rFonts w:ascii="Calibri" w:hAnsi="Calibri" w:cs="Andalus"/>
                <w:b/>
                <w:sz w:val="18"/>
                <w:szCs w:val="18"/>
              </w:rPr>
              <w:t xml:space="preserve">, Dubai, </w:t>
            </w:r>
            <w:r w:rsidR="00BF1DEF" w:rsidRPr="00B576FE">
              <w:rPr>
                <w:rFonts w:ascii="Calibri" w:hAnsi="Calibri" w:cs="Andalus"/>
                <w:b/>
                <w:sz w:val="18"/>
                <w:szCs w:val="18"/>
              </w:rPr>
              <w:t>and UAE</w:t>
            </w:r>
            <w:r w:rsidR="00E444D2" w:rsidRPr="00B576FE">
              <w:rPr>
                <w:rFonts w:ascii="Calibri" w:hAnsi="Calibri" w:cs="Andalus"/>
                <w:b/>
                <w:sz w:val="18"/>
                <w:szCs w:val="18"/>
              </w:rPr>
              <w:t>.</w:t>
            </w:r>
          </w:p>
          <w:p w:rsidR="00F10BD4" w:rsidRPr="00B576FE" w:rsidRDefault="00F10BD4" w:rsidP="00A777FB">
            <w:pPr>
              <w:rPr>
                <w:rFonts w:ascii="Calibri" w:hAnsi="Calibri" w:cs="Andalus"/>
                <w:b/>
                <w:sz w:val="18"/>
                <w:szCs w:val="18"/>
              </w:rPr>
            </w:pPr>
          </w:p>
          <w:p w:rsidR="00A777FB" w:rsidRPr="00B576FE" w:rsidRDefault="00F10BD4" w:rsidP="00B15120">
            <w:pPr>
              <w:ind w:left="402"/>
              <w:jc w:val="both"/>
              <w:rPr>
                <w:rFonts w:ascii="Calibri" w:hAnsi="Calibri" w:cs="Andalus"/>
                <w:sz w:val="18"/>
                <w:szCs w:val="18"/>
              </w:rPr>
            </w:pPr>
            <w:r w:rsidRPr="00B576FE">
              <w:rPr>
                <w:rFonts w:ascii="Calibri" w:hAnsi="Calibri" w:cs="Andalus"/>
                <w:b/>
                <w:sz w:val="18"/>
                <w:szCs w:val="18"/>
              </w:rPr>
              <w:t>BinHendi Group</w:t>
            </w:r>
            <w:r w:rsidRPr="00B576FE">
              <w:rPr>
                <w:rFonts w:ascii="Calibri" w:hAnsi="Calibri" w:cs="Andalus"/>
                <w:sz w:val="18"/>
                <w:szCs w:val="18"/>
              </w:rPr>
              <w:t xml:space="preserve"> is one of the biggest and oldest retailers in the Emirates. The Group is the local partner, or franchisee, for a number of fashion </w:t>
            </w:r>
            <w:r w:rsidR="00A812EE" w:rsidRPr="00B576FE">
              <w:rPr>
                <w:rFonts w:ascii="Calibri" w:hAnsi="Calibri" w:cs="Andalus"/>
                <w:sz w:val="18"/>
                <w:szCs w:val="18"/>
              </w:rPr>
              <w:t xml:space="preserve">luxury </w:t>
            </w:r>
            <w:r w:rsidRPr="00B576FE">
              <w:rPr>
                <w:rFonts w:ascii="Calibri" w:hAnsi="Calibri" w:cs="Andalus"/>
                <w:sz w:val="18"/>
                <w:szCs w:val="18"/>
              </w:rPr>
              <w:t xml:space="preserve">brands, </w:t>
            </w:r>
            <w:r w:rsidR="00A812EE" w:rsidRPr="00B576FE">
              <w:rPr>
                <w:rFonts w:ascii="Calibri" w:hAnsi="Calibri" w:cs="Andalus"/>
                <w:sz w:val="18"/>
                <w:szCs w:val="18"/>
              </w:rPr>
              <w:t>like</w:t>
            </w:r>
            <w:r w:rsidRPr="00B576FE">
              <w:rPr>
                <w:rFonts w:ascii="Calibri" w:hAnsi="Calibri" w:cs="Andalus"/>
                <w:sz w:val="18"/>
                <w:szCs w:val="18"/>
              </w:rPr>
              <w:t xml:space="preserve"> Hugo Boss</w:t>
            </w:r>
            <w:r w:rsidR="00A812EE" w:rsidRPr="00B576FE">
              <w:rPr>
                <w:rFonts w:ascii="Calibri" w:hAnsi="Calibri" w:cs="Andalus"/>
                <w:sz w:val="18"/>
                <w:szCs w:val="18"/>
              </w:rPr>
              <w:t>, Porsche Design, Billionaire Italian Couture, Paul and Shark, Zilli, Miss Sixty, Ermano Scervino</w:t>
            </w:r>
            <w:r w:rsidRPr="00B576FE">
              <w:rPr>
                <w:rFonts w:ascii="Calibri" w:hAnsi="Calibri" w:cs="Andalus"/>
                <w:sz w:val="18"/>
                <w:szCs w:val="18"/>
              </w:rPr>
              <w:t xml:space="preserve"> and a host of food and beverage outlets, such as Second Cup, </w:t>
            </w:r>
            <w:r w:rsidR="00A812EE" w:rsidRPr="00B576FE">
              <w:rPr>
                <w:rFonts w:ascii="Calibri" w:hAnsi="Calibri" w:cs="Andalus"/>
                <w:sz w:val="18"/>
                <w:szCs w:val="18"/>
              </w:rPr>
              <w:t xml:space="preserve">Joe’s Café, </w:t>
            </w:r>
            <w:r w:rsidR="00DE4D57" w:rsidRPr="00B576FE">
              <w:rPr>
                <w:rFonts w:ascii="Calibri" w:hAnsi="Calibri" w:cs="Andalus"/>
                <w:sz w:val="18"/>
                <w:szCs w:val="18"/>
              </w:rPr>
              <w:t xml:space="preserve">Sammach, </w:t>
            </w:r>
            <w:r w:rsidRPr="00B576FE">
              <w:rPr>
                <w:rFonts w:ascii="Calibri" w:hAnsi="Calibri" w:cs="Andalus"/>
                <w:sz w:val="18"/>
                <w:szCs w:val="18"/>
              </w:rPr>
              <w:t>Burj Al Hamam, Japengo Café</w:t>
            </w:r>
            <w:r w:rsidR="00A812EE" w:rsidRPr="00B576FE">
              <w:rPr>
                <w:rFonts w:ascii="Calibri" w:hAnsi="Calibri" w:cs="Andalus"/>
                <w:sz w:val="18"/>
                <w:szCs w:val="18"/>
              </w:rPr>
              <w:t xml:space="preserve"> and more than 35 F&amp;B sub-franchise</w:t>
            </w:r>
            <w:r w:rsidRPr="00B576FE">
              <w:rPr>
                <w:rFonts w:ascii="Calibri" w:hAnsi="Calibri" w:cs="Andalus"/>
                <w:sz w:val="18"/>
                <w:szCs w:val="18"/>
              </w:rPr>
              <w:t>. In addition, the Group also owns a construction company, an exchange house, a T.V channel</w:t>
            </w:r>
            <w:r w:rsidR="00A812EE" w:rsidRPr="00B576FE">
              <w:rPr>
                <w:rFonts w:ascii="Calibri" w:hAnsi="Calibri" w:cs="Andalus"/>
                <w:sz w:val="18"/>
                <w:szCs w:val="18"/>
              </w:rPr>
              <w:t xml:space="preserve">, </w:t>
            </w:r>
            <w:r w:rsidRPr="00B576FE">
              <w:rPr>
                <w:rFonts w:ascii="Calibri" w:hAnsi="Calibri" w:cs="Andalus"/>
                <w:sz w:val="18"/>
                <w:szCs w:val="18"/>
              </w:rPr>
              <w:t xml:space="preserve">interior designs company </w:t>
            </w:r>
            <w:r w:rsidR="00A812EE" w:rsidRPr="00B576FE">
              <w:rPr>
                <w:rFonts w:ascii="Calibri" w:hAnsi="Calibri" w:cs="Andalus"/>
                <w:sz w:val="18"/>
                <w:szCs w:val="18"/>
              </w:rPr>
              <w:t xml:space="preserve">and also </w:t>
            </w:r>
            <w:r w:rsidR="00F77D9E" w:rsidRPr="00B576FE">
              <w:rPr>
                <w:rFonts w:ascii="Calibri" w:hAnsi="Calibri" w:cs="Andalus"/>
                <w:sz w:val="18"/>
                <w:szCs w:val="18"/>
              </w:rPr>
              <w:t>has</w:t>
            </w:r>
            <w:r w:rsidR="00A812EE" w:rsidRPr="00B576FE">
              <w:rPr>
                <w:rFonts w:ascii="Calibri" w:hAnsi="Calibri" w:cs="Andalus"/>
                <w:sz w:val="18"/>
                <w:szCs w:val="18"/>
              </w:rPr>
              <w:t xml:space="preserve"> operations in India and Oman</w:t>
            </w:r>
            <w:r w:rsidRPr="00B576FE">
              <w:rPr>
                <w:rFonts w:ascii="Calibri" w:hAnsi="Calibri" w:cs="Andalus"/>
                <w:sz w:val="18"/>
                <w:szCs w:val="18"/>
              </w:rPr>
              <w:t>.</w:t>
            </w:r>
          </w:p>
          <w:p w:rsidR="00F10BD4" w:rsidRPr="00B576FE" w:rsidRDefault="00F10BD4" w:rsidP="00A43856">
            <w:pPr>
              <w:jc w:val="both"/>
              <w:rPr>
                <w:rFonts w:ascii="Calibri" w:hAnsi="Calibri" w:cs="Andalus"/>
                <w:sz w:val="18"/>
                <w:szCs w:val="18"/>
              </w:rPr>
            </w:pPr>
          </w:p>
          <w:p w:rsidR="00A777FB" w:rsidRPr="00B576FE" w:rsidRDefault="000730C6" w:rsidP="00B15120">
            <w:pPr>
              <w:ind w:left="402"/>
              <w:jc w:val="both"/>
              <w:rPr>
                <w:rFonts w:ascii="Calibri" w:hAnsi="Calibri" w:cs="Andalus"/>
                <w:sz w:val="18"/>
                <w:szCs w:val="18"/>
              </w:rPr>
            </w:pPr>
            <w:r>
              <w:rPr>
                <w:rFonts w:ascii="Calibri" w:hAnsi="Calibri" w:cs="Andalus"/>
                <w:sz w:val="18"/>
                <w:szCs w:val="18"/>
              </w:rPr>
              <w:t>M</w:t>
            </w:r>
            <w:r w:rsidR="00F10BD4" w:rsidRPr="00B576FE">
              <w:rPr>
                <w:rFonts w:ascii="Calibri" w:hAnsi="Calibri" w:cs="Andalus"/>
                <w:sz w:val="18"/>
                <w:szCs w:val="18"/>
              </w:rPr>
              <w:t xml:space="preserve">y responsibilities </w:t>
            </w:r>
            <w:r w:rsidR="00EB47E7">
              <w:rPr>
                <w:rFonts w:ascii="Calibri" w:hAnsi="Calibri" w:cs="Andalus"/>
                <w:sz w:val="18"/>
                <w:szCs w:val="18"/>
              </w:rPr>
              <w:t>were</w:t>
            </w:r>
            <w:r w:rsidR="00F77D9E" w:rsidRPr="00B576FE">
              <w:rPr>
                <w:rFonts w:ascii="Calibri" w:hAnsi="Calibri" w:cs="Andalus"/>
                <w:sz w:val="18"/>
                <w:szCs w:val="18"/>
              </w:rPr>
              <w:t>;</w:t>
            </w:r>
          </w:p>
          <w:p w:rsidR="006E68F5" w:rsidRPr="00B576FE" w:rsidRDefault="006E68F5" w:rsidP="00A43856">
            <w:pPr>
              <w:jc w:val="both"/>
              <w:rPr>
                <w:rFonts w:ascii="Calibri" w:hAnsi="Calibri" w:cs="Andalus"/>
                <w:sz w:val="18"/>
                <w:szCs w:val="18"/>
              </w:rPr>
            </w:pPr>
          </w:p>
          <w:p w:rsidR="00F77D9E" w:rsidRPr="00B576FE" w:rsidRDefault="00F77D9E" w:rsidP="00B15120">
            <w:pPr>
              <w:ind w:left="312"/>
              <w:jc w:val="both"/>
              <w:rPr>
                <w:rFonts w:ascii="Calibri" w:hAnsi="Calibri" w:cs="Andalus"/>
                <w:b/>
                <w:sz w:val="18"/>
                <w:szCs w:val="18"/>
                <w:u w:val="single"/>
              </w:rPr>
            </w:pPr>
            <w:r w:rsidRPr="00B576FE">
              <w:rPr>
                <w:rFonts w:ascii="Calibri" w:hAnsi="Calibri" w:cs="Andalus"/>
                <w:b/>
                <w:sz w:val="18"/>
                <w:szCs w:val="18"/>
                <w:u w:val="single"/>
              </w:rPr>
              <w:t>Forecast</w:t>
            </w:r>
            <w:r w:rsidR="00E730CA">
              <w:rPr>
                <w:rFonts w:ascii="Calibri" w:hAnsi="Calibri" w:cs="Andalus"/>
                <w:b/>
                <w:sz w:val="18"/>
                <w:szCs w:val="18"/>
                <w:u w:val="single"/>
              </w:rPr>
              <w:t>ing</w:t>
            </w:r>
            <w:r w:rsidRPr="00B576FE">
              <w:rPr>
                <w:rFonts w:ascii="Calibri" w:hAnsi="Calibri" w:cs="Andalus"/>
                <w:b/>
                <w:sz w:val="18"/>
                <w:szCs w:val="18"/>
                <w:u w:val="single"/>
              </w:rPr>
              <w:t xml:space="preserve"> and Budgeting</w:t>
            </w:r>
          </w:p>
          <w:p w:rsidR="00F77D9E" w:rsidRPr="00B576FE" w:rsidRDefault="00F77D9E" w:rsidP="00C1655C">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Set-up </w:t>
            </w:r>
            <w:r w:rsidR="004D4996" w:rsidRPr="00B576FE">
              <w:rPr>
                <w:rFonts w:ascii="Calibri" w:hAnsi="Calibri" w:cs="Andalus"/>
                <w:sz w:val="18"/>
                <w:szCs w:val="18"/>
              </w:rPr>
              <w:t>y</w:t>
            </w:r>
            <w:r w:rsidR="000870B2" w:rsidRPr="00B576FE">
              <w:rPr>
                <w:rFonts w:ascii="Calibri" w:hAnsi="Calibri" w:cs="Andalus"/>
                <w:sz w:val="18"/>
                <w:szCs w:val="18"/>
              </w:rPr>
              <w:t>early b</w:t>
            </w:r>
            <w:r w:rsidRPr="00B576FE">
              <w:rPr>
                <w:rFonts w:ascii="Calibri" w:hAnsi="Calibri" w:cs="Andalus"/>
                <w:sz w:val="18"/>
                <w:szCs w:val="18"/>
              </w:rPr>
              <w:t xml:space="preserve">udget (Sales Budget, Purchase Budget, Cash budget) based on the assumptions </w:t>
            </w:r>
            <w:r w:rsidR="00293A59">
              <w:rPr>
                <w:rFonts w:ascii="Calibri" w:hAnsi="Calibri" w:cs="Andalus"/>
                <w:sz w:val="18"/>
                <w:szCs w:val="18"/>
              </w:rPr>
              <w:t xml:space="preserve"> </w:t>
            </w:r>
            <w:r w:rsidRPr="00B576FE">
              <w:rPr>
                <w:rFonts w:ascii="Calibri" w:hAnsi="Calibri" w:cs="Andalus"/>
                <w:sz w:val="18"/>
                <w:szCs w:val="18"/>
              </w:rPr>
              <w:t>discussed with the head of departments</w:t>
            </w:r>
            <w:r w:rsidR="00A401BF" w:rsidRPr="00B576FE">
              <w:rPr>
                <w:rFonts w:ascii="Calibri" w:hAnsi="Calibri" w:cs="Andalus"/>
                <w:sz w:val="18"/>
                <w:szCs w:val="18"/>
              </w:rPr>
              <w:t xml:space="preserve"> </w:t>
            </w:r>
          </w:p>
          <w:p w:rsidR="00F77D9E" w:rsidRPr="00B576FE" w:rsidRDefault="004D4996" w:rsidP="00C1655C">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Revision of  forecasted sales based on actual results</w:t>
            </w:r>
            <w:r w:rsidR="00293A59">
              <w:rPr>
                <w:rFonts w:ascii="Calibri" w:hAnsi="Calibri" w:cs="Andalus"/>
                <w:sz w:val="18"/>
                <w:szCs w:val="18"/>
              </w:rPr>
              <w:t xml:space="preserve"> at half year end</w:t>
            </w:r>
          </w:p>
          <w:p w:rsidR="00F77D9E" w:rsidRPr="00B576FE" w:rsidRDefault="00F77D9E" w:rsidP="00BF7FE1">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Participation </w:t>
            </w:r>
            <w:r w:rsidR="00A401BF" w:rsidRPr="00B576FE">
              <w:rPr>
                <w:rFonts w:ascii="Calibri" w:hAnsi="Calibri" w:cs="Andalus"/>
                <w:sz w:val="18"/>
                <w:szCs w:val="18"/>
              </w:rPr>
              <w:t>in</w:t>
            </w:r>
            <w:r w:rsidR="004D4996" w:rsidRPr="00B576FE">
              <w:rPr>
                <w:rFonts w:ascii="Calibri" w:hAnsi="Calibri" w:cs="Andalus"/>
                <w:sz w:val="18"/>
                <w:szCs w:val="18"/>
              </w:rPr>
              <w:t xml:space="preserve"> s</w:t>
            </w:r>
            <w:r w:rsidRPr="00B576FE">
              <w:rPr>
                <w:rFonts w:ascii="Calibri" w:hAnsi="Calibri" w:cs="Andalus"/>
                <w:sz w:val="18"/>
                <w:szCs w:val="18"/>
              </w:rPr>
              <w:t>trategic meetings</w:t>
            </w:r>
            <w:r w:rsidR="00A401BF" w:rsidRPr="00B576FE">
              <w:rPr>
                <w:rFonts w:ascii="Calibri" w:hAnsi="Calibri" w:cs="Andalus"/>
                <w:sz w:val="18"/>
                <w:szCs w:val="18"/>
              </w:rPr>
              <w:t xml:space="preserve">  </w:t>
            </w:r>
            <w:r w:rsidR="004D4996" w:rsidRPr="00B576FE">
              <w:rPr>
                <w:rFonts w:ascii="Calibri" w:hAnsi="Calibri" w:cs="Andalus"/>
                <w:sz w:val="18"/>
                <w:szCs w:val="18"/>
              </w:rPr>
              <w:t>to discuss achievement of budget and yearly targets</w:t>
            </w:r>
          </w:p>
          <w:p w:rsidR="00F77D9E" w:rsidRPr="00B576FE" w:rsidRDefault="00F77D9E" w:rsidP="00F77D9E">
            <w:pPr>
              <w:suppressAutoHyphens/>
              <w:ind w:left="142"/>
              <w:jc w:val="both"/>
              <w:rPr>
                <w:rFonts w:ascii="Calibri" w:hAnsi="Calibri" w:cs="Andalus"/>
                <w:sz w:val="18"/>
                <w:szCs w:val="18"/>
              </w:rPr>
            </w:pPr>
          </w:p>
          <w:p w:rsidR="00F77D9E" w:rsidRPr="00B576FE" w:rsidRDefault="006B1CEB" w:rsidP="00B15120">
            <w:pPr>
              <w:suppressAutoHyphens/>
              <w:ind w:left="312"/>
              <w:jc w:val="both"/>
              <w:rPr>
                <w:rFonts w:ascii="Calibri" w:hAnsi="Calibri" w:cs="Andalus"/>
                <w:sz w:val="18"/>
                <w:szCs w:val="18"/>
              </w:rPr>
            </w:pPr>
            <w:r w:rsidRPr="00B576FE">
              <w:rPr>
                <w:rFonts w:ascii="Calibri" w:hAnsi="Calibri" w:cs="Andalus"/>
                <w:b/>
                <w:sz w:val="18"/>
                <w:szCs w:val="18"/>
                <w:u w:val="single"/>
              </w:rPr>
              <w:t>Cash Flow</w:t>
            </w:r>
            <w:r w:rsidR="00633476" w:rsidRPr="00B576FE">
              <w:rPr>
                <w:rFonts w:ascii="Calibri" w:hAnsi="Calibri" w:cs="Andalus"/>
                <w:b/>
                <w:sz w:val="18"/>
                <w:szCs w:val="18"/>
                <w:u w:val="single"/>
              </w:rPr>
              <w:t xml:space="preserve"> Management</w:t>
            </w:r>
          </w:p>
          <w:p w:rsidR="004C268C" w:rsidRPr="00B576FE" w:rsidRDefault="00BB71E7" w:rsidP="00BF7FE1">
            <w:pPr>
              <w:numPr>
                <w:ilvl w:val="0"/>
                <w:numId w:val="5"/>
              </w:numPr>
              <w:suppressAutoHyphens/>
              <w:ind w:hanging="408"/>
              <w:jc w:val="both"/>
              <w:rPr>
                <w:rFonts w:ascii="Calibri" w:hAnsi="Calibri" w:cs="Andalus"/>
                <w:sz w:val="18"/>
                <w:szCs w:val="18"/>
              </w:rPr>
            </w:pPr>
            <w:r w:rsidRPr="00B576FE">
              <w:rPr>
                <w:rFonts w:ascii="Calibri" w:hAnsi="Calibri" w:cs="Andalus"/>
                <w:sz w:val="18"/>
                <w:szCs w:val="18"/>
              </w:rPr>
              <w:t>Management of</w:t>
            </w:r>
            <w:r w:rsidR="004C268C" w:rsidRPr="00B576FE">
              <w:rPr>
                <w:rFonts w:ascii="Calibri" w:hAnsi="Calibri" w:cs="Andalus"/>
                <w:sz w:val="18"/>
                <w:szCs w:val="18"/>
              </w:rPr>
              <w:t xml:space="preserve"> day-to-day cash functions, including receipts</w:t>
            </w:r>
            <w:r w:rsidRPr="00B576FE">
              <w:rPr>
                <w:rFonts w:ascii="Calibri" w:hAnsi="Calibri" w:cs="Andalus"/>
                <w:sz w:val="18"/>
                <w:szCs w:val="18"/>
              </w:rPr>
              <w:t xml:space="preserve"> from actual sales</w:t>
            </w:r>
            <w:r w:rsidR="004C268C" w:rsidRPr="00B576FE">
              <w:rPr>
                <w:rFonts w:ascii="Calibri" w:hAnsi="Calibri" w:cs="Andalus"/>
                <w:sz w:val="18"/>
                <w:szCs w:val="18"/>
              </w:rPr>
              <w:t xml:space="preserve"> </w:t>
            </w:r>
            <w:r w:rsidR="00A401BF" w:rsidRPr="00B576FE">
              <w:rPr>
                <w:rFonts w:ascii="Calibri" w:hAnsi="Calibri" w:cs="Andalus"/>
                <w:sz w:val="18"/>
                <w:szCs w:val="18"/>
              </w:rPr>
              <w:t xml:space="preserve">incurred </w:t>
            </w:r>
            <w:r w:rsidR="004C268C" w:rsidRPr="00B576FE">
              <w:rPr>
                <w:rFonts w:ascii="Calibri" w:hAnsi="Calibri" w:cs="Andalus"/>
                <w:sz w:val="18"/>
                <w:szCs w:val="18"/>
              </w:rPr>
              <w:t>and payment</w:t>
            </w:r>
            <w:r w:rsidR="006E68F5" w:rsidRPr="00B576FE">
              <w:rPr>
                <w:rFonts w:ascii="Calibri" w:hAnsi="Calibri" w:cs="Andalus"/>
                <w:sz w:val="18"/>
                <w:szCs w:val="18"/>
              </w:rPr>
              <w:t>s</w:t>
            </w:r>
            <w:r w:rsidRPr="00B576FE">
              <w:rPr>
                <w:rFonts w:ascii="Calibri" w:hAnsi="Calibri" w:cs="Andalus"/>
                <w:sz w:val="18"/>
                <w:szCs w:val="18"/>
              </w:rPr>
              <w:t xml:space="preserve"> </w:t>
            </w:r>
            <w:r w:rsidR="00A401BF" w:rsidRPr="00B576FE">
              <w:rPr>
                <w:rFonts w:ascii="Calibri" w:hAnsi="Calibri" w:cs="Andalus"/>
                <w:sz w:val="18"/>
                <w:szCs w:val="18"/>
              </w:rPr>
              <w:t xml:space="preserve">required to be </w:t>
            </w:r>
            <w:r w:rsidRPr="00B576FE">
              <w:rPr>
                <w:rFonts w:ascii="Calibri" w:hAnsi="Calibri" w:cs="Andalus"/>
                <w:sz w:val="18"/>
                <w:szCs w:val="18"/>
              </w:rPr>
              <w:t>made to supplier and assuring that they are</w:t>
            </w:r>
            <w:r w:rsidR="004C268C" w:rsidRPr="00B576FE">
              <w:rPr>
                <w:rFonts w:ascii="Calibri" w:hAnsi="Calibri" w:cs="Andalus"/>
                <w:sz w:val="18"/>
                <w:szCs w:val="18"/>
              </w:rPr>
              <w:t xml:space="preserve"> in line with payment terms, with the goal of opti</w:t>
            </w:r>
            <w:r w:rsidR="00A401BF" w:rsidRPr="00B576FE">
              <w:rPr>
                <w:rFonts w:ascii="Calibri" w:hAnsi="Calibri" w:cs="Andalus"/>
                <w:sz w:val="18"/>
                <w:szCs w:val="18"/>
              </w:rPr>
              <w:t>mize use of</w:t>
            </w:r>
            <w:r w:rsidRPr="00B576FE">
              <w:rPr>
                <w:rFonts w:ascii="Calibri" w:hAnsi="Calibri" w:cs="Andalus"/>
                <w:sz w:val="18"/>
                <w:szCs w:val="18"/>
              </w:rPr>
              <w:t xml:space="preserve"> cash flow of the company</w:t>
            </w:r>
          </w:p>
          <w:p w:rsidR="004C268C" w:rsidRPr="00B576FE" w:rsidRDefault="006E68F5" w:rsidP="00BF7FE1">
            <w:pPr>
              <w:numPr>
                <w:ilvl w:val="0"/>
                <w:numId w:val="5"/>
              </w:numPr>
              <w:suppressAutoHyphens/>
              <w:ind w:hanging="408"/>
              <w:jc w:val="both"/>
              <w:rPr>
                <w:rFonts w:ascii="Calibri" w:hAnsi="Calibri" w:cs="Andalus"/>
                <w:sz w:val="18"/>
                <w:szCs w:val="18"/>
              </w:rPr>
            </w:pPr>
            <w:r w:rsidRPr="00B576FE">
              <w:rPr>
                <w:rFonts w:ascii="Calibri" w:hAnsi="Calibri" w:cs="Andalus"/>
                <w:sz w:val="18"/>
                <w:szCs w:val="18"/>
              </w:rPr>
              <w:t xml:space="preserve">Forecasting six month and yearly cash flow with expected receipts and </w:t>
            </w:r>
            <w:r w:rsidR="004D4996" w:rsidRPr="00B576FE">
              <w:rPr>
                <w:rFonts w:ascii="Calibri" w:hAnsi="Calibri" w:cs="Andalus"/>
                <w:sz w:val="18"/>
                <w:szCs w:val="18"/>
              </w:rPr>
              <w:t xml:space="preserve">payments </w:t>
            </w:r>
            <w:r w:rsidRPr="00B576FE">
              <w:rPr>
                <w:rFonts w:ascii="Calibri" w:hAnsi="Calibri" w:cs="Andalus"/>
                <w:sz w:val="18"/>
                <w:szCs w:val="18"/>
              </w:rPr>
              <w:t>to meet the fund</w:t>
            </w:r>
            <w:r w:rsidR="004D4996" w:rsidRPr="00B576FE">
              <w:rPr>
                <w:rFonts w:ascii="Calibri" w:hAnsi="Calibri" w:cs="Andalus"/>
                <w:sz w:val="18"/>
                <w:szCs w:val="18"/>
              </w:rPr>
              <w:t>s</w:t>
            </w:r>
            <w:r w:rsidRPr="00B576FE">
              <w:rPr>
                <w:rFonts w:ascii="Calibri" w:hAnsi="Calibri" w:cs="Andalus"/>
                <w:sz w:val="18"/>
                <w:szCs w:val="18"/>
              </w:rPr>
              <w:t xml:space="preserve"> </w:t>
            </w:r>
            <w:r w:rsidR="004D4996" w:rsidRPr="00B576FE">
              <w:rPr>
                <w:rFonts w:ascii="Calibri" w:hAnsi="Calibri" w:cs="Andalus"/>
                <w:sz w:val="18"/>
                <w:szCs w:val="18"/>
              </w:rPr>
              <w:t xml:space="preserve">required </w:t>
            </w:r>
            <w:r w:rsidR="00BB71E7" w:rsidRPr="00B576FE">
              <w:rPr>
                <w:rFonts w:ascii="Calibri" w:hAnsi="Calibri" w:cs="Andalus"/>
                <w:sz w:val="18"/>
                <w:szCs w:val="18"/>
              </w:rPr>
              <w:t>for supplier and other long and short term payments</w:t>
            </w:r>
            <w:r w:rsidR="004D4996" w:rsidRPr="00B576FE">
              <w:rPr>
                <w:rFonts w:ascii="Calibri" w:hAnsi="Calibri" w:cs="Andalus"/>
                <w:sz w:val="18"/>
                <w:szCs w:val="18"/>
              </w:rPr>
              <w:t xml:space="preserve"> and additional funds required for capex and opex investments</w:t>
            </w:r>
            <w:r w:rsidR="00BB71E7" w:rsidRPr="00B576FE">
              <w:rPr>
                <w:rFonts w:ascii="Calibri" w:hAnsi="Calibri" w:cs="Andalus"/>
                <w:sz w:val="18"/>
                <w:szCs w:val="18"/>
              </w:rPr>
              <w:t>.</w:t>
            </w:r>
          </w:p>
          <w:p w:rsidR="00BB71E7" w:rsidRDefault="006E68F5" w:rsidP="00BF7FE1">
            <w:pPr>
              <w:numPr>
                <w:ilvl w:val="0"/>
                <w:numId w:val="5"/>
              </w:numPr>
              <w:suppressAutoHyphens/>
              <w:ind w:hanging="408"/>
              <w:jc w:val="both"/>
              <w:rPr>
                <w:rFonts w:ascii="Calibri" w:hAnsi="Calibri" w:cs="Andalus"/>
                <w:sz w:val="18"/>
                <w:szCs w:val="18"/>
              </w:rPr>
            </w:pPr>
            <w:r w:rsidRPr="00B576FE">
              <w:rPr>
                <w:rFonts w:ascii="Calibri" w:hAnsi="Calibri" w:cs="Andalus"/>
                <w:sz w:val="18"/>
                <w:szCs w:val="18"/>
              </w:rPr>
              <w:t>Commenting</w:t>
            </w:r>
            <w:r w:rsidR="004C268C" w:rsidRPr="00B576FE">
              <w:rPr>
                <w:rFonts w:ascii="Calibri" w:hAnsi="Calibri" w:cs="Andalus"/>
                <w:sz w:val="18"/>
                <w:szCs w:val="18"/>
              </w:rPr>
              <w:t xml:space="preserve"> on the cash-flows</w:t>
            </w:r>
            <w:r w:rsidRPr="00B576FE">
              <w:rPr>
                <w:rFonts w:ascii="Calibri" w:hAnsi="Calibri" w:cs="Andalus"/>
                <w:sz w:val="18"/>
                <w:szCs w:val="18"/>
              </w:rPr>
              <w:t xml:space="preserve"> emphasizing the red areas to be focused</w:t>
            </w:r>
            <w:r w:rsidR="00BB71E7" w:rsidRPr="00B576FE">
              <w:rPr>
                <w:rFonts w:ascii="Calibri" w:hAnsi="Calibri" w:cs="Andalus"/>
                <w:sz w:val="18"/>
                <w:szCs w:val="18"/>
              </w:rPr>
              <w:t xml:space="preserve"> upon</w:t>
            </w:r>
          </w:p>
          <w:p w:rsidR="00F26E0D" w:rsidRDefault="00F26E0D" w:rsidP="00F26E0D">
            <w:pPr>
              <w:suppressAutoHyphens/>
              <w:ind w:left="312"/>
              <w:jc w:val="both"/>
              <w:rPr>
                <w:rFonts w:ascii="Calibri" w:hAnsi="Calibri" w:cs="Andalus"/>
                <w:sz w:val="18"/>
                <w:szCs w:val="18"/>
              </w:rPr>
            </w:pPr>
          </w:p>
          <w:p w:rsidR="00F26E0D" w:rsidRPr="00B576FE" w:rsidRDefault="00F26E0D" w:rsidP="00F26E0D">
            <w:pPr>
              <w:ind w:left="312"/>
              <w:jc w:val="both"/>
              <w:rPr>
                <w:rFonts w:ascii="Calibri" w:hAnsi="Calibri" w:cs="Andalus"/>
                <w:b/>
                <w:sz w:val="18"/>
                <w:szCs w:val="18"/>
                <w:u w:val="single"/>
              </w:rPr>
            </w:pPr>
            <w:r w:rsidRPr="00B576FE">
              <w:rPr>
                <w:rFonts w:ascii="Calibri" w:hAnsi="Calibri" w:cs="Andalus"/>
                <w:b/>
                <w:sz w:val="18"/>
                <w:szCs w:val="18"/>
                <w:u w:val="single"/>
              </w:rPr>
              <w:t>Monthly Closing and MIS Reporting</w:t>
            </w:r>
          </w:p>
          <w:p w:rsidR="00F26E0D" w:rsidRPr="00B576FE" w:rsidRDefault="00F26E0D" w:rsidP="00F26E0D">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Updating schedules such as depreciation, prepaid rent, audit fee, trade license, Insurance etc.</w:t>
            </w:r>
          </w:p>
          <w:p w:rsidR="00F26E0D" w:rsidRPr="00B576FE" w:rsidRDefault="00F26E0D" w:rsidP="00F26E0D">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Booking monthly closing entries to ensure all expenses are booked for the month end reporting</w:t>
            </w:r>
          </w:p>
          <w:p w:rsidR="00F26E0D" w:rsidRPr="00B576FE" w:rsidRDefault="00F26E0D" w:rsidP="00F26E0D">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Scrutiny of trail balance and system generated profit and loss to ensure fair presentation of month end reporting </w:t>
            </w:r>
          </w:p>
          <w:p w:rsidR="00F26E0D" w:rsidRPr="00B576FE" w:rsidRDefault="00F26E0D" w:rsidP="00F26E0D">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Preparation of MIS Report for the management; outlet wise in particular and division wise as a whole; presenting month and year to date performance (profit and loss) having comparison with last year and full year budget. </w:t>
            </w:r>
          </w:p>
          <w:p w:rsidR="00F26E0D" w:rsidRPr="00B576FE" w:rsidRDefault="00F26E0D" w:rsidP="00F26E0D">
            <w:pPr>
              <w:numPr>
                <w:ilvl w:val="0"/>
                <w:numId w:val="5"/>
              </w:numPr>
              <w:suppressAutoHyphens/>
              <w:ind w:left="672"/>
              <w:jc w:val="both"/>
              <w:rPr>
                <w:rFonts w:ascii="Calibri" w:hAnsi="Calibri" w:cs="Andalus"/>
                <w:sz w:val="18"/>
                <w:szCs w:val="18"/>
              </w:rPr>
            </w:pPr>
            <w:r w:rsidRPr="00B576FE">
              <w:rPr>
                <w:rFonts w:ascii="Calibri" w:hAnsi="Calibri" w:cs="Andalus"/>
                <w:sz w:val="18"/>
                <w:szCs w:val="18"/>
              </w:rPr>
              <w:t xml:space="preserve">Preparation of Dashboard for Management Reporting for </w:t>
            </w:r>
            <w:r>
              <w:rPr>
                <w:rFonts w:ascii="Calibri" w:hAnsi="Calibri" w:cs="Andalus"/>
                <w:sz w:val="18"/>
                <w:szCs w:val="18"/>
              </w:rPr>
              <w:t>s</w:t>
            </w:r>
            <w:r w:rsidRPr="00B576FE">
              <w:rPr>
                <w:rFonts w:ascii="Calibri" w:hAnsi="Calibri" w:cs="Andalus"/>
                <w:sz w:val="18"/>
                <w:szCs w:val="18"/>
              </w:rPr>
              <w:t xml:space="preserve">tatistical analyzation of performance with visual and graphical effects  </w:t>
            </w:r>
          </w:p>
          <w:p w:rsidR="000730C6" w:rsidRPr="000730C6" w:rsidRDefault="00F26E0D" w:rsidP="000730C6">
            <w:pPr>
              <w:numPr>
                <w:ilvl w:val="0"/>
                <w:numId w:val="5"/>
              </w:numPr>
              <w:suppressAutoHyphens/>
              <w:ind w:left="672"/>
              <w:jc w:val="both"/>
              <w:rPr>
                <w:rFonts w:ascii="Calibri" w:hAnsi="Calibri" w:cs="Andalus"/>
                <w:b/>
                <w:sz w:val="18"/>
                <w:szCs w:val="18"/>
                <w:u w:val="single"/>
              </w:rPr>
            </w:pPr>
            <w:r w:rsidRPr="000730C6">
              <w:rPr>
                <w:rFonts w:ascii="Calibri" w:hAnsi="Calibri" w:cs="Andalus"/>
                <w:sz w:val="18"/>
                <w:szCs w:val="18"/>
              </w:rPr>
              <w:t xml:space="preserve">Presenting MIS Report and Dashboard to Management in monthly performance meeting and preparing minutes of meeting. </w:t>
            </w:r>
          </w:p>
          <w:p w:rsidR="004F2337" w:rsidRDefault="004F2337" w:rsidP="000730C6">
            <w:pPr>
              <w:suppressAutoHyphens/>
              <w:ind w:left="312"/>
              <w:jc w:val="both"/>
              <w:rPr>
                <w:rFonts w:ascii="Calibri" w:hAnsi="Calibri" w:cs="Andalus"/>
                <w:b/>
                <w:sz w:val="18"/>
                <w:szCs w:val="18"/>
                <w:u w:val="single"/>
              </w:rPr>
            </w:pPr>
          </w:p>
          <w:p w:rsidR="006F303D" w:rsidRPr="000730C6" w:rsidRDefault="006F303D" w:rsidP="000730C6">
            <w:pPr>
              <w:suppressAutoHyphens/>
              <w:ind w:left="312"/>
              <w:jc w:val="both"/>
              <w:rPr>
                <w:rFonts w:ascii="Calibri" w:hAnsi="Calibri" w:cs="Andalus"/>
                <w:b/>
                <w:sz w:val="18"/>
                <w:szCs w:val="18"/>
                <w:u w:val="single"/>
              </w:rPr>
            </w:pPr>
            <w:r w:rsidRPr="000730C6">
              <w:rPr>
                <w:rFonts w:ascii="Calibri" w:hAnsi="Calibri" w:cs="Andalus"/>
                <w:b/>
                <w:sz w:val="18"/>
                <w:szCs w:val="18"/>
                <w:u w:val="single"/>
              </w:rPr>
              <w:t>Audit</w:t>
            </w:r>
          </w:p>
          <w:p w:rsidR="006F303D" w:rsidRPr="00B576FE" w:rsidRDefault="006F303D" w:rsidP="00C1655C">
            <w:pPr>
              <w:numPr>
                <w:ilvl w:val="0"/>
                <w:numId w:val="5"/>
              </w:numPr>
              <w:suppressAutoHyphens/>
              <w:jc w:val="both"/>
              <w:rPr>
                <w:rFonts w:ascii="Calibri" w:hAnsi="Calibri" w:cs="Andalus"/>
                <w:sz w:val="18"/>
                <w:szCs w:val="18"/>
              </w:rPr>
            </w:pPr>
            <w:r w:rsidRPr="00B576FE">
              <w:rPr>
                <w:rFonts w:ascii="Calibri" w:hAnsi="Calibri" w:cs="Andalus"/>
                <w:sz w:val="18"/>
                <w:szCs w:val="18"/>
              </w:rPr>
              <w:t>Reporting sales</w:t>
            </w:r>
            <w:r w:rsidR="00B85365" w:rsidRPr="00B576FE">
              <w:rPr>
                <w:rFonts w:ascii="Calibri" w:hAnsi="Calibri" w:cs="Andalus"/>
                <w:sz w:val="18"/>
                <w:szCs w:val="18"/>
              </w:rPr>
              <w:t xml:space="preserve"> of outlets</w:t>
            </w:r>
            <w:r w:rsidRPr="00B576FE">
              <w:rPr>
                <w:rFonts w:ascii="Calibri" w:hAnsi="Calibri" w:cs="Andalus"/>
                <w:sz w:val="18"/>
                <w:szCs w:val="18"/>
              </w:rPr>
              <w:t xml:space="preserve"> for the month as per requirement of Mall Management</w:t>
            </w:r>
          </w:p>
          <w:p w:rsidR="006F303D" w:rsidRPr="00B576FE" w:rsidRDefault="006F303D" w:rsidP="00C1655C">
            <w:pPr>
              <w:numPr>
                <w:ilvl w:val="0"/>
                <w:numId w:val="5"/>
              </w:numPr>
              <w:suppressAutoHyphens/>
              <w:jc w:val="both"/>
              <w:rPr>
                <w:rFonts w:ascii="Calibri" w:hAnsi="Calibri" w:cs="Andalus"/>
                <w:sz w:val="18"/>
                <w:szCs w:val="18"/>
              </w:rPr>
            </w:pPr>
            <w:r w:rsidRPr="00B576FE">
              <w:rPr>
                <w:rFonts w:ascii="Calibri" w:hAnsi="Calibri" w:cs="Andalus"/>
                <w:sz w:val="18"/>
                <w:szCs w:val="18"/>
              </w:rPr>
              <w:t>Preparation of all sched</w:t>
            </w:r>
            <w:r w:rsidR="00B85365" w:rsidRPr="00B576FE">
              <w:rPr>
                <w:rFonts w:ascii="Calibri" w:hAnsi="Calibri" w:cs="Andalus"/>
                <w:sz w:val="18"/>
                <w:szCs w:val="18"/>
              </w:rPr>
              <w:t>ules as per the requirement of annual and sales a</w:t>
            </w:r>
            <w:r w:rsidRPr="00B576FE">
              <w:rPr>
                <w:rFonts w:ascii="Calibri" w:hAnsi="Calibri" w:cs="Andalus"/>
                <w:sz w:val="18"/>
                <w:szCs w:val="18"/>
              </w:rPr>
              <w:t>udit.</w:t>
            </w:r>
          </w:p>
          <w:p w:rsidR="008903F9" w:rsidRPr="00B576FE" w:rsidRDefault="008903F9" w:rsidP="00C1655C">
            <w:pPr>
              <w:numPr>
                <w:ilvl w:val="0"/>
                <w:numId w:val="5"/>
              </w:numPr>
              <w:suppressAutoHyphens/>
              <w:jc w:val="both"/>
              <w:rPr>
                <w:rFonts w:ascii="Calibri" w:hAnsi="Calibri" w:cs="Andalus"/>
                <w:sz w:val="18"/>
                <w:szCs w:val="18"/>
              </w:rPr>
            </w:pPr>
            <w:r w:rsidRPr="00B576FE">
              <w:rPr>
                <w:rFonts w:ascii="Calibri" w:hAnsi="Calibri" w:cs="Andalus"/>
                <w:sz w:val="18"/>
                <w:szCs w:val="18"/>
              </w:rPr>
              <w:t>Performing year</w:t>
            </w:r>
            <w:r w:rsidR="00A76F88">
              <w:rPr>
                <w:rFonts w:ascii="Calibri" w:hAnsi="Calibri" w:cs="Andalus"/>
                <w:sz w:val="18"/>
                <w:szCs w:val="18"/>
              </w:rPr>
              <w:t xml:space="preserve"> end </w:t>
            </w:r>
            <w:r w:rsidR="00B85365" w:rsidRPr="00B576FE">
              <w:rPr>
                <w:rFonts w:ascii="Calibri" w:hAnsi="Calibri" w:cs="Andalus"/>
                <w:sz w:val="18"/>
                <w:szCs w:val="18"/>
              </w:rPr>
              <w:t xml:space="preserve">closing </w:t>
            </w:r>
            <w:r w:rsidR="00A76F88">
              <w:rPr>
                <w:rFonts w:ascii="Calibri" w:hAnsi="Calibri" w:cs="Andalus"/>
                <w:sz w:val="18"/>
                <w:szCs w:val="18"/>
              </w:rPr>
              <w:t>activities</w:t>
            </w:r>
            <w:r w:rsidR="00B85365" w:rsidRPr="00B576FE">
              <w:rPr>
                <w:rFonts w:ascii="Calibri" w:hAnsi="Calibri" w:cs="Andalus"/>
                <w:sz w:val="18"/>
                <w:szCs w:val="18"/>
              </w:rPr>
              <w:t xml:space="preserve"> such as </w:t>
            </w:r>
            <w:r w:rsidRPr="00B576FE">
              <w:rPr>
                <w:rFonts w:ascii="Calibri" w:hAnsi="Calibri" w:cs="Andalus"/>
                <w:sz w:val="18"/>
                <w:szCs w:val="18"/>
              </w:rPr>
              <w:t xml:space="preserve">cash count and inventory count. </w:t>
            </w:r>
          </w:p>
          <w:p w:rsidR="008903F9" w:rsidRPr="00B576FE" w:rsidRDefault="008903F9" w:rsidP="00C1655C">
            <w:pPr>
              <w:numPr>
                <w:ilvl w:val="0"/>
                <w:numId w:val="5"/>
              </w:numPr>
              <w:suppressAutoHyphens/>
              <w:jc w:val="both"/>
              <w:rPr>
                <w:rFonts w:ascii="Calibri" w:hAnsi="Calibri" w:cs="Andalus"/>
                <w:sz w:val="18"/>
                <w:szCs w:val="18"/>
              </w:rPr>
            </w:pPr>
            <w:r w:rsidRPr="00B576FE">
              <w:rPr>
                <w:rFonts w:ascii="Calibri" w:hAnsi="Calibri" w:cs="Andalus"/>
                <w:sz w:val="18"/>
                <w:szCs w:val="18"/>
              </w:rPr>
              <w:t xml:space="preserve">Assisting auditor in performing financial </w:t>
            </w:r>
            <w:r w:rsidR="00293A59">
              <w:rPr>
                <w:rFonts w:ascii="Calibri" w:hAnsi="Calibri" w:cs="Andalus"/>
                <w:sz w:val="18"/>
                <w:szCs w:val="18"/>
              </w:rPr>
              <w:t xml:space="preserve">and sales </w:t>
            </w:r>
            <w:r w:rsidRPr="00B576FE">
              <w:rPr>
                <w:rFonts w:ascii="Calibri" w:hAnsi="Calibri" w:cs="Andalus"/>
                <w:sz w:val="18"/>
                <w:szCs w:val="18"/>
              </w:rPr>
              <w:t>audit and providing support</w:t>
            </w:r>
            <w:r w:rsidR="00293A59">
              <w:rPr>
                <w:rFonts w:ascii="Calibri" w:hAnsi="Calibri" w:cs="Andalus"/>
                <w:sz w:val="18"/>
                <w:szCs w:val="18"/>
              </w:rPr>
              <w:t>ing</w:t>
            </w:r>
            <w:r w:rsidRPr="00B576FE">
              <w:rPr>
                <w:rFonts w:ascii="Calibri" w:hAnsi="Calibri" w:cs="Andalus"/>
                <w:sz w:val="18"/>
                <w:szCs w:val="18"/>
              </w:rPr>
              <w:t xml:space="preserve"> documents as per the requirements of audit</w:t>
            </w:r>
            <w:r w:rsidR="00B85365" w:rsidRPr="00B576FE">
              <w:rPr>
                <w:rFonts w:ascii="Calibri" w:hAnsi="Calibri" w:cs="Andalus"/>
                <w:sz w:val="18"/>
                <w:szCs w:val="18"/>
              </w:rPr>
              <w:t>or</w:t>
            </w:r>
          </w:p>
          <w:p w:rsidR="00A04D51" w:rsidRPr="00B576FE" w:rsidRDefault="00A04D51" w:rsidP="00A04D51">
            <w:pPr>
              <w:suppressAutoHyphens/>
              <w:jc w:val="both"/>
              <w:rPr>
                <w:rFonts w:ascii="Calibri" w:hAnsi="Calibri" w:cs="Andalus"/>
                <w:sz w:val="18"/>
                <w:szCs w:val="18"/>
              </w:rPr>
            </w:pPr>
          </w:p>
          <w:p w:rsidR="00A04D51" w:rsidRPr="00B576FE" w:rsidRDefault="00A04D51" w:rsidP="00B15120">
            <w:pPr>
              <w:suppressAutoHyphens/>
              <w:ind w:left="312"/>
              <w:jc w:val="both"/>
              <w:rPr>
                <w:rFonts w:ascii="Calibri" w:hAnsi="Calibri" w:cs="Andalus"/>
                <w:b/>
                <w:sz w:val="18"/>
                <w:szCs w:val="18"/>
                <w:u w:val="single"/>
              </w:rPr>
            </w:pPr>
            <w:r w:rsidRPr="00B576FE">
              <w:rPr>
                <w:rFonts w:ascii="Calibri" w:hAnsi="Calibri" w:cs="Andalus"/>
                <w:b/>
                <w:sz w:val="18"/>
                <w:szCs w:val="18"/>
                <w:u w:val="single"/>
              </w:rPr>
              <w:t>SAP Implementation</w:t>
            </w:r>
          </w:p>
          <w:p w:rsidR="00A04D51" w:rsidRPr="00B576FE" w:rsidRDefault="00A04D51" w:rsidP="00A04D51">
            <w:pPr>
              <w:numPr>
                <w:ilvl w:val="0"/>
                <w:numId w:val="5"/>
              </w:numPr>
              <w:suppressAutoHyphens/>
              <w:jc w:val="both"/>
              <w:rPr>
                <w:rFonts w:ascii="Calibri" w:hAnsi="Calibri" w:cs="Andalus"/>
                <w:sz w:val="18"/>
                <w:szCs w:val="18"/>
              </w:rPr>
            </w:pPr>
            <w:r w:rsidRPr="00B576FE">
              <w:rPr>
                <w:rFonts w:ascii="Calibri" w:hAnsi="Calibri" w:cs="Andalus"/>
                <w:sz w:val="18"/>
                <w:szCs w:val="18"/>
              </w:rPr>
              <w:t xml:space="preserve">Preparation of GL as per the requirement and </w:t>
            </w:r>
            <w:r w:rsidR="00A76F88">
              <w:rPr>
                <w:rFonts w:ascii="Calibri" w:hAnsi="Calibri" w:cs="Andalus"/>
                <w:sz w:val="18"/>
                <w:szCs w:val="18"/>
              </w:rPr>
              <w:t>i</w:t>
            </w:r>
            <w:r w:rsidRPr="00B576FE">
              <w:rPr>
                <w:rFonts w:ascii="Calibri" w:hAnsi="Calibri" w:cs="Andalus"/>
                <w:sz w:val="18"/>
                <w:szCs w:val="18"/>
              </w:rPr>
              <w:t>mplementation of SAP</w:t>
            </w:r>
          </w:p>
          <w:p w:rsidR="00A04D51" w:rsidRPr="00B576FE" w:rsidRDefault="00A04D51" w:rsidP="00A04D51">
            <w:pPr>
              <w:numPr>
                <w:ilvl w:val="0"/>
                <w:numId w:val="5"/>
              </w:numPr>
              <w:suppressAutoHyphens/>
              <w:jc w:val="both"/>
              <w:rPr>
                <w:rFonts w:ascii="Calibri" w:hAnsi="Calibri" w:cs="Andalus"/>
                <w:sz w:val="18"/>
                <w:szCs w:val="18"/>
              </w:rPr>
            </w:pPr>
            <w:r w:rsidRPr="00B576FE">
              <w:rPr>
                <w:rFonts w:ascii="Calibri" w:hAnsi="Calibri" w:cs="Andalus"/>
                <w:sz w:val="18"/>
                <w:szCs w:val="18"/>
              </w:rPr>
              <w:t>Mapping of current GL with the approved GL and Chart of Accounts</w:t>
            </w:r>
            <w:r w:rsidR="00A76F88">
              <w:rPr>
                <w:rFonts w:ascii="Calibri" w:hAnsi="Calibri" w:cs="Andalus"/>
                <w:sz w:val="18"/>
                <w:szCs w:val="18"/>
              </w:rPr>
              <w:t xml:space="preserve"> </w:t>
            </w:r>
          </w:p>
          <w:p w:rsidR="001650C7" w:rsidRPr="00E402B7" w:rsidRDefault="00A04D51" w:rsidP="004F2337">
            <w:pPr>
              <w:numPr>
                <w:ilvl w:val="0"/>
                <w:numId w:val="5"/>
              </w:numPr>
              <w:suppressAutoHyphens/>
              <w:jc w:val="both"/>
              <w:rPr>
                <w:rFonts w:ascii="Calibri" w:hAnsi="Calibri" w:cs="Andalus"/>
                <w:sz w:val="18"/>
                <w:szCs w:val="18"/>
              </w:rPr>
            </w:pPr>
            <w:r w:rsidRPr="00B576FE">
              <w:rPr>
                <w:rFonts w:ascii="Calibri" w:hAnsi="Calibri" w:cs="Andalus"/>
                <w:sz w:val="18"/>
                <w:szCs w:val="18"/>
              </w:rPr>
              <w:t>Participate in the implementation of  SAP including orientation and  training sessions</w:t>
            </w:r>
          </w:p>
        </w:tc>
      </w:tr>
      <w:tr w:rsidR="00564659" w:rsidRPr="00B576FE" w:rsidTr="00A43856">
        <w:tc>
          <w:tcPr>
            <w:tcW w:w="1844" w:type="dxa"/>
            <w:shd w:val="clear" w:color="auto" w:fill="auto"/>
          </w:tcPr>
          <w:p w:rsidR="00564659" w:rsidRPr="00B576FE" w:rsidRDefault="00564659" w:rsidP="00A43856">
            <w:pPr>
              <w:jc w:val="right"/>
              <w:rPr>
                <w:rFonts w:ascii="Calibri" w:hAnsi="Calibri" w:cs="Andalus"/>
                <w:b/>
                <w:i/>
                <w:color w:val="808080"/>
                <w:sz w:val="18"/>
                <w:szCs w:val="18"/>
              </w:rPr>
            </w:pPr>
          </w:p>
        </w:tc>
        <w:tc>
          <w:tcPr>
            <w:tcW w:w="8180" w:type="dxa"/>
            <w:shd w:val="clear" w:color="auto" w:fill="auto"/>
          </w:tcPr>
          <w:p w:rsidR="009235DE" w:rsidRPr="00B576FE" w:rsidRDefault="009235DE" w:rsidP="000730C6">
            <w:pPr>
              <w:suppressAutoHyphens/>
              <w:jc w:val="both"/>
              <w:rPr>
                <w:rFonts w:ascii="Calibri" w:eastAsia="Times New Roman" w:hAnsi="Calibri" w:cs="Andalus"/>
                <w:sz w:val="18"/>
                <w:szCs w:val="18"/>
                <w:lang w:eastAsia="ar-SA"/>
              </w:rPr>
            </w:pPr>
          </w:p>
        </w:tc>
      </w:tr>
      <w:tr w:rsidR="00B815CC" w:rsidRPr="00B576FE" w:rsidTr="00A43856">
        <w:tc>
          <w:tcPr>
            <w:tcW w:w="1844" w:type="dxa"/>
            <w:shd w:val="clear" w:color="auto" w:fill="auto"/>
          </w:tcPr>
          <w:p w:rsidR="00B815CC" w:rsidRPr="00B576FE" w:rsidRDefault="00B815CC" w:rsidP="00A43856">
            <w:pPr>
              <w:jc w:val="right"/>
              <w:rPr>
                <w:rFonts w:ascii="Calibri" w:hAnsi="Calibri" w:cs="Andalus"/>
                <w:b/>
                <w:i/>
                <w:color w:val="808080"/>
                <w:sz w:val="18"/>
                <w:szCs w:val="18"/>
              </w:rPr>
            </w:pPr>
          </w:p>
        </w:tc>
        <w:tc>
          <w:tcPr>
            <w:tcW w:w="8180" w:type="dxa"/>
            <w:shd w:val="clear" w:color="auto" w:fill="auto"/>
          </w:tcPr>
          <w:p w:rsidR="00870AE8" w:rsidRPr="003C146C" w:rsidRDefault="00022442" w:rsidP="003C146C">
            <w:pPr>
              <w:pStyle w:val="ListParagraph"/>
              <w:numPr>
                <w:ilvl w:val="0"/>
                <w:numId w:val="30"/>
              </w:numPr>
              <w:rPr>
                <w:rFonts w:ascii="Calibri" w:hAnsi="Calibri" w:cs="Andalus"/>
                <w:b/>
                <w:sz w:val="18"/>
                <w:szCs w:val="18"/>
                <w:u w:val="single"/>
              </w:rPr>
            </w:pPr>
            <w:r w:rsidRPr="003C146C">
              <w:rPr>
                <w:rFonts w:ascii="Calibri" w:hAnsi="Calibri" w:cs="Andalus"/>
                <w:b/>
                <w:sz w:val="18"/>
                <w:szCs w:val="18"/>
                <w:u w:val="single"/>
              </w:rPr>
              <w:t xml:space="preserve">Audit </w:t>
            </w:r>
            <w:r w:rsidR="002048DB" w:rsidRPr="003C146C">
              <w:rPr>
                <w:rFonts w:ascii="Calibri" w:hAnsi="Calibri" w:cs="Andalus"/>
                <w:b/>
                <w:sz w:val="18"/>
                <w:szCs w:val="18"/>
                <w:u w:val="single"/>
              </w:rPr>
              <w:t>Supervisor</w:t>
            </w:r>
            <w:r w:rsidRPr="003C146C">
              <w:rPr>
                <w:rFonts w:ascii="Calibri" w:hAnsi="Calibri" w:cs="Andalus"/>
                <w:b/>
                <w:sz w:val="18"/>
                <w:szCs w:val="18"/>
                <w:u w:val="single"/>
              </w:rPr>
              <w:t xml:space="preserve"> – </w:t>
            </w:r>
            <w:r w:rsidR="00870AE8" w:rsidRPr="003C146C">
              <w:rPr>
                <w:rFonts w:ascii="Calibri" w:hAnsi="Calibri" w:cs="Andalus"/>
                <w:b/>
                <w:sz w:val="18"/>
                <w:szCs w:val="18"/>
                <w:u w:val="single"/>
              </w:rPr>
              <w:t xml:space="preserve"> </w:t>
            </w:r>
            <w:r w:rsidR="002048DB" w:rsidRPr="003C146C">
              <w:rPr>
                <w:rFonts w:ascii="Calibri" w:hAnsi="Calibri" w:cs="Andalus"/>
                <w:b/>
                <w:sz w:val="18"/>
                <w:szCs w:val="18"/>
                <w:u w:val="single"/>
              </w:rPr>
              <w:t>April</w:t>
            </w:r>
            <w:r w:rsidR="001650C7" w:rsidRPr="003C146C">
              <w:rPr>
                <w:rFonts w:ascii="Calibri" w:hAnsi="Calibri" w:cs="Andalus"/>
                <w:b/>
                <w:sz w:val="18"/>
                <w:szCs w:val="18"/>
                <w:u w:val="single"/>
              </w:rPr>
              <w:t xml:space="preserve"> 2008 to </w:t>
            </w:r>
            <w:r w:rsidR="002048DB" w:rsidRPr="003C146C">
              <w:rPr>
                <w:rFonts w:ascii="Calibri" w:hAnsi="Calibri" w:cs="Andalus"/>
                <w:b/>
                <w:sz w:val="18"/>
                <w:szCs w:val="18"/>
                <w:u w:val="single"/>
              </w:rPr>
              <w:t>June 201</w:t>
            </w:r>
            <w:r w:rsidR="006E521A" w:rsidRPr="003C146C">
              <w:rPr>
                <w:rFonts w:ascii="Calibri" w:hAnsi="Calibri" w:cs="Andalus"/>
                <w:b/>
                <w:sz w:val="18"/>
                <w:szCs w:val="18"/>
                <w:u w:val="single"/>
              </w:rPr>
              <w:t>3</w:t>
            </w:r>
          </w:p>
          <w:p w:rsidR="002048DB" w:rsidRPr="00B576FE" w:rsidRDefault="002048DB" w:rsidP="00B15120">
            <w:pPr>
              <w:ind w:left="402" w:right="-7"/>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Worked with </w:t>
            </w:r>
            <w:r w:rsidRPr="00FB05BA">
              <w:rPr>
                <w:rFonts w:ascii="Calibri" w:eastAsia="Times New Roman" w:hAnsi="Calibri" w:cs="Andalus"/>
                <w:b/>
                <w:sz w:val="18"/>
                <w:szCs w:val="18"/>
                <w:lang w:eastAsia="ar-SA"/>
              </w:rPr>
              <w:t>Muniff Ziauddin &amp; Company, Chartered Accountants</w:t>
            </w:r>
            <w:r w:rsidRPr="00B576FE">
              <w:rPr>
                <w:rFonts w:ascii="Calibri" w:eastAsia="Times New Roman" w:hAnsi="Calibri" w:cs="Andalus"/>
                <w:sz w:val="18"/>
                <w:szCs w:val="18"/>
                <w:lang w:eastAsia="ar-SA"/>
              </w:rPr>
              <w:t xml:space="preserve">, an independent member firm of </w:t>
            </w:r>
            <w:r w:rsidRPr="00B576FE">
              <w:rPr>
                <w:rFonts w:ascii="Calibri" w:eastAsia="Times New Roman" w:hAnsi="Calibri" w:cs="Andalus"/>
                <w:b/>
                <w:color w:val="FF0000"/>
                <w:sz w:val="18"/>
                <w:szCs w:val="18"/>
                <w:lang w:eastAsia="ar-SA"/>
              </w:rPr>
              <w:t>BKR International</w:t>
            </w:r>
            <w:r w:rsidRPr="00B576FE">
              <w:rPr>
                <w:rFonts w:ascii="Calibri" w:eastAsia="Times New Roman" w:hAnsi="Calibri" w:cs="Andalus"/>
                <w:sz w:val="18"/>
                <w:szCs w:val="18"/>
                <w:lang w:eastAsia="ar-SA"/>
              </w:rPr>
              <w:t xml:space="preserve"> (</w:t>
            </w:r>
            <w:bookmarkStart w:id="0" w:name="_GoBack"/>
            <w:bookmarkEnd w:id="0"/>
            <w:r w:rsidRPr="00B576FE">
              <w:rPr>
                <w:rFonts w:ascii="Calibri" w:eastAsia="Times New Roman" w:hAnsi="Calibri" w:cs="Andalus"/>
                <w:sz w:val="18"/>
                <w:szCs w:val="18"/>
                <w:lang w:eastAsia="ar-SA"/>
              </w:rPr>
              <w:t>as “Supervisory Senior”. The training covered the following responsibilities:</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Planning audits by understanding organizational objectives, structure, policies, processes, internal controls, and external regulations; identifying risk areas; preparing audit scope and objectives; preparing audit programs. </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Delegating work , performing reviews and giving appropriate directions for conduct of work</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Assessing compliance with regulations and controls by executing audit program steps; examining and analyzing records, reports, operating practices, and documentation.</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Assessing risks and internal controls by identifying areas of non-compliance; evaluating manual and automated financial processes; identifying process weaknesses and inefficiencies.</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Verification of assets and liabilities by comparing and analyzing items and collateral to documentation.</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lastRenderedPageBreak/>
              <w:t>Addressing and resolving significant accounting and auditing issues raised during audit.</w:t>
            </w:r>
          </w:p>
          <w:p w:rsidR="002048DB" w:rsidRPr="00B576FE" w:rsidRDefault="002048DB"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Preparing annual financial statements for the purposes of statutory audit and requirements of Securities and Exchange Commission of Pakistan.</w:t>
            </w:r>
          </w:p>
          <w:p w:rsidR="00B85365" w:rsidRDefault="002048DB" w:rsidP="008873EB">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Communicating audit progress and findings by providing information in status meetings; highlighting unresolved issues; and preparing final audit reports.</w:t>
            </w:r>
          </w:p>
          <w:p w:rsidR="008873EB" w:rsidRPr="008873EB" w:rsidRDefault="008873EB" w:rsidP="008873EB">
            <w:pPr>
              <w:ind w:left="762" w:right="-7"/>
              <w:contextualSpacing/>
              <w:jc w:val="both"/>
              <w:rPr>
                <w:rFonts w:ascii="Calibri" w:eastAsia="Times New Roman" w:hAnsi="Calibri" w:cs="Andalus"/>
                <w:sz w:val="18"/>
                <w:szCs w:val="18"/>
                <w:lang w:eastAsia="ar-SA"/>
              </w:rPr>
            </w:pPr>
          </w:p>
          <w:p w:rsidR="002048DB" w:rsidRPr="00B576FE" w:rsidRDefault="00A76F88" w:rsidP="00B85365">
            <w:pPr>
              <w:ind w:left="312" w:right="-7"/>
              <w:contextualSpacing/>
              <w:jc w:val="both"/>
              <w:rPr>
                <w:rFonts w:ascii="Calibri" w:eastAsia="Times New Roman" w:hAnsi="Calibri" w:cs="Andalus"/>
                <w:sz w:val="18"/>
                <w:szCs w:val="18"/>
                <w:lang w:eastAsia="ar-SA"/>
              </w:rPr>
            </w:pPr>
            <w:r>
              <w:rPr>
                <w:rFonts w:ascii="Calibri" w:eastAsia="Times New Roman" w:hAnsi="Calibri" w:cs="Andalus"/>
                <w:sz w:val="18"/>
                <w:szCs w:val="18"/>
                <w:lang w:eastAsia="ar-SA"/>
              </w:rPr>
              <w:t xml:space="preserve">Mentioned below are </w:t>
            </w:r>
            <w:r w:rsidR="002048DB" w:rsidRPr="00B576FE">
              <w:rPr>
                <w:rFonts w:ascii="Calibri" w:eastAsia="Times New Roman" w:hAnsi="Calibri" w:cs="Andalus"/>
                <w:sz w:val="18"/>
                <w:szCs w:val="18"/>
                <w:lang w:eastAsia="ar-SA"/>
              </w:rPr>
              <w:t xml:space="preserve">the </w:t>
            </w:r>
            <w:r>
              <w:rPr>
                <w:rFonts w:ascii="Calibri" w:eastAsia="Times New Roman" w:hAnsi="Calibri" w:cs="Andalus"/>
                <w:sz w:val="18"/>
                <w:szCs w:val="18"/>
                <w:lang w:eastAsia="ar-SA"/>
              </w:rPr>
              <w:t>types of audit and</w:t>
            </w:r>
            <w:r w:rsidR="002048DB" w:rsidRPr="00B576FE">
              <w:rPr>
                <w:rFonts w:ascii="Calibri" w:eastAsia="Times New Roman" w:hAnsi="Calibri" w:cs="Andalus"/>
                <w:sz w:val="18"/>
                <w:szCs w:val="18"/>
                <w:lang w:eastAsia="ar-SA"/>
              </w:rPr>
              <w:t xml:space="preserve"> job responsibilities where I have provided my services.</w:t>
            </w:r>
          </w:p>
          <w:p w:rsidR="008873EB" w:rsidRPr="00B576FE" w:rsidRDefault="008873EB" w:rsidP="002C46D7">
            <w:pPr>
              <w:suppressAutoHyphens/>
              <w:ind w:left="312"/>
              <w:jc w:val="both"/>
              <w:rPr>
                <w:rFonts w:ascii="Calibri" w:hAnsi="Calibri" w:cs="Andalus"/>
                <w:b/>
                <w:sz w:val="18"/>
                <w:szCs w:val="18"/>
                <w:u w:val="single"/>
              </w:rPr>
            </w:pPr>
          </w:p>
          <w:p w:rsidR="006E521A" w:rsidRPr="00B576FE" w:rsidRDefault="00B15120" w:rsidP="00B15120">
            <w:pPr>
              <w:suppressAutoHyphens/>
              <w:ind w:left="312"/>
              <w:jc w:val="both"/>
              <w:rPr>
                <w:rFonts w:ascii="Calibri" w:hAnsi="Calibri" w:cs="Andalus"/>
                <w:b/>
                <w:sz w:val="18"/>
                <w:szCs w:val="18"/>
                <w:u w:val="single"/>
              </w:rPr>
            </w:pPr>
            <w:r w:rsidRPr="00B576FE">
              <w:rPr>
                <w:rFonts w:ascii="Calibri" w:hAnsi="Calibri" w:cs="Andalus"/>
                <w:b/>
                <w:sz w:val="18"/>
                <w:szCs w:val="18"/>
                <w:u w:val="single"/>
              </w:rPr>
              <w:t>Financial</w:t>
            </w:r>
            <w:r w:rsidR="006E521A" w:rsidRPr="00B576FE">
              <w:rPr>
                <w:rFonts w:ascii="Calibri" w:hAnsi="Calibri" w:cs="Andalus"/>
                <w:b/>
                <w:sz w:val="18"/>
                <w:szCs w:val="18"/>
                <w:u w:val="single"/>
              </w:rPr>
              <w:t xml:space="preserve"> </w:t>
            </w:r>
            <w:r w:rsidRPr="00B576FE">
              <w:rPr>
                <w:rFonts w:ascii="Calibri" w:hAnsi="Calibri" w:cs="Andalus"/>
                <w:b/>
                <w:sz w:val="18"/>
                <w:szCs w:val="18"/>
                <w:u w:val="single"/>
              </w:rPr>
              <w:t>Services</w:t>
            </w:r>
            <w:r w:rsidR="006E521A" w:rsidRPr="00B576FE">
              <w:rPr>
                <w:rFonts w:ascii="Calibri" w:hAnsi="Calibri" w:cs="Andalus"/>
                <w:b/>
                <w:sz w:val="18"/>
                <w:szCs w:val="18"/>
                <w:u w:val="single"/>
              </w:rPr>
              <w:t xml:space="preserve"> / B</w:t>
            </w:r>
            <w:r w:rsidRPr="00B576FE">
              <w:rPr>
                <w:rFonts w:ascii="Calibri" w:hAnsi="Calibri" w:cs="Andalus"/>
                <w:b/>
                <w:sz w:val="18"/>
                <w:szCs w:val="18"/>
                <w:u w:val="single"/>
              </w:rPr>
              <w:t>anks</w:t>
            </w:r>
          </w:p>
          <w:p w:rsidR="00870AE8" w:rsidRPr="00B576FE" w:rsidRDefault="006E521A" w:rsidP="00B15120">
            <w:pPr>
              <w:ind w:left="312" w:right="-7"/>
              <w:contextualSpacing/>
              <w:jc w:val="both"/>
              <w:rPr>
                <w:rFonts w:ascii="Calibri" w:hAnsi="Calibri" w:cs="Andalus"/>
                <w:bCs/>
                <w:sz w:val="18"/>
                <w:szCs w:val="18"/>
              </w:rPr>
            </w:pPr>
            <w:r w:rsidRPr="00B576FE">
              <w:rPr>
                <w:rFonts w:ascii="Calibri" w:hAnsi="Calibri" w:cs="Andalus"/>
                <w:bCs/>
                <w:sz w:val="18"/>
                <w:szCs w:val="18"/>
              </w:rPr>
              <w:t>Involved in annual statutory audits and half year reviews of the bank. Areas of my responsibility included treasury operations (including money and capital market), audit of the advances portfolio of the bank and any financial income generating there from in accordance with the requirements of the Prudential Regulations issued by the State Bank of Pakistan, head office functions, branch operations, foreign exchange operations and review of the bank’s compliance with the Code of Corporate Governance and Risk Management Framework (Basel II).</w:t>
            </w:r>
          </w:p>
          <w:p w:rsidR="006E521A" w:rsidRDefault="006E521A" w:rsidP="006E521A">
            <w:pPr>
              <w:ind w:left="142" w:right="-7"/>
              <w:contextualSpacing/>
              <w:jc w:val="both"/>
              <w:rPr>
                <w:rFonts w:ascii="Calibri" w:hAnsi="Calibri" w:cs="Andalus"/>
                <w:bCs/>
                <w:sz w:val="18"/>
                <w:szCs w:val="18"/>
              </w:rPr>
            </w:pPr>
          </w:p>
          <w:p w:rsidR="008873EB" w:rsidRDefault="00B15120" w:rsidP="008873EB">
            <w:pPr>
              <w:suppressAutoHyphens/>
              <w:ind w:left="312"/>
              <w:rPr>
                <w:rFonts w:ascii="Calibri" w:hAnsi="Calibri" w:cs="Andalus"/>
                <w:b/>
                <w:sz w:val="18"/>
                <w:szCs w:val="18"/>
                <w:u w:val="single"/>
              </w:rPr>
            </w:pPr>
            <w:r w:rsidRPr="00B576FE">
              <w:rPr>
                <w:rFonts w:ascii="Calibri" w:hAnsi="Calibri" w:cs="Andalus"/>
                <w:b/>
                <w:sz w:val="18"/>
                <w:szCs w:val="18"/>
                <w:u w:val="single"/>
              </w:rPr>
              <w:t>Non</w:t>
            </w:r>
            <w:r w:rsidR="00416C24" w:rsidRPr="00B576FE">
              <w:rPr>
                <w:rFonts w:ascii="Calibri" w:hAnsi="Calibri" w:cs="Andalus"/>
                <w:b/>
                <w:sz w:val="18"/>
                <w:szCs w:val="18"/>
                <w:u w:val="single"/>
              </w:rPr>
              <w:t>-</w:t>
            </w:r>
            <w:r w:rsidRPr="00B576FE">
              <w:rPr>
                <w:rFonts w:ascii="Calibri" w:hAnsi="Calibri" w:cs="Andalus"/>
                <w:b/>
                <w:sz w:val="18"/>
                <w:szCs w:val="18"/>
                <w:u w:val="single"/>
              </w:rPr>
              <w:t>Banking</w:t>
            </w:r>
            <w:r w:rsidR="005429D1" w:rsidRPr="00B576FE">
              <w:rPr>
                <w:rFonts w:ascii="Calibri" w:hAnsi="Calibri" w:cs="Andalus"/>
                <w:b/>
                <w:sz w:val="18"/>
                <w:szCs w:val="18"/>
                <w:u w:val="single"/>
              </w:rPr>
              <w:t xml:space="preserve"> </w:t>
            </w:r>
            <w:r w:rsidRPr="00B576FE">
              <w:rPr>
                <w:rFonts w:ascii="Calibri" w:hAnsi="Calibri" w:cs="Andalus"/>
                <w:b/>
                <w:sz w:val="18"/>
                <w:szCs w:val="18"/>
                <w:u w:val="single"/>
              </w:rPr>
              <w:t>Financial Institution</w:t>
            </w:r>
          </w:p>
          <w:p w:rsidR="006E521A" w:rsidRPr="00B576FE" w:rsidRDefault="006E521A" w:rsidP="008873EB">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Revie</w:t>
            </w:r>
            <w:r w:rsidR="001420E7">
              <w:rPr>
                <w:rFonts w:ascii="Calibri" w:eastAsia="Times New Roman" w:hAnsi="Calibri" w:cs="Andalus"/>
                <w:sz w:val="18"/>
                <w:szCs w:val="18"/>
                <w:lang w:eastAsia="ar-SA"/>
              </w:rPr>
              <w:t>ws the company operations i.e. finance lease, operating lease, equity and money m</w:t>
            </w:r>
            <w:r w:rsidRPr="00B576FE">
              <w:rPr>
                <w:rFonts w:ascii="Calibri" w:eastAsia="Times New Roman" w:hAnsi="Calibri" w:cs="Andalus"/>
                <w:sz w:val="18"/>
                <w:szCs w:val="18"/>
                <w:lang w:eastAsia="ar-SA"/>
              </w:rPr>
              <w:t xml:space="preserve">arket </w:t>
            </w:r>
            <w:r w:rsidR="001420E7">
              <w:rPr>
                <w:rFonts w:ascii="Calibri" w:eastAsia="Times New Roman" w:hAnsi="Calibri" w:cs="Andalus"/>
                <w:sz w:val="18"/>
                <w:szCs w:val="18"/>
                <w:lang w:eastAsia="ar-SA"/>
              </w:rPr>
              <w:t>i</w:t>
            </w:r>
            <w:r w:rsidRPr="00B576FE">
              <w:rPr>
                <w:rFonts w:ascii="Calibri" w:eastAsia="Times New Roman" w:hAnsi="Calibri" w:cs="Andalus"/>
                <w:sz w:val="18"/>
                <w:szCs w:val="18"/>
                <w:lang w:eastAsia="ar-SA"/>
              </w:rPr>
              <w:t>nvestment and related risk</w:t>
            </w:r>
            <w:r w:rsidR="008873EB">
              <w:rPr>
                <w:rFonts w:ascii="Calibri" w:eastAsia="Times New Roman" w:hAnsi="Calibri" w:cs="Andalus"/>
                <w:sz w:val="18"/>
                <w:szCs w:val="18"/>
                <w:lang w:eastAsia="ar-SA"/>
              </w:rPr>
              <w:t xml:space="preserve"> management &amp; internal controls</w:t>
            </w:r>
          </w:p>
          <w:p w:rsidR="006E521A" w:rsidRPr="00B576FE" w:rsidRDefault="006E521A"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Review t</w:t>
            </w:r>
            <w:r w:rsidR="001420E7">
              <w:rPr>
                <w:rFonts w:ascii="Calibri" w:eastAsia="Times New Roman" w:hAnsi="Calibri" w:cs="Andalus"/>
                <w:sz w:val="18"/>
                <w:szCs w:val="18"/>
                <w:lang w:eastAsia="ar-SA"/>
              </w:rPr>
              <w:t>he Due Diligence procedures of credit administration d</w:t>
            </w:r>
            <w:r w:rsidRPr="00B576FE">
              <w:rPr>
                <w:rFonts w:ascii="Calibri" w:eastAsia="Times New Roman" w:hAnsi="Calibri" w:cs="Andalus"/>
                <w:sz w:val="18"/>
                <w:szCs w:val="18"/>
                <w:lang w:eastAsia="ar-SA"/>
              </w:rPr>
              <w:t>epartment before disbursement of lease assets to clients.</w:t>
            </w:r>
          </w:p>
          <w:p w:rsidR="006E521A" w:rsidRPr="00B576FE" w:rsidRDefault="006E521A"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Circulate the confirmation letters to lessee to confirm the outstanding </w:t>
            </w:r>
            <w:r w:rsidR="001420E7">
              <w:rPr>
                <w:rFonts w:ascii="Calibri" w:eastAsia="Times New Roman" w:hAnsi="Calibri" w:cs="Andalus"/>
                <w:sz w:val="18"/>
                <w:szCs w:val="18"/>
                <w:lang w:eastAsia="ar-SA"/>
              </w:rPr>
              <w:t>balances</w:t>
            </w:r>
          </w:p>
          <w:p w:rsidR="006E521A" w:rsidRPr="00B576FE" w:rsidRDefault="006E521A"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Review that investment has been made according to instruction of board and classification and presentation are according to IAS 32 &amp; 39 and disclosures are according to IFRS 7.</w:t>
            </w:r>
          </w:p>
          <w:p w:rsidR="00870AE8" w:rsidRPr="00B576FE" w:rsidRDefault="00870AE8" w:rsidP="00870AE8">
            <w:pPr>
              <w:ind w:left="142" w:right="-7"/>
              <w:contextualSpacing/>
              <w:jc w:val="both"/>
              <w:rPr>
                <w:rFonts w:ascii="Calibri" w:eastAsia="Times New Roman" w:hAnsi="Calibri" w:cs="Andalus"/>
                <w:sz w:val="18"/>
                <w:szCs w:val="18"/>
                <w:lang w:eastAsia="ar-SA"/>
              </w:rPr>
            </w:pPr>
          </w:p>
          <w:p w:rsidR="00CA732C" w:rsidRPr="00B576FE" w:rsidRDefault="007A6337" w:rsidP="00B15120">
            <w:pPr>
              <w:suppressAutoHyphens/>
              <w:ind w:left="312"/>
              <w:jc w:val="both"/>
              <w:rPr>
                <w:rFonts w:ascii="Calibri" w:hAnsi="Calibri" w:cs="Andalus"/>
                <w:b/>
                <w:sz w:val="18"/>
                <w:szCs w:val="18"/>
                <w:u w:val="single"/>
              </w:rPr>
            </w:pPr>
            <w:r w:rsidRPr="00B576FE">
              <w:rPr>
                <w:rFonts w:ascii="Calibri" w:hAnsi="Calibri" w:cs="Andalus"/>
                <w:b/>
                <w:sz w:val="18"/>
                <w:szCs w:val="18"/>
                <w:u w:val="single"/>
              </w:rPr>
              <w:t>Statutory Audit</w:t>
            </w:r>
          </w:p>
          <w:p w:rsidR="007A6337" w:rsidRPr="00B576FE" w:rsidRDefault="00F65381"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Involved in the pre audit engagement analysis as a team member and often as job in-charge. </w:t>
            </w:r>
          </w:p>
          <w:p w:rsidR="007A6337" w:rsidRPr="00B576FE" w:rsidRDefault="00F65381"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Performed statutory annual audits and half-yearly reviews of organizations. </w:t>
            </w:r>
          </w:p>
          <w:p w:rsidR="007A6337" w:rsidRPr="00B576FE" w:rsidRDefault="007A6337"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Performed </w:t>
            </w:r>
            <w:r w:rsidR="00F65381" w:rsidRPr="00B576FE">
              <w:rPr>
                <w:rFonts w:ascii="Calibri" w:eastAsia="Times New Roman" w:hAnsi="Calibri" w:cs="Andalus"/>
                <w:sz w:val="18"/>
                <w:szCs w:val="18"/>
                <w:lang w:eastAsia="ar-SA"/>
              </w:rPr>
              <w:t xml:space="preserve">annual stock and cash count </w:t>
            </w:r>
          </w:p>
          <w:p w:rsidR="007A6337" w:rsidRPr="00B576FE" w:rsidRDefault="007A6337"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E</w:t>
            </w:r>
            <w:r w:rsidR="00F65381" w:rsidRPr="00B576FE">
              <w:rPr>
                <w:rFonts w:ascii="Calibri" w:eastAsia="Times New Roman" w:hAnsi="Calibri" w:cs="Andalus"/>
                <w:sz w:val="18"/>
                <w:szCs w:val="18"/>
                <w:lang w:eastAsia="ar-SA"/>
              </w:rPr>
              <w:t>nsured that the financial statements were prepared in accordance with the requirements of International Financial Reporting Standards and applicable regulatory and statutory requirements.</w:t>
            </w:r>
            <w:r w:rsidRPr="00B576FE">
              <w:rPr>
                <w:rFonts w:ascii="Calibri" w:eastAsia="Times New Roman" w:hAnsi="Calibri" w:cs="Andalus"/>
                <w:sz w:val="18"/>
                <w:szCs w:val="18"/>
                <w:lang w:eastAsia="ar-SA"/>
              </w:rPr>
              <w:t xml:space="preserve"> </w:t>
            </w:r>
          </w:p>
          <w:p w:rsidR="00F65381" w:rsidRPr="00B576FE" w:rsidRDefault="007A6337"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Ensured</w:t>
            </w:r>
            <w:r w:rsidR="00F65381" w:rsidRPr="00B576FE">
              <w:rPr>
                <w:rFonts w:ascii="Calibri" w:eastAsia="Times New Roman" w:hAnsi="Calibri" w:cs="Andalus"/>
                <w:sz w:val="18"/>
                <w:szCs w:val="18"/>
                <w:lang w:eastAsia="ar-SA"/>
              </w:rPr>
              <w:t xml:space="preserve"> company’s compliance with the Code of Corporate Governance where applicable and reporting thereon. </w:t>
            </w:r>
          </w:p>
          <w:p w:rsidR="007A6337" w:rsidRPr="00B576FE" w:rsidRDefault="007A6337"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The clients include Construction, Manufacturing Concerns, Trading, Services and Distribution Companies. </w:t>
            </w:r>
          </w:p>
          <w:p w:rsidR="00CA732C" w:rsidRPr="00B576FE" w:rsidRDefault="00CA732C" w:rsidP="00E402B7">
            <w:pPr>
              <w:ind w:right="-7"/>
              <w:contextualSpacing/>
              <w:jc w:val="both"/>
              <w:rPr>
                <w:rFonts w:ascii="Calibri" w:eastAsia="Times New Roman" w:hAnsi="Calibri" w:cs="Andalus"/>
                <w:sz w:val="18"/>
                <w:szCs w:val="18"/>
                <w:lang w:eastAsia="ar-SA"/>
              </w:rPr>
            </w:pPr>
          </w:p>
          <w:p w:rsidR="0035134F" w:rsidRPr="003C146C" w:rsidRDefault="00F26E0D" w:rsidP="003C146C">
            <w:pPr>
              <w:pStyle w:val="ListParagraph"/>
              <w:numPr>
                <w:ilvl w:val="0"/>
                <w:numId w:val="30"/>
              </w:numPr>
              <w:rPr>
                <w:rFonts w:ascii="Calibri" w:hAnsi="Calibri" w:cs="Andalus"/>
                <w:b/>
                <w:sz w:val="18"/>
                <w:szCs w:val="18"/>
                <w:u w:val="single"/>
              </w:rPr>
            </w:pPr>
            <w:r>
              <w:rPr>
                <w:rFonts w:ascii="Calibri" w:hAnsi="Calibri" w:cs="Andalus"/>
                <w:b/>
                <w:sz w:val="18"/>
                <w:szCs w:val="18"/>
                <w:u w:val="single"/>
              </w:rPr>
              <w:t>Finance Officer</w:t>
            </w:r>
            <w:r w:rsidR="000D4D9C" w:rsidRPr="003C146C">
              <w:rPr>
                <w:rFonts w:ascii="Calibri" w:hAnsi="Calibri" w:cs="Andalus"/>
                <w:b/>
                <w:sz w:val="18"/>
                <w:szCs w:val="18"/>
                <w:u w:val="single"/>
              </w:rPr>
              <w:t xml:space="preserve"> – </w:t>
            </w:r>
            <w:r w:rsidR="00A401BF" w:rsidRPr="003C146C">
              <w:rPr>
                <w:rFonts w:ascii="Calibri" w:hAnsi="Calibri" w:cs="Andalus"/>
                <w:b/>
                <w:sz w:val="18"/>
                <w:szCs w:val="18"/>
                <w:u w:val="single"/>
              </w:rPr>
              <w:t xml:space="preserve"> February 2006 to January 2007</w:t>
            </w:r>
          </w:p>
          <w:p w:rsidR="0035134F" w:rsidRPr="00B576FE" w:rsidRDefault="0035134F" w:rsidP="00B15120">
            <w:pPr>
              <w:ind w:left="312"/>
              <w:jc w:val="both"/>
              <w:rPr>
                <w:rFonts w:ascii="Calibri" w:hAnsi="Calibri" w:cs="Andalus"/>
                <w:bCs/>
                <w:sz w:val="18"/>
                <w:szCs w:val="18"/>
              </w:rPr>
            </w:pPr>
            <w:r w:rsidRPr="00B576FE">
              <w:rPr>
                <w:rFonts w:ascii="Calibri" w:hAnsi="Calibri" w:cs="Andalus"/>
                <w:bCs/>
                <w:sz w:val="18"/>
                <w:szCs w:val="18"/>
              </w:rPr>
              <w:t xml:space="preserve">Worked in </w:t>
            </w:r>
            <w:r w:rsidRPr="00FB05BA">
              <w:rPr>
                <w:rFonts w:ascii="Calibri" w:hAnsi="Calibri" w:cs="Andalus"/>
                <w:b/>
                <w:bCs/>
                <w:sz w:val="18"/>
                <w:szCs w:val="18"/>
              </w:rPr>
              <w:t>Mainetti Pakistan</w:t>
            </w:r>
            <w:r w:rsidRPr="00B576FE">
              <w:rPr>
                <w:rFonts w:ascii="Calibri" w:hAnsi="Calibri" w:cs="Andalus"/>
                <w:bCs/>
                <w:sz w:val="18"/>
                <w:szCs w:val="18"/>
              </w:rPr>
              <w:t xml:space="preserve"> (manufacturers, import/export and sales of plastic hangers and accessories) as a “</w:t>
            </w:r>
            <w:r w:rsidR="000730C6">
              <w:rPr>
                <w:rFonts w:ascii="Calibri" w:hAnsi="Calibri" w:cs="Andalus"/>
                <w:bCs/>
                <w:sz w:val="18"/>
                <w:szCs w:val="18"/>
              </w:rPr>
              <w:t>Finance Officer</w:t>
            </w:r>
            <w:r w:rsidRPr="00B576FE">
              <w:rPr>
                <w:rFonts w:ascii="Calibri" w:hAnsi="Calibri" w:cs="Andalus"/>
                <w:bCs/>
                <w:sz w:val="18"/>
                <w:szCs w:val="18"/>
              </w:rPr>
              <w:t>”. Area</w:t>
            </w:r>
            <w:r w:rsidR="00A401BF" w:rsidRPr="00B576FE">
              <w:rPr>
                <w:rFonts w:ascii="Calibri" w:hAnsi="Calibri" w:cs="Andalus"/>
                <w:bCs/>
                <w:sz w:val="18"/>
                <w:szCs w:val="18"/>
              </w:rPr>
              <w:t>s of my responsibility included</w:t>
            </w:r>
          </w:p>
          <w:p w:rsidR="0035134F" w:rsidRPr="00B576FE" w:rsidRDefault="0035134F"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Preparation of daily receipt and payment vouchers and management of petty cash expenses</w:t>
            </w:r>
          </w:p>
          <w:p w:rsidR="0035134F" w:rsidRPr="00B576FE" w:rsidRDefault="0035134F"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Preparation of sales and pur</w:t>
            </w:r>
            <w:r w:rsidR="001420E7">
              <w:rPr>
                <w:rFonts w:ascii="Calibri" w:eastAsia="Times New Roman" w:hAnsi="Calibri" w:cs="Andalus"/>
                <w:sz w:val="18"/>
                <w:szCs w:val="18"/>
                <w:lang w:eastAsia="ar-SA"/>
              </w:rPr>
              <w:t>chase invoices on the basis of dispatch orders and goods received n</w:t>
            </w:r>
            <w:r w:rsidRPr="00B576FE">
              <w:rPr>
                <w:rFonts w:ascii="Calibri" w:eastAsia="Times New Roman" w:hAnsi="Calibri" w:cs="Andalus"/>
                <w:sz w:val="18"/>
                <w:szCs w:val="18"/>
                <w:lang w:eastAsia="ar-SA"/>
              </w:rPr>
              <w:t xml:space="preserve">ote and other supporting documents.  </w:t>
            </w:r>
          </w:p>
          <w:p w:rsidR="0035134F" w:rsidRPr="00B576FE" w:rsidRDefault="001420E7" w:rsidP="00A04D51">
            <w:pPr>
              <w:numPr>
                <w:ilvl w:val="0"/>
                <w:numId w:val="6"/>
              </w:numPr>
              <w:ind w:left="762" w:right="-7" w:hanging="450"/>
              <w:contextualSpacing/>
              <w:jc w:val="both"/>
              <w:rPr>
                <w:rFonts w:ascii="Calibri" w:eastAsia="Times New Roman" w:hAnsi="Calibri" w:cs="Andalus"/>
                <w:sz w:val="18"/>
                <w:szCs w:val="18"/>
                <w:lang w:eastAsia="ar-SA"/>
              </w:rPr>
            </w:pPr>
            <w:r>
              <w:rPr>
                <w:rFonts w:ascii="Calibri" w:eastAsia="Times New Roman" w:hAnsi="Calibri" w:cs="Andalus"/>
                <w:sz w:val="18"/>
                <w:szCs w:val="18"/>
                <w:lang w:eastAsia="ar-SA"/>
              </w:rPr>
              <w:t>Preparation of monthly and yearly bank r</w:t>
            </w:r>
            <w:r w:rsidR="0035134F" w:rsidRPr="00B576FE">
              <w:rPr>
                <w:rFonts w:ascii="Calibri" w:eastAsia="Times New Roman" w:hAnsi="Calibri" w:cs="Andalus"/>
                <w:sz w:val="18"/>
                <w:szCs w:val="18"/>
                <w:lang w:eastAsia="ar-SA"/>
              </w:rPr>
              <w:t>econcilia</w:t>
            </w:r>
            <w:r>
              <w:rPr>
                <w:rFonts w:ascii="Calibri" w:eastAsia="Times New Roman" w:hAnsi="Calibri" w:cs="Andalus"/>
                <w:sz w:val="18"/>
                <w:szCs w:val="18"/>
                <w:lang w:eastAsia="ar-SA"/>
              </w:rPr>
              <w:t>tion r</w:t>
            </w:r>
            <w:r w:rsidR="0035134F" w:rsidRPr="00B576FE">
              <w:rPr>
                <w:rFonts w:ascii="Calibri" w:eastAsia="Times New Roman" w:hAnsi="Calibri" w:cs="Andalus"/>
                <w:sz w:val="18"/>
                <w:szCs w:val="18"/>
                <w:lang w:eastAsia="ar-SA"/>
              </w:rPr>
              <w:t>eport</w:t>
            </w:r>
          </w:p>
          <w:p w:rsidR="0035134F" w:rsidRPr="00B576FE" w:rsidRDefault="0035134F"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Preparation of Salary sheets as per employee gross salary and applicable tax deduction. </w:t>
            </w:r>
          </w:p>
          <w:p w:rsidR="0035134F" w:rsidRPr="00B576FE" w:rsidRDefault="0035134F"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Posting all transactions in system on daily basis after all supporting documents have been received and approved. </w:t>
            </w:r>
          </w:p>
          <w:p w:rsidR="00D74DDC" w:rsidRPr="00B576FE" w:rsidRDefault="001420E7" w:rsidP="005429D1">
            <w:pPr>
              <w:numPr>
                <w:ilvl w:val="0"/>
                <w:numId w:val="6"/>
              </w:numPr>
              <w:ind w:left="762" w:right="-7" w:hanging="450"/>
              <w:contextualSpacing/>
              <w:jc w:val="both"/>
              <w:rPr>
                <w:rFonts w:ascii="Calibri" w:eastAsia="Times New Roman" w:hAnsi="Calibri" w:cs="Andalus"/>
                <w:sz w:val="18"/>
                <w:szCs w:val="18"/>
                <w:lang w:eastAsia="ar-SA"/>
              </w:rPr>
            </w:pPr>
            <w:r>
              <w:rPr>
                <w:rFonts w:ascii="Calibri" w:eastAsia="Times New Roman" w:hAnsi="Calibri" w:cs="Andalus"/>
                <w:sz w:val="18"/>
                <w:szCs w:val="18"/>
                <w:lang w:eastAsia="ar-SA"/>
              </w:rPr>
              <w:t>Preparation of a</w:t>
            </w:r>
            <w:r w:rsidR="0035134F" w:rsidRPr="00B576FE">
              <w:rPr>
                <w:rFonts w:ascii="Calibri" w:eastAsia="Times New Roman" w:hAnsi="Calibri" w:cs="Andalus"/>
                <w:sz w:val="18"/>
                <w:szCs w:val="18"/>
                <w:lang w:eastAsia="ar-SA"/>
              </w:rPr>
              <w:t>ccounts on monthly, quarterly, half yearly and annual basis for management, and banks, and auditors, and reporting significant issues related to accounts, to management.</w:t>
            </w:r>
          </w:p>
        </w:tc>
      </w:tr>
      <w:tr w:rsidR="00532943" w:rsidRPr="00B576FE" w:rsidTr="00A43856">
        <w:tc>
          <w:tcPr>
            <w:tcW w:w="1844" w:type="dxa"/>
            <w:shd w:val="clear" w:color="auto" w:fill="auto"/>
          </w:tcPr>
          <w:p w:rsidR="00532943" w:rsidRPr="00B576FE" w:rsidRDefault="00532943" w:rsidP="00A43856">
            <w:pPr>
              <w:jc w:val="right"/>
              <w:rPr>
                <w:rFonts w:ascii="Calibri" w:hAnsi="Calibri" w:cs="Andalus"/>
                <w:b/>
                <w:color w:val="365F91"/>
                <w:sz w:val="18"/>
                <w:szCs w:val="18"/>
              </w:rPr>
            </w:pPr>
          </w:p>
        </w:tc>
        <w:tc>
          <w:tcPr>
            <w:tcW w:w="8180" w:type="dxa"/>
            <w:shd w:val="clear" w:color="auto" w:fill="auto"/>
          </w:tcPr>
          <w:p w:rsidR="001650C7" w:rsidRPr="00B576FE" w:rsidRDefault="001650C7" w:rsidP="00022442">
            <w:pPr>
              <w:pStyle w:val="BodyText"/>
              <w:rPr>
                <w:rFonts w:ascii="Calibri" w:hAnsi="Calibri" w:cs="Andalus"/>
                <w:b/>
                <w:sz w:val="18"/>
                <w:szCs w:val="18"/>
                <w:lang w:val="en-US"/>
              </w:rPr>
            </w:pPr>
          </w:p>
        </w:tc>
      </w:tr>
      <w:tr w:rsidR="008E757A" w:rsidRPr="00B576FE" w:rsidTr="00A43856">
        <w:tc>
          <w:tcPr>
            <w:tcW w:w="1844" w:type="dxa"/>
            <w:shd w:val="clear" w:color="auto" w:fill="auto"/>
          </w:tcPr>
          <w:p w:rsidR="008E757A" w:rsidRPr="00B576FE" w:rsidRDefault="00EE6F05" w:rsidP="00A43856">
            <w:pPr>
              <w:jc w:val="right"/>
              <w:rPr>
                <w:rFonts w:ascii="Calibri" w:hAnsi="Calibri" w:cs="Andalus"/>
                <w:b/>
                <w:i/>
                <w:color w:val="808080"/>
                <w:sz w:val="18"/>
                <w:szCs w:val="18"/>
              </w:rPr>
            </w:pPr>
            <w:r w:rsidRPr="00B576FE">
              <w:rPr>
                <w:rFonts w:ascii="Calibri" w:hAnsi="Calibri" w:cs="Andalus"/>
                <w:b/>
                <w:i/>
                <w:color w:val="808080"/>
                <w:sz w:val="18"/>
                <w:szCs w:val="18"/>
              </w:rPr>
              <w:t>Proficiency</w:t>
            </w:r>
          </w:p>
        </w:tc>
        <w:tc>
          <w:tcPr>
            <w:tcW w:w="8180" w:type="dxa"/>
            <w:shd w:val="clear" w:color="auto" w:fill="auto"/>
          </w:tcPr>
          <w:p w:rsidR="00EE6F05" w:rsidRPr="00B576FE" w:rsidRDefault="00EE6F05"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English Proficiency: IELTS examination 6 Band (Academic), November 2013</w:t>
            </w:r>
          </w:p>
          <w:p w:rsidR="00EE6F05" w:rsidRPr="00B576FE" w:rsidRDefault="00EE6F05"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Experience in working with basic accounting software including Peach Tree, Tally, VE and Quick Book</w:t>
            </w:r>
          </w:p>
          <w:p w:rsidR="00EE6F05" w:rsidRPr="00B576FE" w:rsidRDefault="00EE6F05"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 xml:space="preserve">User level experience of </w:t>
            </w:r>
            <w:r w:rsidR="002753F3">
              <w:rPr>
                <w:rFonts w:ascii="Calibri" w:eastAsia="Times New Roman" w:hAnsi="Calibri" w:cs="Andalus"/>
                <w:sz w:val="18"/>
                <w:szCs w:val="18"/>
                <w:lang w:eastAsia="ar-SA"/>
              </w:rPr>
              <w:t xml:space="preserve">SAP, Oracle, BAAN, </w:t>
            </w:r>
            <w:r w:rsidRPr="00B576FE">
              <w:rPr>
                <w:rFonts w:ascii="Calibri" w:eastAsia="Times New Roman" w:hAnsi="Calibri" w:cs="Andalus"/>
                <w:sz w:val="18"/>
                <w:szCs w:val="18"/>
                <w:lang w:eastAsia="ar-SA"/>
              </w:rPr>
              <w:t>MS Dynamics Navision and Sydat Hyder Accounting Software SHMA G/L (Oracle Based)</w:t>
            </w:r>
          </w:p>
          <w:p w:rsidR="00EE6F05" w:rsidRPr="00B576FE" w:rsidRDefault="00EE6F05"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Completed 90-hour Course of Computer Practical Training (CCPT) recommended by the ICAP and</w:t>
            </w:r>
          </w:p>
          <w:p w:rsidR="008E757A" w:rsidRPr="00B576FE" w:rsidRDefault="00EE6F05" w:rsidP="00A04D51">
            <w:pPr>
              <w:numPr>
                <w:ilvl w:val="0"/>
                <w:numId w:val="6"/>
              </w:numPr>
              <w:ind w:left="762" w:right="-7" w:hanging="450"/>
              <w:contextualSpacing/>
              <w:jc w:val="both"/>
              <w:rPr>
                <w:rFonts w:ascii="Calibri" w:eastAsia="Times New Roman" w:hAnsi="Calibri" w:cs="Andalus"/>
                <w:sz w:val="18"/>
                <w:szCs w:val="18"/>
                <w:lang w:eastAsia="ar-SA"/>
              </w:rPr>
            </w:pPr>
            <w:r w:rsidRPr="00B576FE">
              <w:rPr>
                <w:rFonts w:ascii="Calibri" w:eastAsia="Times New Roman" w:hAnsi="Calibri" w:cs="Andalus"/>
                <w:sz w:val="18"/>
                <w:szCs w:val="18"/>
                <w:lang w:eastAsia="ar-SA"/>
              </w:rPr>
              <w:t>Proficient in all components of Microsoft Office.</w:t>
            </w:r>
          </w:p>
        </w:tc>
      </w:tr>
      <w:tr w:rsidR="00F70AE8" w:rsidRPr="00B576FE" w:rsidTr="00A43856">
        <w:tc>
          <w:tcPr>
            <w:tcW w:w="1844" w:type="dxa"/>
            <w:shd w:val="clear" w:color="auto" w:fill="auto"/>
          </w:tcPr>
          <w:p w:rsidR="00F70AE8" w:rsidRPr="00B576FE" w:rsidRDefault="00F70AE8" w:rsidP="003F2512">
            <w:pPr>
              <w:rPr>
                <w:rFonts w:ascii="Calibri" w:hAnsi="Calibri" w:cs="Andalus"/>
                <w:b/>
                <w:i/>
                <w:color w:val="808080"/>
                <w:sz w:val="18"/>
                <w:szCs w:val="18"/>
              </w:rPr>
            </w:pPr>
          </w:p>
        </w:tc>
        <w:tc>
          <w:tcPr>
            <w:tcW w:w="8180" w:type="dxa"/>
            <w:shd w:val="clear" w:color="auto" w:fill="auto"/>
          </w:tcPr>
          <w:p w:rsidR="00F70AE8" w:rsidRPr="00B576FE" w:rsidRDefault="00F70AE8" w:rsidP="003F2512">
            <w:pPr>
              <w:pStyle w:val="ColorfulList-Accent11"/>
              <w:ind w:left="0" w:right="-7"/>
              <w:jc w:val="both"/>
              <w:rPr>
                <w:rFonts w:ascii="Calibri" w:eastAsia="Times New Roman" w:hAnsi="Calibri" w:cs="Andalus"/>
                <w:sz w:val="18"/>
                <w:szCs w:val="18"/>
                <w:lang w:eastAsia="ar-SA"/>
              </w:rPr>
            </w:pPr>
          </w:p>
        </w:tc>
      </w:tr>
    </w:tbl>
    <w:p w:rsidR="00A777FB" w:rsidRPr="00B576FE" w:rsidRDefault="00A777FB" w:rsidP="00EB39B8">
      <w:pPr>
        <w:rPr>
          <w:rFonts w:ascii="Calibri" w:hAnsi="Calibri" w:cs="Andalus"/>
          <w:sz w:val="16"/>
          <w:szCs w:val="16"/>
        </w:rPr>
      </w:pPr>
    </w:p>
    <w:sectPr w:rsidR="00A777FB" w:rsidRPr="00B576FE" w:rsidSect="00B114F5">
      <w:pgSz w:w="11900" w:h="16840"/>
      <w:pgMar w:top="1134" w:right="1134" w:bottom="5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3">
    <w:nsid w:val="0000000E"/>
    <w:multiLevelType w:val="singleLevel"/>
    <w:tmpl w:val="0000000E"/>
    <w:name w:val="WW8Num14"/>
    <w:lvl w:ilvl="0">
      <w:start w:val="1"/>
      <w:numFmt w:val="bullet"/>
      <w:lvlText w:val=""/>
      <w:lvlJc w:val="left"/>
      <w:pPr>
        <w:tabs>
          <w:tab w:val="num" w:pos="720"/>
        </w:tabs>
        <w:ind w:left="720" w:hanging="360"/>
      </w:pPr>
      <w:rPr>
        <w:rFonts w:ascii="Wingdings" w:hAnsi="Wingdings"/>
      </w:rPr>
    </w:lvl>
  </w:abstractNum>
  <w:abstractNum w:abstractNumId="4">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5">
    <w:nsid w:val="00000011"/>
    <w:multiLevelType w:val="singleLevel"/>
    <w:tmpl w:val="00000011"/>
    <w:name w:val="WW8Num17"/>
    <w:lvl w:ilvl="0">
      <w:start w:val="1"/>
      <w:numFmt w:val="bullet"/>
      <w:lvlText w:val=""/>
      <w:lvlJc w:val="left"/>
      <w:pPr>
        <w:tabs>
          <w:tab w:val="num" w:pos="720"/>
        </w:tabs>
        <w:ind w:left="720" w:hanging="360"/>
      </w:pPr>
      <w:rPr>
        <w:rFonts w:ascii="Wingdings" w:hAnsi="Wingdings"/>
      </w:rPr>
    </w:lvl>
  </w:abstractNum>
  <w:abstractNum w:abstractNumId="6">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7">
    <w:nsid w:val="016939AA"/>
    <w:multiLevelType w:val="multilevel"/>
    <w:tmpl w:val="EDE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7B01677"/>
    <w:multiLevelType w:val="multilevel"/>
    <w:tmpl w:val="18141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B3C1FC6"/>
    <w:multiLevelType w:val="multilevel"/>
    <w:tmpl w:val="E2E0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D0D695D"/>
    <w:multiLevelType w:val="hybridMultilevel"/>
    <w:tmpl w:val="E20A2566"/>
    <w:lvl w:ilvl="0" w:tplc="0000000B">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3D105A"/>
    <w:multiLevelType w:val="hybridMultilevel"/>
    <w:tmpl w:val="5BE6F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E25455E"/>
    <w:multiLevelType w:val="hybridMultilevel"/>
    <w:tmpl w:val="C61CD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6843C1"/>
    <w:multiLevelType w:val="hybridMultilevel"/>
    <w:tmpl w:val="2D101C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901410"/>
    <w:multiLevelType w:val="hybridMultilevel"/>
    <w:tmpl w:val="84A07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5970C9"/>
    <w:multiLevelType w:val="hybridMultilevel"/>
    <w:tmpl w:val="242027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471BED"/>
    <w:multiLevelType w:val="hybridMultilevel"/>
    <w:tmpl w:val="93EAE1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2C7B1EEC"/>
    <w:multiLevelType w:val="hybridMultilevel"/>
    <w:tmpl w:val="CBEA6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F322CE"/>
    <w:multiLevelType w:val="hybridMultilevel"/>
    <w:tmpl w:val="E6F4D1DE"/>
    <w:lvl w:ilvl="0" w:tplc="CCB26298">
      <w:start w:val="1"/>
      <w:numFmt w:val="bullet"/>
      <w:lvlText w:val=""/>
      <w:lvlJc w:val="left"/>
      <w:pPr>
        <w:ind w:left="2160" w:hanging="360"/>
      </w:pPr>
      <w:rPr>
        <w:rFonts w:ascii="Wingdings" w:hAnsi="Wingdings" w:hint="default"/>
        <w:sz w:val="20"/>
        <w:szCs w:val="20"/>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97D1032"/>
    <w:multiLevelType w:val="hybridMultilevel"/>
    <w:tmpl w:val="143E16C0"/>
    <w:lvl w:ilvl="0" w:tplc="04090001">
      <w:start w:val="1"/>
      <w:numFmt w:val="bullet"/>
      <w:lvlText w:val=""/>
      <w:lvlJc w:val="left"/>
      <w:pPr>
        <w:ind w:left="487" w:hanging="360"/>
      </w:pPr>
      <w:rPr>
        <w:rFonts w:ascii="Symbol" w:hAnsi="Symbol" w:hint="default"/>
      </w:rPr>
    </w:lvl>
    <w:lvl w:ilvl="1" w:tplc="04090003" w:tentative="1">
      <w:start w:val="1"/>
      <w:numFmt w:val="bullet"/>
      <w:lvlText w:val="o"/>
      <w:lvlJc w:val="left"/>
      <w:pPr>
        <w:ind w:left="1207" w:hanging="360"/>
      </w:pPr>
      <w:rPr>
        <w:rFonts w:ascii="Courier New" w:hAnsi="Courier New" w:cs="Courier New" w:hint="default"/>
      </w:rPr>
    </w:lvl>
    <w:lvl w:ilvl="2" w:tplc="04090005" w:tentative="1">
      <w:start w:val="1"/>
      <w:numFmt w:val="bullet"/>
      <w:lvlText w:val=""/>
      <w:lvlJc w:val="left"/>
      <w:pPr>
        <w:ind w:left="1927" w:hanging="360"/>
      </w:pPr>
      <w:rPr>
        <w:rFonts w:ascii="Wingdings" w:hAnsi="Wingdings" w:hint="default"/>
      </w:rPr>
    </w:lvl>
    <w:lvl w:ilvl="3" w:tplc="04090001" w:tentative="1">
      <w:start w:val="1"/>
      <w:numFmt w:val="bullet"/>
      <w:lvlText w:val=""/>
      <w:lvlJc w:val="left"/>
      <w:pPr>
        <w:ind w:left="2647" w:hanging="360"/>
      </w:pPr>
      <w:rPr>
        <w:rFonts w:ascii="Symbol" w:hAnsi="Symbol" w:hint="default"/>
      </w:rPr>
    </w:lvl>
    <w:lvl w:ilvl="4" w:tplc="04090003" w:tentative="1">
      <w:start w:val="1"/>
      <w:numFmt w:val="bullet"/>
      <w:lvlText w:val="o"/>
      <w:lvlJc w:val="left"/>
      <w:pPr>
        <w:ind w:left="3367" w:hanging="360"/>
      </w:pPr>
      <w:rPr>
        <w:rFonts w:ascii="Courier New" w:hAnsi="Courier New" w:cs="Courier New" w:hint="default"/>
      </w:rPr>
    </w:lvl>
    <w:lvl w:ilvl="5" w:tplc="04090005" w:tentative="1">
      <w:start w:val="1"/>
      <w:numFmt w:val="bullet"/>
      <w:lvlText w:val=""/>
      <w:lvlJc w:val="left"/>
      <w:pPr>
        <w:ind w:left="4087" w:hanging="360"/>
      </w:pPr>
      <w:rPr>
        <w:rFonts w:ascii="Wingdings" w:hAnsi="Wingdings" w:hint="default"/>
      </w:rPr>
    </w:lvl>
    <w:lvl w:ilvl="6" w:tplc="04090001" w:tentative="1">
      <w:start w:val="1"/>
      <w:numFmt w:val="bullet"/>
      <w:lvlText w:val=""/>
      <w:lvlJc w:val="left"/>
      <w:pPr>
        <w:ind w:left="4807" w:hanging="360"/>
      </w:pPr>
      <w:rPr>
        <w:rFonts w:ascii="Symbol" w:hAnsi="Symbol" w:hint="default"/>
      </w:rPr>
    </w:lvl>
    <w:lvl w:ilvl="7" w:tplc="04090003" w:tentative="1">
      <w:start w:val="1"/>
      <w:numFmt w:val="bullet"/>
      <w:lvlText w:val="o"/>
      <w:lvlJc w:val="left"/>
      <w:pPr>
        <w:ind w:left="5527" w:hanging="360"/>
      </w:pPr>
      <w:rPr>
        <w:rFonts w:ascii="Courier New" w:hAnsi="Courier New" w:cs="Courier New" w:hint="default"/>
      </w:rPr>
    </w:lvl>
    <w:lvl w:ilvl="8" w:tplc="04090005" w:tentative="1">
      <w:start w:val="1"/>
      <w:numFmt w:val="bullet"/>
      <w:lvlText w:val=""/>
      <w:lvlJc w:val="left"/>
      <w:pPr>
        <w:ind w:left="6247" w:hanging="360"/>
      </w:pPr>
      <w:rPr>
        <w:rFonts w:ascii="Wingdings" w:hAnsi="Wingdings" w:hint="default"/>
      </w:rPr>
    </w:lvl>
  </w:abstractNum>
  <w:abstractNum w:abstractNumId="20">
    <w:nsid w:val="4A0F59C1"/>
    <w:multiLevelType w:val="hybridMultilevel"/>
    <w:tmpl w:val="366EA9FC"/>
    <w:lvl w:ilvl="0" w:tplc="04090001">
      <w:start w:val="1"/>
      <w:numFmt w:val="bullet"/>
      <w:pStyle w:val="Table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1F3472"/>
    <w:multiLevelType w:val="hybridMultilevel"/>
    <w:tmpl w:val="7ABCFBB2"/>
    <w:lvl w:ilvl="0" w:tplc="0000000B">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EA7F9F"/>
    <w:multiLevelType w:val="hybridMultilevel"/>
    <w:tmpl w:val="14BA72A8"/>
    <w:lvl w:ilvl="0" w:tplc="2F46FD4A">
      <w:start w:val="1"/>
      <w:numFmt w:val="bullet"/>
      <w:lvlText w:val=""/>
      <w:lvlJc w:val="left"/>
      <w:pPr>
        <w:ind w:left="720"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nsid w:val="645F5CA6"/>
    <w:multiLevelType w:val="hybridMultilevel"/>
    <w:tmpl w:val="2D84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95632"/>
    <w:multiLevelType w:val="multilevel"/>
    <w:tmpl w:val="29CE1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A4F223E"/>
    <w:multiLevelType w:val="hybridMultilevel"/>
    <w:tmpl w:val="D6E21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A46D85"/>
    <w:multiLevelType w:val="hybridMultilevel"/>
    <w:tmpl w:val="963CF2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63124F"/>
    <w:multiLevelType w:val="multilevel"/>
    <w:tmpl w:val="1F3A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DFF212E"/>
    <w:multiLevelType w:val="multilevel"/>
    <w:tmpl w:val="1190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EA1AC0"/>
    <w:multiLevelType w:val="hybridMultilevel"/>
    <w:tmpl w:val="CEEE0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181FFA"/>
    <w:multiLevelType w:val="hybridMultilevel"/>
    <w:tmpl w:val="C9381086"/>
    <w:lvl w:ilvl="0" w:tplc="603E8686">
      <w:start w:val="1"/>
      <w:numFmt w:val="bullet"/>
      <w:lvlText w:val=""/>
      <w:lvlJc w:val="left"/>
      <w:pPr>
        <w:tabs>
          <w:tab w:val="num" w:pos="720"/>
        </w:tabs>
        <w:ind w:left="720" w:hanging="360"/>
      </w:pPr>
      <w:rPr>
        <w:rFonts w:ascii="Wingdings" w:hAnsi="Wingdings" w:hint="default"/>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1"/>
  </w:num>
  <w:num w:numId="3">
    <w:abstractNumId w:val="11"/>
  </w:num>
  <w:num w:numId="4">
    <w:abstractNumId w:val="0"/>
  </w:num>
  <w:num w:numId="5">
    <w:abstractNumId w:val="22"/>
  </w:num>
  <w:num w:numId="6">
    <w:abstractNumId w:val="15"/>
  </w:num>
  <w:num w:numId="7">
    <w:abstractNumId w:val="5"/>
  </w:num>
  <w:num w:numId="8">
    <w:abstractNumId w:val="1"/>
  </w:num>
  <w:num w:numId="9">
    <w:abstractNumId w:val="2"/>
  </w:num>
  <w:num w:numId="10">
    <w:abstractNumId w:val="3"/>
  </w:num>
  <w:num w:numId="11">
    <w:abstractNumId w:val="4"/>
  </w:num>
  <w:num w:numId="12">
    <w:abstractNumId w:val="6"/>
  </w:num>
  <w:num w:numId="13">
    <w:abstractNumId w:val="20"/>
  </w:num>
  <w:num w:numId="14">
    <w:abstractNumId w:val="19"/>
  </w:num>
  <w:num w:numId="15">
    <w:abstractNumId w:val="16"/>
  </w:num>
  <w:num w:numId="16">
    <w:abstractNumId w:val="30"/>
  </w:num>
  <w:num w:numId="17">
    <w:abstractNumId w:val="13"/>
  </w:num>
  <w:num w:numId="18">
    <w:abstractNumId w:val="12"/>
  </w:num>
  <w:num w:numId="19">
    <w:abstractNumId w:val="9"/>
  </w:num>
  <w:num w:numId="20">
    <w:abstractNumId w:val="24"/>
  </w:num>
  <w:num w:numId="21">
    <w:abstractNumId w:val="8"/>
  </w:num>
  <w:num w:numId="22">
    <w:abstractNumId w:val="28"/>
  </w:num>
  <w:num w:numId="23">
    <w:abstractNumId w:val="7"/>
  </w:num>
  <w:num w:numId="24">
    <w:abstractNumId w:val="27"/>
  </w:num>
  <w:num w:numId="25">
    <w:abstractNumId w:val="29"/>
  </w:num>
  <w:num w:numId="26">
    <w:abstractNumId w:val="18"/>
  </w:num>
  <w:num w:numId="27">
    <w:abstractNumId w:val="14"/>
  </w:num>
  <w:num w:numId="28">
    <w:abstractNumId w:val="25"/>
  </w:num>
  <w:num w:numId="29">
    <w:abstractNumId w:val="23"/>
  </w:num>
  <w:num w:numId="30">
    <w:abstractNumId w:val="17"/>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6C5"/>
    <w:rsid w:val="000001AE"/>
    <w:rsid w:val="000009D2"/>
    <w:rsid w:val="0001560E"/>
    <w:rsid w:val="00022442"/>
    <w:rsid w:val="00030AFB"/>
    <w:rsid w:val="00034A72"/>
    <w:rsid w:val="00037961"/>
    <w:rsid w:val="00047A35"/>
    <w:rsid w:val="00051575"/>
    <w:rsid w:val="000730C6"/>
    <w:rsid w:val="000870B2"/>
    <w:rsid w:val="00091055"/>
    <w:rsid w:val="000A102B"/>
    <w:rsid w:val="000B4F47"/>
    <w:rsid w:val="000D4D9C"/>
    <w:rsid w:val="001016F9"/>
    <w:rsid w:val="0011531A"/>
    <w:rsid w:val="00122049"/>
    <w:rsid w:val="00126D58"/>
    <w:rsid w:val="0013076E"/>
    <w:rsid w:val="00140099"/>
    <w:rsid w:val="001420E7"/>
    <w:rsid w:val="00157383"/>
    <w:rsid w:val="001650C7"/>
    <w:rsid w:val="00167E98"/>
    <w:rsid w:val="001B3BA9"/>
    <w:rsid w:val="001C4C2B"/>
    <w:rsid w:val="001D2E3D"/>
    <w:rsid w:val="002048DB"/>
    <w:rsid w:val="00214861"/>
    <w:rsid w:val="00236D3E"/>
    <w:rsid w:val="00253480"/>
    <w:rsid w:val="002753F3"/>
    <w:rsid w:val="00285F03"/>
    <w:rsid w:val="00287DFE"/>
    <w:rsid w:val="00293645"/>
    <w:rsid w:val="00293A59"/>
    <w:rsid w:val="002B03BA"/>
    <w:rsid w:val="002B11A2"/>
    <w:rsid w:val="002C2A13"/>
    <w:rsid w:val="002C46D7"/>
    <w:rsid w:val="002D2A98"/>
    <w:rsid w:val="00301E4F"/>
    <w:rsid w:val="003062C9"/>
    <w:rsid w:val="0035134F"/>
    <w:rsid w:val="00380160"/>
    <w:rsid w:val="00382588"/>
    <w:rsid w:val="003920BF"/>
    <w:rsid w:val="003B2A32"/>
    <w:rsid w:val="003C146C"/>
    <w:rsid w:val="003C3122"/>
    <w:rsid w:val="003D513A"/>
    <w:rsid w:val="003F2512"/>
    <w:rsid w:val="003F3203"/>
    <w:rsid w:val="003F5318"/>
    <w:rsid w:val="00416C24"/>
    <w:rsid w:val="004428F3"/>
    <w:rsid w:val="00447E42"/>
    <w:rsid w:val="00460547"/>
    <w:rsid w:val="0046625E"/>
    <w:rsid w:val="004A559D"/>
    <w:rsid w:val="004C268C"/>
    <w:rsid w:val="004D3465"/>
    <w:rsid w:val="004D4996"/>
    <w:rsid w:val="004F2337"/>
    <w:rsid w:val="004F7B04"/>
    <w:rsid w:val="00504374"/>
    <w:rsid w:val="00532943"/>
    <w:rsid w:val="005429D1"/>
    <w:rsid w:val="005444B2"/>
    <w:rsid w:val="0055055C"/>
    <w:rsid w:val="00564659"/>
    <w:rsid w:val="005711C2"/>
    <w:rsid w:val="00573E2F"/>
    <w:rsid w:val="005A2ACA"/>
    <w:rsid w:val="00604BA3"/>
    <w:rsid w:val="006062BF"/>
    <w:rsid w:val="0061309B"/>
    <w:rsid w:val="00623115"/>
    <w:rsid w:val="00633476"/>
    <w:rsid w:val="00666E03"/>
    <w:rsid w:val="006712B1"/>
    <w:rsid w:val="00677F03"/>
    <w:rsid w:val="0068078B"/>
    <w:rsid w:val="00682E37"/>
    <w:rsid w:val="00696922"/>
    <w:rsid w:val="006A30D8"/>
    <w:rsid w:val="006B1CEB"/>
    <w:rsid w:val="006B7B5E"/>
    <w:rsid w:val="006C512D"/>
    <w:rsid w:val="006E521A"/>
    <w:rsid w:val="006E68F5"/>
    <w:rsid w:val="006F303D"/>
    <w:rsid w:val="006F6FD2"/>
    <w:rsid w:val="00702098"/>
    <w:rsid w:val="007049B9"/>
    <w:rsid w:val="007163A4"/>
    <w:rsid w:val="00757606"/>
    <w:rsid w:val="007674D4"/>
    <w:rsid w:val="007735B3"/>
    <w:rsid w:val="007A6337"/>
    <w:rsid w:val="007A76B5"/>
    <w:rsid w:val="007D5C75"/>
    <w:rsid w:val="007F5285"/>
    <w:rsid w:val="007F5CDE"/>
    <w:rsid w:val="0082700E"/>
    <w:rsid w:val="00845CF2"/>
    <w:rsid w:val="00846F5A"/>
    <w:rsid w:val="0085171D"/>
    <w:rsid w:val="00870AE8"/>
    <w:rsid w:val="008873EB"/>
    <w:rsid w:val="008903F9"/>
    <w:rsid w:val="008B6E34"/>
    <w:rsid w:val="008D5BD1"/>
    <w:rsid w:val="008D698A"/>
    <w:rsid w:val="008E266F"/>
    <w:rsid w:val="008E757A"/>
    <w:rsid w:val="00912B36"/>
    <w:rsid w:val="009235DE"/>
    <w:rsid w:val="009357DE"/>
    <w:rsid w:val="0097208C"/>
    <w:rsid w:val="009863F1"/>
    <w:rsid w:val="009A1689"/>
    <w:rsid w:val="009A4414"/>
    <w:rsid w:val="009D006F"/>
    <w:rsid w:val="00A04D51"/>
    <w:rsid w:val="00A307B9"/>
    <w:rsid w:val="00A401BF"/>
    <w:rsid w:val="00A43856"/>
    <w:rsid w:val="00A63EA5"/>
    <w:rsid w:val="00A641FB"/>
    <w:rsid w:val="00A76F88"/>
    <w:rsid w:val="00A777FB"/>
    <w:rsid w:val="00A812EE"/>
    <w:rsid w:val="00A93B20"/>
    <w:rsid w:val="00AC6B82"/>
    <w:rsid w:val="00AD5386"/>
    <w:rsid w:val="00AF1319"/>
    <w:rsid w:val="00B114F5"/>
    <w:rsid w:val="00B15120"/>
    <w:rsid w:val="00B15C26"/>
    <w:rsid w:val="00B53CBC"/>
    <w:rsid w:val="00B576FE"/>
    <w:rsid w:val="00B76F54"/>
    <w:rsid w:val="00B815CC"/>
    <w:rsid w:val="00B85365"/>
    <w:rsid w:val="00B93DF4"/>
    <w:rsid w:val="00BB71E7"/>
    <w:rsid w:val="00BC7493"/>
    <w:rsid w:val="00BE3954"/>
    <w:rsid w:val="00BF1DEF"/>
    <w:rsid w:val="00BF7FE1"/>
    <w:rsid w:val="00C048B1"/>
    <w:rsid w:val="00C066D0"/>
    <w:rsid w:val="00C1655C"/>
    <w:rsid w:val="00C46CE5"/>
    <w:rsid w:val="00C672F1"/>
    <w:rsid w:val="00C87A78"/>
    <w:rsid w:val="00C93376"/>
    <w:rsid w:val="00C9338F"/>
    <w:rsid w:val="00CA732C"/>
    <w:rsid w:val="00CB6B13"/>
    <w:rsid w:val="00CB76C5"/>
    <w:rsid w:val="00CC17FC"/>
    <w:rsid w:val="00CE20C3"/>
    <w:rsid w:val="00CF2DEF"/>
    <w:rsid w:val="00D202EC"/>
    <w:rsid w:val="00D2708A"/>
    <w:rsid w:val="00D44DBF"/>
    <w:rsid w:val="00D600EA"/>
    <w:rsid w:val="00D74DDC"/>
    <w:rsid w:val="00D87EAF"/>
    <w:rsid w:val="00DB5179"/>
    <w:rsid w:val="00DD63FA"/>
    <w:rsid w:val="00DE4D57"/>
    <w:rsid w:val="00E07E4F"/>
    <w:rsid w:val="00E256A5"/>
    <w:rsid w:val="00E33E0C"/>
    <w:rsid w:val="00E372B7"/>
    <w:rsid w:val="00E402B7"/>
    <w:rsid w:val="00E444D2"/>
    <w:rsid w:val="00E66169"/>
    <w:rsid w:val="00E70988"/>
    <w:rsid w:val="00E730CA"/>
    <w:rsid w:val="00E801C9"/>
    <w:rsid w:val="00EB39B8"/>
    <w:rsid w:val="00EB47E7"/>
    <w:rsid w:val="00EB770F"/>
    <w:rsid w:val="00EE6F05"/>
    <w:rsid w:val="00F10BD4"/>
    <w:rsid w:val="00F2111B"/>
    <w:rsid w:val="00F26E0D"/>
    <w:rsid w:val="00F45ED3"/>
    <w:rsid w:val="00F472FE"/>
    <w:rsid w:val="00F65381"/>
    <w:rsid w:val="00F70AE8"/>
    <w:rsid w:val="00F77D9E"/>
    <w:rsid w:val="00FB05BA"/>
    <w:rsid w:val="00FC0B12"/>
    <w:rsid w:val="00FF2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76C5"/>
    <w:rPr>
      <w:color w:val="0000FF"/>
      <w:u w:val="single"/>
    </w:rPr>
  </w:style>
  <w:style w:type="table" w:styleId="TableGrid">
    <w:name w:val="Table Grid"/>
    <w:basedOn w:val="TableNormal"/>
    <w:uiPriority w:val="59"/>
    <w:rsid w:val="00CB7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CB76C5"/>
    <w:pPr>
      <w:ind w:left="720"/>
      <w:contextualSpacing/>
    </w:pPr>
  </w:style>
  <w:style w:type="paragraph" w:customStyle="1" w:styleId="Default">
    <w:name w:val="Default"/>
    <w:rsid w:val="0055055C"/>
    <w:pPr>
      <w:autoSpaceDE w:val="0"/>
      <w:autoSpaceDN w:val="0"/>
      <w:adjustRightInd w:val="0"/>
    </w:pPr>
    <w:rPr>
      <w:rFonts w:ascii="Wingdings" w:eastAsia="Times New Roman" w:hAnsi="Wingdings" w:cs="Wingdings"/>
      <w:color w:val="000000"/>
      <w:sz w:val="24"/>
      <w:szCs w:val="24"/>
    </w:rPr>
  </w:style>
  <w:style w:type="character" w:customStyle="1" w:styleId="WW8Num5z0">
    <w:name w:val="WW8Num5z0"/>
    <w:rsid w:val="0055055C"/>
    <w:rPr>
      <w:rFonts w:ascii="Wingdings" w:hAnsi="Wingdings"/>
    </w:rPr>
  </w:style>
  <w:style w:type="paragraph" w:styleId="BodyText">
    <w:name w:val="Body Text"/>
    <w:basedOn w:val="Normal"/>
    <w:link w:val="BodyTextChar"/>
    <w:rsid w:val="00564659"/>
    <w:pPr>
      <w:suppressAutoHyphens/>
      <w:jc w:val="both"/>
    </w:pPr>
    <w:rPr>
      <w:rFonts w:ascii="Times New Roman" w:eastAsia="Times New Roman" w:hAnsi="Times New Roman"/>
      <w:sz w:val="20"/>
      <w:szCs w:val="20"/>
      <w:lang w:eastAsia="ar-SA"/>
    </w:rPr>
  </w:style>
  <w:style w:type="character" w:customStyle="1" w:styleId="BodyTextChar">
    <w:name w:val="Body Text Char"/>
    <w:link w:val="BodyText"/>
    <w:rsid w:val="00564659"/>
    <w:rPr>
      <w:rFonts w:ascii="Times New Roman" w:eastAsia="Times New Roman" w:hAnsi="Times New Roman" w:cs="Times New Roman"/>
      <w:sz w:val="20"/>
      <w:szCs w:val="20"/>
      <w:lang w:eastAsia="ar-SA"/>
    </w:rPr>
  </w:style>
  <w:style w:type="character" w:customStyle="1" w:styleId="WW8Num7z0">
    <w:name w:val="WW8Num7z0"/>
    <w:rsid w:val="006062BF"/>
    <w:rPr>
      <w:rFonts w:ascii="Wingdings" w:hAnsi="Wingdings"/>
    </w:rPr>
  </w:style>
  <w:style w:type="paragraph" w:customStyle="1" w:styleId="TableBullet1">
    <w:name w:val="Table Bullet 1"/>
    <w:basedOn w:val="Normal"/>
    <w:rsid w:val="00532943"/>
    <w:pPr>
      <w:numPr>
        <w:numId w:val="13"/>
      </w:numPr>
      <w:tabs>
        <w:tab w:val="num" w:pos="360"/>
      </w:tabs>
      <w:suppressAutoHyphens/>
      <w:spacing w:line="290" w:lineRule="atLeast"/>
      <w:ind w:left="0" w:firstLine="0"/>
    </w:pPr>
    <w:rPr>
      <w:rFonts w:ascii="Times New Roman" w:eastAsia="Times New Roman" w:hAnsi="Times New Roman"/>
      <w:szCs w:val="20"/>
      <w:lang w:val="en-GB" w:eastAsia="ar-SA"/>
    </w:rPr>
  </w:style>
  <w:style w:type="paragraph" w:styleId="ListParagraph">
    <w:name w:val="List Paragraph"/>
    <w:basedOn w:val="Normal"/>
    <w:uiPriority w:val="34"/>
    <w:qFormat/>
    <w:rsid w:val="002048DB"/>
    <w:pPr>
      <w:spacing w:line="276" w:lineRule="auto"/>
      <w:ind w:left="720"/>
      <w:contextualSpacing/>
    </w:pPr>
    <w:rPr>
      <w:rFonts w:ascii="Book Antiqua" w:eastAsia="Calibri" w:hAnsi="Book Antiqua"/>
      <w:szCs w:val="22"/>
    </w:rPr>
  </w:style>
  <w:style w:type="paragraph" w:styleId="BalloonText">
    <w:name w:val="Balloon Text"/>
    <w:basedOn w:val="Normal"/>
    <w:link w:val="BalloonTextChar"/>
    <w:uiPriority w:val="99"/>
    <w:semiHidden/>
    <w:unhideWhenUsed/>
    <w:rsid w:val="00A63EA5"/>
    <w:rPr>
      <w:rFonts w:ascii="Tahoma" w:hAnsi="Tahoma" w:cs="Tahoma"/>
      <w:sz w:val="16"/>
      <w:szCs w:val="16"/>
    </w:rPr>
  </w:style>
  <w:style w:type="character" w:customStyle="1" w:styleId="BalloonTextChar">
    <w:name w:val="Balloon Text Char"/>
    <w:basedOn w:val="DefaultParagraphFont"/>
    <w:link w:val="BalloonText"/>
    <w:uiPriority w:val="99"/>
    <w:semiHidden/>
    <w:rsid w:val="00A63EA5"/>
    <w:rPr>
      <w:rFonts w:ascii="Tahoma" w:hAnsi="Tahoma" w:cs="Tahoma"/>
      <w:sz w:val="16"/>
      <w:szCs w:val="16"/>
    </w:rPr>
  </w:style>
  <w:style w:type="paragraph" w:styleId="NormalWeb">
    <w:name w:val="Normal (Web)"/>
    <w:basedOn w:val="Normal"/>
    <w:uiPriority w:val="99"/>
    <w:unhideWhenUsed/>
    <w:rsid w:val="000001AE"/>
    <w:pPr>
      <w:spacing w:before="240" w:after="24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76C5"/>
    <w:rPr>
      <w:color w:val="0000FF"/>
      <w:u w:val="single"/>
    </w:rPr>
  </w:style>
  <w:style w:type="table" w:styleId="TableGrid">
    <w:name w:val="Table Grid"/>
    <w:basedOn w:val="TableNormal"/>
    <w:uiPriority w:val="59"/>
    <w:rsid w:val="00CB7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CB76C5"/>
    <w:pPr>
      <w:ind w:left="720"/>
      <w:contextualSpacing/>
    </w:pPr>
  </w:style>
  <w:style w:type="paragraph" w:customStyle="1" w:styleId="Default">
    <w:name w:val="Default"/>
    <w:rsid w:val="0055055C"/>
    <w:pPr>
      <w:autoSpaceDE w:val="0"/>
      <w:autoSpaceDN w:val="0"/>
      <w:adjustRightInd w:val="0"/>
    </w:pPr>
    <w:rPr>
      <w:rFonts w:ascii="Wingdings" w:eastAsia="Times New Roman" w:hAnsi="Wingdings" w:cs="Wingdings"/>
      <w:color w:val="000000"/>
      <w:sz w:val="24"/>
      <w:szCs w:val="24"/>
    </w:rPr>
  </w:style>
  <w:style w:type="character" w:customStyle="1" w:styleId="WW8Num5z0">
    <w:name w:val="WW8Num5z0"/>
    <w:rsid w:val="0055055C"/>
    <w:rPr>
      <w:rFonts w:ascii="Wingdings" w:hAnsi="Wingdings"/>
    </w:rPr>
  </w:style>
  <w:style w:type="paragraph" w:styleId="BodyText">
    <w:name w:val="Body Text"/>
    <w:basedOn w:val="Normal"/>
    <w:link w:val="BodyTextChar"/>
    <w:rsid w:val="00564659"/>
    <w:pPr>
      <w:suppressAutoHyphens/>
      <w:jc w:val="both"/>
    </w:pPr>
    <w:rPr>
      <w:rFonts w:ascii="Times New Roman" w:eastAsia="Times New Roman" w:hAnsi="Times New Roman"/>
      <w:sz w:val="20"/>
      <w:szCs w:val="20"/>
      <w:lang w:eastAsia="ar-SA"/>
    </w:rPr>
  </w:style>
  <w:style w:type="character" w:customStyle="1" w:styleId="BodyTextChar">
    <w:name w:val="Body Text Char"/>
    <w:link w:val="BodyText"/>
    <w:rsid w:val="00564659"/>
    <w:rPr>
      <w:rFonts w:ascii="Times New Roman" w:eastAsia="Times New Roman" w:hAnsi="Times New Roman" w:cs="Times New Roman"/>
      <w:sz w:val="20"/>
      <w:szCs w:val="20"/>
      <w:lang w:eastAsia="ar-SA"/>
    </w:rPr>
  </w:style>
  <w:style w:type="character" w:customStyle="1" w:styleId="WW8Num7z0">
    <w:name w:val="WW8Num7z0"/>
    <w:rsid w:val="006062BF"/>
    <w:rPr>
      <w:rFonts w:ascii="Wingdings" w:hAnsi="Wingdings"/>
    </w:rPr>
  </w:style>
  <w:style w:type="paragraph" w:customStyle="1" w:styleId="TableBullet1">
    <w:name w:val="Table Bullet 1"/>
    <w:basedOn w:val="Normal"/>
    <w:rsid w:val="00532943"/>
    <w:pPr>
      <w:numPr>
        <w:numId w:val="13"/>
      </w:numPr>
      <w:tabs>
        <w:tab w:val="num" w:pos="360"/>
      </w:tabs>
      <w:suppressAutoHyphens/>
      <w:spacing w:line="290" w:lineRule="atLeast"/>
      <w:ind w:left="0" w:firstLine="0"/>
    </w:pPr>
    <w:rPr>
      <w:rFonts w:ascii="Times New Roman" w:eastAsia="Times New Roman" w:hAnsi="Times New Roman"/>
      <w:szCs w:val="20"/>
      <w:lang w:val="en-GB" w:eastAsia="ar-SA"/>
    </w:rPr>
  </w:style>
  <w:style w:type="paragraph" w:styleId="ListParagraph">
    <w:name w:val="List Paragraph"/>
    <w:basedOn w:val="Normal"/>
    <w:uiPriority w:val="34"/>
    <w:qFormat/>
    <w:rsid w:val="002048DB"/>
    <w:pPr>
      <w:spacing w:line="276" w:lineRule="auto"/>
      <w:ind w:left="720"/>
      <w:contextualSpacing/>
    </w:pPr>
    <w:rPr>
      <w:rFonts w:ascii="Book Antiqua" w:eastAsia="Calibri" w:hAnsi="Book Antiqua"/>
      <w:szCs w:val="22"/>
    </w:rPr>
  </w:style>
  <w:style w:type="paragraph" w:styleId="BalloonText">
    <w:name w:val="Balloon Text"/>
    <w:basedOn w:val="Normal"/>
    <w:link w:val="BalloonTextChar"/>
    <w:uiPriority w:val="99"/>
    <w:semiHidden/>
    <w:unhideWhenUsed/>
    <w:rsid w:val="00A63EA5"/>
    <w:rPr>
      <w:rFonts w:ascii="Tahoma" w:hAnsi="Tahoma" w:cs="Tahoma"/>
      <w:sz w:val="16"/>
      <w:szCs w:val="16"/>
    </w:rPr>
  </w:style>
  <w:style w:type="character" w:customStyle="1" w:styleId="BalloonTextChar">
    <w:name w:val="Balloon Text Char"/>
    <w:basedOn w:val="DefaultParagraphFont"/>
    <w:link w:val="BalloonText"/>
    <w:uiPriority w:val="99"/>
    <w:semiHidden/>
    <w:rsid w:val="00A63EA5"/>
    <w:rPr>
      <w:rFonts w:ascii="Tahoma" w:hAnsi="Tahoma" w:cs="Tahoma"/>
      <w:sz w:val="16"/>
      <w:szCs w:val="16"/>
    </w:rPr>
  </w:style>
  <w:style w:type="paragraph" w:styleId="NormalWeb">
    <w:name w:val="Normal (Web)"/>
    <w:basedOn w:val="Normal"/>
    <w:uiPriority w:val="99"/>
    <w:unhideWhenUsed/>
    <w:rsid w:val="000001AE"/>
    <w:pPr>
      <w:spacing w:before="240" w:after="24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85894">
      <w:bodyDiv w:val="1"/>
      <w:marLeft w:val="0"/>
      <w:marRight w:val="0"/>
      <w:marTop w:val="0"/>
      <w:marBottom w:val="0"/>
      <w:divBdr>
        <w:top w:val="none" w:sz="0" w:space="0" w:color="auto"/>
        <w:left w:val="none" w:sz="0" w:space="0" w:color="auto"/>
        <w:bottom w:val="none" w:sz="0" w:space="0" w:color="auto"/>
        <w:right w:val="none" w:sz="0" w:space="0" w:color="auto"/>
      </w:divBdr>
    </w:div>
    <w:div w:id="750353251">
      <w:bodyDiv w:val="1"/>
      <w:marLeft w:val="0"/>
      <w:marRight w:val="0"/>
      <w:marTop w:val="0"/>
      <w:marBottom w:val="0"/>
      <w:divBdr>
        <w:top w:val="none" w:sz="0" w:space="0" w:color="auto"/>
        <w:left w:val="none" w:sz="0" w:space="0" w:color="auto"/>
        <w:bottom w:val="none" w:sz="0" w:space="0" w:color="auto"/>
        <w:right w:val="none" w:sz="0" w:space="0" w:color="auto"/>
      </w:divBdr>
    </w:div>
    <w:div w:id="909386788">
      <w:bodyDiv w:val="1"/>
      <w:marLeft w:val="0"/>
      <w:marRight w:val="0"/>
      <w:marTop w:val="0"/>
      <w:marBottom w:val="0"/>
      <w:divBdr>
        <w:top w:val="none" w:sz="0" w:space="0" w:color="auto"/>
        <w:left w:val="none" w:sz="0" w:space="0" w:color="auto"/>
        <w:bottom w:val="none" w:sz="0" w:space="0" w:color="auto"/>
        <w:right w:val="none" w:sz="0" w:space="0" w:color="auto"/>
      </w:divBdr>
    </w:div>
    <w:div w:id="1079330193">
      <w:bodyDiv w:val="1"/>
      <w:marLeft w:val="0"/>
      <w:marRight w:val="0"/>
      <w:marTop w:val="0"/>
      <w:marBottom w:val="0"/>
      <w:divBdr>
        <w:top w:val="none" w:sz="0" w:space="0" w:color="auto"/>
        <w:left w:val="none" w:sz="0" w:space="0" w:color="auto"/>
        <w:bottom w:val="none" w:sz="0" w:space="0" w:color="auto"/>
        <w:right w:val="none" w:sz="0" w:space="0" w:color="auto"/>
      </w:divBdr>
    </w:div>
    <w:div w:id="1474449217">
      <w:bodyDiv w:val="1"/>
      <w:marLeft w:val="0"/>
      <w:marRight w:val="0"/>
      <w:marTop w:val="0"/>
      <w:marBottom w:val="0"/>
      <w:divBdr>
        <w:top w:val="none" w:sz="0" w:space="0" w:color="auto"/>
        <w:left w:val="none" w:sz="0" w:space="0" w:color="auto"/>
        <w:bottom w:val="none" w:sz="0" w:space="0" w:color="auto"/>
        <w:right w:val="none" w:sz="0" w:space="0" w:color="auto"/>
      </w:divBdr>
    </w:div>
    <w:div w:id="1494450089">
      <w:bodyDiv w:val="1"/>
      <w:marLeft w:val="0"/>
      <w:marRight w:val="0"/>
      <w:marTop w:val="0"/>
      <w:marBottom w:val="0"/>
      <w:divBdr>
        <w:top w:val="none" w:sz="0" w:space="0" w:color="auto"/>
        <w:left w:val="none" w:sz="0" w:space="0" w:color="auto"/>
        <w:bottom w:val="none" w:sz="0" w:space="0" w:color="auto"/>
        <w:right w:val="none" w:sz="0" w:space="0" w:color="auto"/>
      </w:divBdr>
    </w:div>
    <w:div w:id="18764581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Shehzad.323014@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16A9-CD9A-47E4-A3D8-721A60AF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16986</TotalTime>
  <Pages>1</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Links>
    <vt:vector size="6" baseType="variant">
      <vt:variant>
        <vt:i4>3866691</vt:i4>
      </vt:variant>
      <vt:variant>
        <vt:i4>0</vt:i4>
      </vt:variant>
      <vt:variant>
        <vt:i4>0</vt:i4>
      </vt:variant>
      <vt:variant>
        <vt:i4>5</vt:i4>
      </vt:variant>
      <vt:variant>
        <vt:lpwstr>mailto:qamar323@gmail.com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Qamar Farooq</dc:creator>
  <cp:lastModifiedBy>602HRDESK</cp:lastModifiedBy>
  <cp:revision>51</cp:revision>
  <cp:lastPrinted>2013-12-02T14:53:00Z</cp:lastPrinted>
  <dcterms:created xsi:type="dcterms:W3CDTF">2014-11-15T13:19:00Z</dcterms:created>
  <dcterms:modified xsi:type="dcterms:W3CDTF">2017-08-23T11:44:00Z</dcterms:modified>
</cp:coreProperties>
</file>