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C6" w:rsidRPr="008638F5" w:rsidRDefault="008638F5" w:rsidP="00C30196">
      <w:pPr>
        <w:jc w:val="center"/>
        <w:rPr>
          <w:rFonts w:asciiTheme="minorHAnsi" w:hAnsiTheme="minorHAnsi" w:cstheme="minorHAnsi"/>
          <w:b/>
          <w:bCs/>
          <w:sz w:val="44"/>
          <w:szCs w:val="40"/>
          <w:u w:val="single"/>
        </w:rPr>
      </w:pPr>
      <w:r w:rsidRPr="008638F5">
        <w:rPr>
          <w:b/>
          <w:noProof/>
          <w:sz w:val="32"/>
          <w:lang w:eastAsia="en-IN"/>
        </w:rPr>
        <w:t>CV No 1943970</w:t>
      </w:r>
    </w:p>
    <w:p w:rsidR="00C30196" w:rsidRPr="005C2329" w:rsidRDefault="008638F5" w:rsidP="00C30196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5C2329">
        <w:rPr>
          <w:rFonts w:asciiTheme="minorHAnsi" w:hAnsiTheme="minorHAnsi" w:cstheme="minorHAnsi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3A31553F" wp14:editId="11A0341F">
            <wp:simplePos x="0" y="0"/>
            <wp:positionH relativeFrom="column">
              <wp:posOffset>4600575</wp:posOffset>
            </wp:positionH>
            <wp:positionV relativeFrom="paragraph">
              <wp:posOffset>171450</wp:posOffset>
            </wp:positionV>
            <wp:extent cx="1019175" cy="1339215"/>
            <wp:effectExtent l="190500" t="190500" r="180975" b="165735"/>
            <wp:wrapNone/>
            <wp:docPr id="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0196" w:rsidRPr="005C2329">
        <w:rPr>
          <w:rFonts w:asciiTheme="minorHAnsi" w:hAnsiTheme="minorHAnsi" w:cstheme="minorHAnsi"/>
          <w:b/>
          <w:bCs/>
          <w:sz w:val="40"/>
          <w:szCs w:val="40"/>
          <w:u w:val="single"/>
        </w:rPr>
        <w:t>CURRICULUM VITA</w:t>
      </w:r>
    </w:p>
    <w:p w:rsidR="00994F7E" w:rsidRPr="005C2329" w:rsidRDefault="00994F7E">
      <w:pPr>
        <w:pStyle w:val="Title"/>
        <w:jc w:val="left"/>
        <w:rPr>
          <w:rFonts w:asciiTheme="minorHAnsi" w:hAnsiTheme="minorHAnsi" w:cstheme="minorHAnsi"/>
          <w:sz w:val="25"/>
          <w:szCs w:val="25"/>
        </w:rPr>
      </w:pPr>
    </w:p>
    <w:p w:rsidR="006A23BD" w:rsidRDefault="006A23BD" w:rsidP="006A23B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96AC6">
        <w:rPr>
          <w:rFonts w:asciiTheme="minorHAnsi" w:hAnsiTheme="minorHAnsi" w:cstheme="minorHAnsi"/>
          <w:b/>
          <w:bCs/>
          <w:sz w:val="32"/>
          <w:szCs w:val="32"/>
        </w:rPr>
        <w:t>Kumar</w:t>
      </w:r>
    </w:p>
    <w:p w:rsidR="008638F5" w:rsidRDefault="008638F5" w:rsidP="006A23B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638F5" w:rsidRDefault="008638F5" w:rsidP="006A23B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8638F5" w:rsidRPr="005C2329" w:rsidRDefault="008638F5" w:rsidP="006A23BD">
      <w:pPr>
        <w:rPr>
          <w:rFonts w:asciiTheme="minorHAnsi" w:hAnsiTheme="minorHAnsi" w:cstheme="minorHAnsi"/>
          <w:sz w:val="25"/>
          <w:szCs w:val="25"/>
        </w:rPr>
      </w:pPr>
    </w:p>
    <w:p w:rsidR="00994F7E" w:rsidRPr="005C2329" w:rsidRDefault="00994F7E">
      <w:pPr>
        <w:pStyle w:val="Title"/>
        <w:jc w:val="left"/>
        <w:rPr>
          <w:rFonts w:asciiTheme="minorHAnsi" w:hAnsiTheme="minorHAnsi" w:cstheme="minorHAnsi"/>
          <w:sz w:val="25"/>
          <w:szCs w:val="25"/>
        </w:rPr>
      </w:pPr>
      <w:r w:rsidRPr="005C2329">
        <w:rPr>
          <w:rFonts w:asciiTheme="minorHAnsi" w:hAnsiTheme="minorHAnsi" w:cstheme="minorHAnsi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5F0" w:rsidRPr="005C2329" w:rsidRDefault="00E415F0">
      <w:pPr>
        <w:pBdr>
          <w:top w:val="single" w:sz="4" w:space="8" w:color="auto"/>
        </w:pBdr>
        <w:jc w:val="both"/>
        <w:rPr>
          <w:rFonts w:asciiTheme="minorHAnsi" w:hAnsiTheme="minorHAnsi" w:cstheme="minorHAnsi"/>
          <w:b/>
          <w:sz w:val="25"/>
          <w:szCs w:val="25"/>
        </w:rPr>
      </w:pPr>
    </w:p>
    <w:p w:rsidR="00994F7E" w:rsidRPr="005C2329" w:rsidRDefault="00994F7E" w:rsidP="005C232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C0C0C0"/>
        <w:outlineLvl w:val="0"/>
        <w:rPr>
          <w:rFonts w:asciiTheme="minorHAnsi" w:hAnsiTheme="minorHAnsi" w:cstheme="minorHAnsi"/>
          <w:b/>
          <w:sz w:val="25"/>
          <w:szCs w:val="25"/>
        </w:rPr>
      </w:pPr>
      <w:bookmarkStart w:id="0" w:name="_Toc274417209"/>
      <w:r w:rsidRPr="005C2329">
        <w:rPr>
          <w:rFonts w:asciiTheme="minorHAnsi" w:hAnsiTheme="minorHAnsi" w:cstheme="minorHAnsi"/>
          <w:b/>
          <w:sz w:val="25"/>
          <w:szCs w:val="25"/>
        </w:rPr>
        <w:t xml:space="preserve">Career </w:t>
      </w:r>
      <w:r w:rsidR="00F602B5" w:rsidRPr="005C2329">
        <w:rPr>
          <w:rFonts w:asciiTheme="minorHAnsi" w:hAnsiTheme="minorHAnsi" w:cstheme="minorHAnsi"/>
          <w:b/>
          <w:sz w:val="25"/>
          <w:szCs w:val="25"/>
        </w:rPr>
        <w:t>Summary</w:t>
      </w:r>
      <w:bookmarkEnd w:id="0"/>
    </w:p>
    <w:p w:rsidR="00F602B5" w:rsidRPr="005C2329" w:rsidRDefault="00F602B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F602B5" w:rsidRPr="00A26D06" w:rsidRDefault="00613F86" w:rsidP="00202799">
      <w:pPr>
        <w:shd w:val="clear" w:color="auto" w:fill="FFFFFF"/>
        <w:ind w:right="43"/>
        <w:jc w:val="both"/>
        <w:rPr>
          <w:rFonts w:asciiTheme="minorHAnsi" w:hAnsiTheme="minorHAnsi" w:cstheme="minorHAnsi"/>
          <w:sz w:val="25"/>
          <w:szCs w:val="25"/>
        </w:rPr>
      </w:pPr>
      <w:proofErr w:type="gramStart"/>
      <w:r>
        <w:rPr>
          <w:rFonts w:asciiTheme="minorHAnsi" w:hAnsiTheme="minorHAnsi" w:cs="Helvetica"/>
          <w:color w:val="000000"/>
          <w:sz w:val="25"/>
          <w:szCs w:val="25"/>
          <w:lang w:bidi="ml-IN"/>
        </w:rPr>
        <w:t>MBA</w:t>
      </w:r>
      <w:r w:rsidR="00202799" w:rsidRPr="00A26D06">
        <w:rPr>
          <w:rFonts w:asciiTheme="minorHAnsi" w:hAnsiTheme="minorHAnsi" w:cs="Helvetica"/>
          <w:color w:val="000000"/>
          <w:sz w:val="25"/>
          <w:szCs w:val="25"/>
          <w:lang w:bidi="ml-IN"/>
        </w:rPr>
        <w:t>-Finance with 1</w:t>
      </w:r>
      <w:r w:rsidR="00930356">
        <w:rPr>
          <w:rFonts w:asciiTheme="minorHAnsi" w:hAnsiTheme="minorHAnsi" w:cs="Helvetica"/>
          <w:color w:val="000000"/>
          <w:sz w:val="25"/>
          <w:szCs w:val="25"/>
          <w:lang w:bidi="ml-IN"/>
        </w:rPr>
        <w:t>1</w:t>
      </w:r>
      <w:r w:rsidR="00202799" w:rsidRPr="00A26D06">
        <w:rPr>
          <w:rFonts w:asciiTheme="minorHAnsi" w:hAnsiTheme="minorHAnsi" w:cs="Helvetica"/>
          <w:color w:val="000000"/>
          <w:sz w:val="25"/>
          <w:szCs w:val="25"/>
          <w:lang w:bidi="ml-IN"/>
        </w:rPr>
        <w:t xml:space="preserve">+ </w:t>
      </w:r>
      <w:proofErr w:type="spellStart"/>
      <w:r w:rsidR="00202799" w:rsidRPr="00A26D06">
        <w:rPr>
          <w:rFonts w:asciiTheme="minorHAnsi" w:hAnsiTheme="minorHAnsi" w:cs="Helvetica"/>
          <w:color w:val="000000"/>
          <w:sz w:val="25"/>
          <w:szCs w:val="25"/>
          <w:lang w:bidi="ml-IN"/>
        </w:rPr>
        <w:t>years experience</w:t>
      </w:r>
      <w:proofErr w:type="spellEnd"/>
      <w:r w:rsidR="00202799" w:rsidRPr="00A26D06">
        <w:rPr>
          <w:rFonts w:asciiTheme="minorHAnsi" w:hAnsiTheme="minorHAnsi" w:cs="Helvetica"/>
          <w:color w:val="000000"/>
          <w:sz w:val="25"/>
          <w:szCs w:val="25"/>
          <w:lang w:bidi="ml-IN"/>
        </w:rPr>
        <w:t xml:space="preserve"> in </w:t>
      </w:r>
      <w:r w:rsidR="003F4F2C">
        <w:rPr>
          <w:rFonts w:asciiTheme="minorHAnsi" w:hAnsiTheme="minorHAnsi" w:cs="Helvetica"/>
          <w:color w:val="000000"/>
          <w:sz w:val="25"/>
          <w:szCs w:val="25"/>
          <w:lang w:bidi="ml-IN"/>
        </w:rPr>
        <w:t xml:space="preserve">various </w:t>
      </w:r>
      <w:r w:rsidR="008E280C" w:rsidRPr="00A26D06">
        <w:rPr>
          <w:rFonts w:asciiTheme="minorHAnsi" w:hAnsiTheme="minorHAnsi" w:cs="Helvetica"/>
          <w:color w:val="000000"/>
          <w:sz w:val="25"/>
          <w:szCs w:val="25"/>
          <w:lang w:bidi="ml-IN"/>
        </w:rPr>
        <w:t>fields</w:t>
      </w:r>
      <w:r w:rsidR="00202799" w:rsidRPr="00A26D06">
        <w:rPr>
          <w:rFonts w:asciiTheme="minorHAnsi" w:hAnsiTheme="minorHAnsi" w:cs="Helvetica"/>
          <w:color w:val="000000"/>
          <w:sz w:val="25"/>
          <w:szCs w:val="25"/>
          <w:lang w:bidi="ml-IN"/>
        </w:rPr>
        <w:t xml:space="preserve"> of accounts &amp; finance</w:t>
      </w:r>
      <w:r w:rsidR="00202799" w:rsidRPr="00A26D06">
        <w:rPr>
          <w:rFonts w:asciiTheme="minorHAnsi" w:hAnsiTheme="minorHAnsi" w:cstheme="minorHAnsi"/>
          <w:sz w:val="25"/>
          <w:szCs w:val="25"/>
        </w:rPr>
        <w:t xml:space="preserve"> in</w:t>
      </w:r>
      <w:r w:rsidR="0009180C" w:rsidRPr="00A26D06">
        <w:rPr>
          <w:rFonts w:asciiTheme="minorHAnsi" w:hAnsiTheme="minorHAnsi" w:cstheme="minorHAnsi"/>
          <w:sz w:val="25"/>
          <w:szCs w:val="25"/>
        </w:rPr>
        <w:t xml:space="preserve"> domestic as well as overseas.</w:t>
      </w:r>
      <w:proofErr w:type="gramEnd"/>
    </w:p>
    <w:p w:rsidR="006A3FAB" w:rsidRPr="005C2329" w:rsidRDefault="006A3FAB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684E7B" w:rsidRPr="005C2329" w:rsidRDefault="00684E7B" w:rsidP="00555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C0C0C0"/>
        <w:outlineLvl w:val="0"/>
        <w:rPr>
          <w:rFonts w:asciiTheme="minorHAnsi" w:hAnsiTheme="minorHAnsi" w:cstheme="minorHAnsi"/>
          <w:b/>
          <w:sz w:val="25"/>
          <w:szCs w:val="25"/>
        </w:rPr>
      </w:pPr>
      <w:r w:rsidRPr="005C2329">
        <w:rPr>
          <w:rFonts w:asciiTheme="minorHAnsi" w:hAnsiTheme="minorHAnsi" w:cstheme="minorHAnsi"/>
          <w:b/>
          <w:sz w:val="25"/>
          <w:szCs w:val="25"/>
        </w:rPr>
        <w:t>Key Skills:</w:t>
      </w:r>
    </w:p>
    <w:p w:rsidR="006A3FAB" w:rsidRPr="005C2329" w:rsidRDefault="006A3FAB" w:rsidP="006A3FAB">
      <w:pPr>
        <w:pStyle w:val="ListParagraph"/>
        <w:spacing w:before="72" w:after="72" w:line="204" w:lineRule="atLeast"/>
        <w:ind w:left="810" w:right="72"/>
        <w:contextualSpacing w:val="0"/>
        <w:outlineLvl w:val="0"/>
        <w:rPr>
          <w:rFonts w:asciiTheme="minorHAnsi" w:eastAsia="Times New Roman" w:hAnsiTheme="minorHAnsi" w:cs="Tahoma"/>
          <w:sz w:val="26"/>
          <w:szCs w:val="26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150"/>
        <w:gridCol w:w="2659"/>
      </w:tblGrid>
      <w:tr w:rsidR="009F76BF" w:rsidRPr="005C2329" w:rsidTr="003134D5">
        <w:trPr>
          <w:trHeight w:val="356"/>
        </w:trPr>
        <w:tc>
          <w:tcPr>
            <w:tcW w:w="3528" w:type="dxa"/>
            <w:vAlign w:val="center"/>
          </w:tcPr>
          <w:p w:rsidR="009F76BF" w:rsidRPr="005C2329" w:rsidRDefault="00505D28" w:rsidP="00C3702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hyperlink r:id="rId10" w:history="1">
              <w:r w:rsidR="009F76BF" w:rsidRPr="005C2329">
                <w:rPr>
                  <w:rFonts w:asciiTheme="minorHAnsi" w:hAnsiTheme="minorHAnsi" w:cstheme="minorHAnsi"/>
                  <w:sz w:val="25"/>
                  <w:szCs w:val="25"/>
                </w:rPr>
                <w:t>Accounting</w:t>
              </w:r>
            </w:hyperlink>
            <w:r w:rsidR="009F76BF" w:rsidRPr="005C2329">
              <w:rPr>
                <w:rFonts w:asciiTheme="minorHAnsi" w:hAnsiTheme="minorHAnsi"/>
                <w:sz w:val="25"/>
                <w:szCs w:val="25"/>
              </w:rPr>
              <w:t xml:space="preserve"> Management</w:t>
            </w:r>
          </w:p>
        </w:tc>
        <w:tc>
          <w:tcPr>
            <w:tcW w:w="3150" w:type="dxa"/>
            <w:vAlign w:val="center"/>
          </w:tcPr>
          <w:p w:rsidR="009F76BF" w:rsidRPr="005C2329" w:rsidRDefault="009F76BF" w:rsidP="00047C0E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MIS</w:t>
            </w:r>
          </w:p>
        </w:tc>
        <w:tc>
          <w:tcPr>
            <w:tcW w:w="2659" w:type="dxa"/>
            <w:vAlign w:val="center"/>
          </w:tcPr>
          <w:p w:rsidR="009F76BF" w:rsidRPr="005C2329" w:rsidRDefault="009F76BF" w:rsidP="00047C0E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Tally ERP 9.0</w:t>
            </w:r>
          </w:p>
        </w:tc>
      </w:tr>
      <w:tr w:rsidR="009F76BF" w:rsidRPr="005C2329" w:rsidTr="003134D5">
        <w:trPr>
          <w:trHeight w:val="356"/>
        </w:trPr>
        <w:tc>
          <w:tcPr>
            <w:tcW w:w="3528" w:type="dxa"/>
            <w:vAlign w:val="center"/>
          </w:tcPr>
          <w:p w:rsidR="009F76BF" w:rsidRPr="005C2329" w:rsidRDefault="009F76BF" w:rsidP="00C3702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Financial Management</w:t>
            </w:r>
          </w:p>
        </w:tc>
        <w:tc>
          <w:tcPr>
            <w:tcW w:w="3150" w:type="dxa"/>
            <w:vAlign w:val="center"/>
          </w:tcPr>
          <w:p w:rsidR="009F76BF" w:rsidRPr="005C2329" w:rsidRDefault="009F76BF" w:rsidP="0081684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Accounts Payable</w:t>
            </w:r>
          </w:p>
        </w:tc>
        <w:tc>
          <w:tcPr>
            <w:tcW w:w="2659" w:type="dxa"/>
            <w:vAlign w:val="center"/>
          </w:tcPr>
          <w:p w:rsidR="009F76BF" w:rsidRPr="005C2329" w:rsidRDefault="009F76BF" w:rsidP="00047C0E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SAP-MM</w:t>
            </w:r>
          </w:p>
        </w:tc>
      </w:tr>
      <w:tr w:rsidR="009F76BF" w:rsidRPr="005C2329" w:rsidTr="003134D5">
        <w:trPr>
          <w:trHeight w:val="420"/>
        </w:trPr>
        <w:tc>
          <w:tcPr>
            <w:tcW w:w="3528" w:type="dxa"/>
            <w:vAlign w:val="center"/>
          </w:tcPr>
          <w:p w:rsidR="009F76BF" w:rsidRPr="005C2329" w:rsidRDefault="009F76BF" w:rsidP="00C37025">
            <w:pPr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Inventory Management</w:t>
            </w:r>
          </w:p>
        </w:tc>
        <w:tc>
          <w:tcPr>
            <w:tcW w:w="3150" w:type="dxa"/>
            <w:vAlign w:val="center"/>
          </w:tcPr>
          <w:p w:rsidR="009F76BF" w:rsidRPr="005C2329" w:rsidRDefault="009F76BF" w:rsidP="0081684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Accounts Receivables</w:t>
            </w:r>
          </w:p>
        </w:tc>
        <w:tc>
          <w:tcPr>
            <w:tcW w:w="2659" w:type="dxa"/>
            <w:vAlign w:val="center"/>
          </w:tcPr>
          <w:p w:rsidR="009F76BF" w:rsidRPr="005C2329" w:rsidRDefault="00613F86" w:rsidP="00613F86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JDE Oracle - SW</w:t>
            </w:r>
          </w:p>
        </w:tc>
      </w:tr>
      <w:tr w:rsidR="00613F86" w:rsidRPr="005C2329" w:rsidTr="003134D5">
        <w:trPr>
          <w:trHeight w:val="420"/>
        </w:trPr>
        <w:tc>
          <w:tcPr>
            <w:tcW w:w="3528" w:type="dxa"/>
            <w:vAlign w:val="center"/>
          </w:tcPr>
          <w:p w:rsidR="00613F86" w:rsidRPr="005C2329" w:rsidRDefault="00613F86" w:rsidP="00C37025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Logistics Management</w:t>
            </w:r>
          </w:p>
        </w:tc>
        <w:tc>
          <w:tcPr>
            <w:tcW w:w="3150" w:type="dxa"/>
            <w:vAlign w:val="center"/>
          </w:tcPr>
          <w:p w:rsidR="00613F86" w:rsidRPr="005C2329" w:rsidRDefault="00613F86" w:rsidP="00816840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Banking</w:t>
            </w:r>
          </w:p>
        </w:tc>
        <w:tc>
          <w:tcPr>
            <w:tcW w:w="2659" w:type="dxa"/>
            <w:vAlign w:val="center"/>
          </w:tcPr>
          <w:p w:rsidR="00613F86" w:rsidRPr="005C2329" w:rsidRDefault="00613F86" w:rsidP="00A64CDA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Ms</w:t>
            </w:r>
            <w:proofErr w:type="spellEnd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-Word</w:t>
            </w:r>
          </w:p>
        </w:tc>
      </w:tr>
      <w:tr w:rsidR="00613F86" w:rsidRPr="005C2329" w:rsidTr="003134D5">
        <w:trPr>
          <w:trHeight w:val="420"/>
        </w:trPr>
        <w:tc>
          <w:tcPr>
            <w:tcW w:w="3528" w:type="dxa"/>
            <w:vAlign w:val="center"/>
          </w:tcPr>
          <w:p w:rsidR="00613F86" w:rsidRPr="005C2329" w:rsidRDefault="00613F86" w:rsidP="00816840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Purchase Management</w:t>
            </w:r>
          </w:p>
        </w:tc>
        <w:tc>
          <w:tcPr>
            <w:tcW w:w="3150" w:type="dxa"/>
            <w:vAlign w:val="center"/>
          </w:tcPr>
          <w:p w:rsidR="00613F86" w:rsidRPr="005C2329" w:rsidRDefault="00613F86" w:rsidP="00816840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Fund Planning</w:t>
            </w:r>
          </w:p>
        </w:tc>
        <w:tc>
          <w:tcPr>
            <w:tcW w:w="2659" w:type="dxa"/>
            <w:vAlign w:val="center"/>
          </w:tcPr>
          <w:p w:rsidR="00613F86" w:rsidRPr="005C2329" w:rsidRDefault="00613F86" w:rsidP="00A64CDA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Ms</w:t>
            </w:r>
            <w:proofErr w:type="spellEnd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-Excel</w:t>
            </w:r>
          </w:p>
        </w:tc>
      </w:tr>
      <w:tr w:rsidR="00613F86" w:rsidRPr="005C2329" w:rsidTr="003134D5">
        <w:trPr>
          <w:trHeight w:val="420"/>
        </w:trPr>
        <w:tc>
          <w:tcPr>
            <w:tcW w:w="3528" w:type="dxa"/>
            <w:vAlign w:val="center"/>
          </w:tcPr>
          <w:p w:rsidR="00613F86" w:rsidRPr="005C2329" w:rsidRDefault="00613F86" w:rsidP="00816840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Tax Management</w:t>
            </w:r>
          </w:p>
        </w:tc>
        <w:tc>
          <w:tcPr>
            <w:tcW w:w="3150" w:type="dxa"/>
            <w:vAlign w:val="center"/>
          </w:tcPr>
          <w:p w:rsidR="00613F86" w:rsidRPr="005C2329" w:rsidRDefault="00613F86" w:rsidP="0081684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Costing &amp; Budgeting</w:t>
            </w:r>
          </w:p>
        </w:tc>
        <w:tc>
          <w:tcPr>
            <w:tcW w:w="2659" w:type="dxa"/>
            <w:vAlign w:val="center"/>
          </w:tcPr>
          <w:p w:rsidR="00613F86" w:rsidRPr="005C2329" w:rsidRDefault="00613F86" w:rsidP="00A64CDA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Email/ Outlook</w:t>
            </w:r>
          </w:p>
        </w:tc>
      </w:tr>
    </w:tbl>
    <w:p w:rsidR="0009180C" w:rsidRPr="005C2329" w:rsidRDefault="0009180C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994F7E" w:rsidRPr="005C2329" w:rsidRDefault="00165213" w:rsidP="001A74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C0C0C0"/>
        <w:outlineLvl w:val="0"/>
        <w:rPr>
          <w:rFonts w:asciiTheme="minorHAnsi" w:hAnsiTheme="minorHAnsi" w:cstheme="minorHAnsi"/>
          <w:b/>
          <w:sz w:val="25"/>
          <w:szCs w:val="25"/>
        </w:rPr>
      </w:pPr>
      <w:bookmarkStart w:id="1" w:name="_Toc274417211"/>
      <w:r w:rsidRPr="005C2329">
        <w:rPr>
          <w:rFonts w:asciiTheme="minorHAnsi" w:hAnsiTheme="minorHAnsi" w:cstheme="minorHAnsi"/>
          <w:b/>
          <w:sz w:val="25"/>
          <w:szCs w:val="25"/>
        </w:rPr>
        <w:t>Educational Qualification</w:t>
      </w:r>
      <w:bookmarkEnd w:id="1"/>
    </w:p>
    <w:p w:rsidR="00994F7E" w:rsidRPr="005C2329" w:rsidRDefault="00994F7E">
      <w:pPr>
        <w:jc w:val="both"/>
        <w:rPr>
          <w:rFonts w:asciiTheme="minorHAnsi" w:hAnsiTheme="minorHAnsi" w:cstheme="minorHAnsi"/>
          <w:sz w:val="25"/>
          <w:szCs w:val="25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150"/>
        <w:gridCol w:w="1800"/>
        <w:gridCol w:w="1260"/>
      </w:tblGrid>
      <w:tr w:rsidR="00930676" w:rsidRPr="005C2329" w:rsidTr="00DE26AE">
        <w:trPr>
          <w:trHeight w:val="323"/>
        </w:trPr>
        <w:tc>
          <w:tcPr>
            <w:tcW w:w="3150" w:type="dxa"/>
            <w:shd w:val="pct10" w:color="auto" w:fill="auto"/>
            <w:vAlign w:val="center"/>
          </w:tcPr>
          <w:p w:rsidR="00930676" w:rsidRPr="005C2329" w:rsidRDefault="00930676" w:rsidP="00EB6FF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Examination</w:t>
            </w:r>
          </w:p>
        </w:tc>
        <w:tc>
          <w:tcPr>
            <w:tcW w:w="3150" w:type="dxa"/>
            <w:shd w:val="pct10" w:color="auto" w:fill="auto"/>
            <w:vAlign w:val="center"/>
          </w:tcPr>
          <w:p w:rsidR="00930676" w:rsidRPr="005C2329" w:rsidRDefault="00930676" w:rsidP="00EB6FF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Institute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930676" w:rsidRPr="005C2329" w:rsidRDefault="00930676" w:rsidP="00EB6FF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Year of Passing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930676" w:rsidRPr="005C2329" w:rsidRDefault="00AE72A7" w:rsidP="00DE26AE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Scor</w:t>
            </w:r>
            <w:r w:rsidR="00DE26AE">
              <w:rPr>
                <w:rFonts w:asciiTheme="minorHAnsi" w:hAnsiTheme="minorHAnsi" w:cstheme="minorHAnsi"/>
                <w:sz w:val="25"/>
                <w:szCs w:val="25"/>
              </w:rPr>
              <w:t>e -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 xml:space="preserve"> %</w:t>
            </w:r>
          </w:p>
        </w:tc>
      </w:tr>
      <w:tr w:rsidR="00930676" w:rsidRPr="005C2329" w:rsidTr="00DE26AE">
        <w:trPr>
          <w:trHeight w:val="350"/>
        </w:trPr>
        <w:tc>
          <w:tcPr>
            <w:tcW w:w="3150" w:type="dxa"/>
            <w:vAlign w:val="center"/>
          </w:tcPr>
          <w:p w:rsidR="00930676" w:rsidRPr="005C2329" w:rsidRDefault="00930676" w:rsidP="00A863CD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B Com</w:t>
            </w:r>
          </w:p>
        </w:tc>
        <w:tc>
          <w:tcPr>
            <w:tcW w:w="3150" w:type="dxa"/>
            <w:vAlign w:val="center"/>
          </w:tcPr>
          <w:p w:rsidR="00930676" w:rsidRPr="005C2329" w:rsidRDefault="00930676" w:rsidP="00743986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Kerala University</w:t>
            </w:r>
          </w:p>
        </w:tc>
        <w:tc>
          <w:tcPr>
            <w:tcW w:w="1800" w:type="dxa"/>
            <w:vAlign w:val="center"/>
          </w:tcPr>
          <w:p w:rsidR="00930676" w:rsidRPr="005C2329" w:rsidRDefault="00930676" w:rsidP="00EB6FF9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2005</w:t>
            </w:r>
          </w:p>
        </w:tc>
        <w:tc>
          <w:tcPr>
            <w:tcW w:w="1260" w:type="dxa"/>
            <w:vAlign w:val="center"/>
          </w:tcPr>
          <w:p w:rsidR="00930676" w:rsidRPr="005C2329" w:rsidRDefault="00702935" w:rsidP="00A64CDA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50%</w:t>
            </w:r>
          </w:p>
        </w:tc>
      </w:tr>
      <w:tr w:rsidR="00930676" w:rsidRPr="005C2329" w:rsidTr="00DE26AE">
        <w:trPr>
          <w:trHeight w:val="350"/>
        </w:trPr>
        <w:tc>
          <w:tcPr>
            <w:tcW w:w="3150" w:type="dxa"/>
            <w:vAlign w:val="center"/>
          </w:tcPr>
          <w:p w:rsidR="00930676" w:rsidRPr="005C2329" w:rsidRDefault="00930676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Cs/>
                <w:sz w:val="25"/>
                <w:szCs w:val="25"/>
              </w:rPr>
              <w:t>M Com</w:t>
            </w:r>
          </w:p>
        </w:tc>
        <w:tc>
          <w:tcPr>
            <w:tcW w:w="3150" w:type="dxa"/>
            <w:vAlign w:val="center"/>
          </w:tcPr>
          <w:p w:rsidR="00930676" w:rsidRPr="005C2329" w:rsidRDefault="00930676" w:rsidP="00743986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Kerala University</w:t>
            </w:r>
          </w:p>
        </w:tc>
        <w:tc>
          <w:tcPr>
            <w:tcW w:w="1800" w:type="dxa"/>
            <w:vAlign w:val="center"/>
          </w:tcPr>
          <w:p w:rsidR="00930676" w:rsidRPr="005C2329" w:rsidRDefault="00930676" w:rsidP="00EB6FF9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Cs/>
                <w:sz w:val="25"/>
                <w:szCs w:val="25"/>
              </w:rPr>
              <w:t>2008</w:t>
            </w:r>
          </w:p>
        </w:tc>
        <w:tc>
          <w:tcPr>
            <w:tcW w:w="1260" w:type="dxa"/>
            <w:vAlign w:val="center"/>
          </w:tcPr>
          <w:p w:rsidR="00930676" w:rsidRPr="005C2329" w:rsidRDefault="00702935" w:rsidP="00702935">
            <w:p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 xml:space="preserve">60% </w:t>
            </w:r>
          </w:p>
        </w:tc>
      </w:tr>
      <w:tr w:rsidR="00930676" w:rsidRPr="005C2329" w:rsidTr="00DE26AE">
        <w:trPr>
          <w:trHeight w:val="413"/>
        </w:trPr>
        <w:tc>
          <w:tcPr>
            <w:tcW w:w="3150" w:type="dxa"/>
            <w:vAlign w:val="center"/>
          </w:tcPr>
          <w:p w:rsidR="00930676" w:rsidRPr="005C2329" w:rsidRDefault="00930676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Diploma in Management</w:t>
            </w:r>
          </w:p>
        </w:tc>
        <w:tc>
          <w:tcPr>
            <w:tcW w:w="3150" w:type="dxa"/>
            <w:vAlign w:val="center"/>
          </w:tcPr>
          <w:p w:rsidR="00930676" w:rsidRPr="005C2329" w:rsidRDefault="00930676" w:rsidP="00743986">
            <w:pPr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Ignou</w:t>
            </w:r>
            <w:proofErr w:type="spellEnd"/>
          </w:p>
        </w:tc>
        <w:tc>
          <w:tcPr>
            <w:tcW w:w="1800" w:type="dxa"/>
            <w:vAlign w:val="center"/>
          </w:tcPr>
          <w:p w:rsidR="00930676" w:rsidRPr="005C2329" w:rsidRDefault="00930676" w:rsidP="00EB6FF9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2010</w:t>
            </w:r>
          </w:p>
        </w:tc>
        <w:tc>
          <w:tcPr>
            <w:tcW w:w="1260" w:type="dxa"/>
            <w:vAlign w:val="center"/>
          </w:tcPr>
          <w:p w:rsidR="00930676" w:rsidRPr="005C2329" w:rsidRDefault="00702935" w:rsidP="00A64CDA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62</w:t>
            </w:r>
            <w:r w:rsidR="00381FFC">
              <w:rPr>
                <w:rFonts w:asciiTheme="minorHAnsi" w:hAnsiTheme="minorHAnsi" w:cstheme="minorHAnsi"/>
                <w:sz w:val="25"/>
                <w:szCs w:val="25"/>
              </w:rPr>
              <w:t>%</w:t>
            </w:r>
          </w:p>
        </w:tc>
      </w:tr>
      <w:tr w:rsidR="00930676" w:rsidRPr="005C2329" w:rsidTr="00DE26AE">
        <w:trPr>
          <w:trHeight w:val="413"/>
        </w:trPr>
        <w:tc>
          <w:tcPr>
            <w:tcW w:w="3150" w:type="dxa"/>
            <w:vAlign w:val="center"/>
          </w:tcPr>
          <w:p w:rsidR="00930676" w:rsidRPr="005C2329" w:rsidRDefault="00930676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MBA - Finance</w:t>
            </w:r>
          </w:p>
        </w:tc>
        <w:tc>
          <w:tcPr>
            <w:tcW w:w="3150" w:type="dxa"/>
            <w:vAlign w:val="center"/>
          </w:tcPr>
          <w:p w:rsidR="00930676" w:rsidRPr="005C2329" w:rsidRDefault="00930676" w:rsidP="00743986">
            <w:pPr>
              <w:rPr>
                <w:rFonts w:asciiTheme="minorHAnsi" w:hAnsiTheme="minorHAnsi" w:cstheme="minorHAnsi"/>
                <w:sz w:val="25"/>
                <w:szCs w:val="25"/>
              </w:rPr>
            </w:pPr>
            <w:proofErr w:type="spellStart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Ignou</w:t>
            </w:r>
            <w:proofErr w:type="spellEnd"/>
          </w:p>
        </w:tc>
        <w:tc>
          <w:tcPr>
            <w:tcW w:w="1800" w:type="dxa"/>
            <w:vAlign w:val="center"/>
          </w:tcPr>
          <w:p w:rsidR="00930676" w:rsidRPr="005C2329" w:rsidRDefault="00930676" w:rsidP="00EB6FF9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2012</w:t>
            </w:r>
          </w:p>
        </w:tc>
        <w:tc>
          <w:tcPr>
            <w:tcW w:w="1260" w:type="dxa"/>
            <w:vAlign w:val="center"/>
          </w:tcPr>
          <w:p w:rsidR="00930676" w:rsidRPr="005C2329" w:rsidRDefault="00381FFC" w:rsidP="00A64CDA">
            <w:pPr>
              <w:tabs>
                <w:tab w:val="left" w:pos="360"/>
              </w:tabs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59%</w:t>
            </w:r>
          </w:p>
        </w:tc>
      </w:tr>
    </w:tbl>
    <w:p w:rsidR="00B9279B" w:rsidRPr="005C2329" w:rsidRDefault="00B9279B">
      <w:pPr>
        <w:spacing w:after="60"/>
        <w:jc w:val="both"/>
        <w:rPr>
          <w:rFonts w:asciiTheme="minorHAnsi" w:hAnsiTheme="minorHAnsi" w:cstheme="minorHAnsi"/>
          <w:sz w:val="25"/>
          <w:szCs w:val="25"/>
        </w:rPr>
      </w:pPr>
    </w:p>
    <w:p w:rsidR="00994F7E" w:rsidRPr="005C2329" w:rsidRDefault="0099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60"/>
        <w:outlineLvl w:val="0"/>
        <w:rPr>
          <w:rFonts w:asciiTheme="minorHAnsi" w:hAnsiTheme="minorHAnsi" w:cstheme="minorHAnsi"/>
          <w:b/>
          <w:sz w:val="25"/>
          <w:szCs w:val="25"/>
        </w:rPr>
      </w:pPr>
      <w:r w:rsidRPr="005C2329">
        <w:rPr>
          <w:rFonts w:asciiTheme="minorHAnsi" w:hAnsiTheme="minorHAnsi" w:cstheme="minorHAnsi"/>
          <w:b/>
          <w:sz w:val="25"/>
          <w:szCs w:val="25"/>
        </w:rPr>
        <w:t>Computer Proficiency</w:t>
      </w:r>
      <w:r w:rsidRPr="005C2329">
        <w:rPr>
          <w:rFonts w:asciiTheme="minorHAnsi" w:hAnsiTheme="minorHAnsi" w:cstheme="minorHAnsi"/>
          <w:bCs/>
          <w:sz w:val="25"/>
          <w:szCs w:val="25"/>
        </w:rPr>
        <w:t xml:space="preserve">         </w:t>
      </w:r>
    </w:p>
    <w:p w:rsidR="00AA16DF" w:rsidRPr="005C2329" w:rsidRDefault="00AA16DF" w:rsidP="00AA16DF">
      <w:pPr>
        <w:numPr>
          <w:ilvl w:val="0"/>
          <w:numId w:val="12"/>
        </w:num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5C2329">
        <w:rPr>
          <w:rFonts w:asciiTheme="minorHAnsi" w:hAnsiTheme="minorHAnsi" w:cstheme="minorHAnsi"/>
          <w:sz w:val="25"/>
          <w:szCs w:val="25"/>
        </w:rPr>
        <w:t>Experienced in MS Office products for Office Documentations.</w:t>
      </w:r>
    </w:p>
    <w:p w:rsidR="00AA16DF" w:rsidRPr="005C2329" w:rsidRDefault="00AA16DF" w:rsidP="00AA16DF">
      <w:pPr>
        <w:numPr>
          <w:ilvl w:val="0"/>
          <w:numId w:val="12"/>
        </w:num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5C2329">
        <w:rPr>
          <w:rFonts w:asciiTheme="minorHAnsi" w:hAnsiTheme="minorHAnsi" w:cstheme="minorHAnsi"/>
          <w:sz w:val="25"/>
          <w:szCs w:val="25"/>
        </w:rPr>
        <w:t>Experienced in Internet &amp; Email/outlook.</w:t>
      </w:r>
    </w:p>
    <w:p w:rsidR="00AA16DF" w:rsidRPr="005C2329" w:rsidRDefault="00AA16DF" w:rsidP="00AA16DF">
      <w:pPr>
        <w:numPr>
          <w:ilvl w:val="0"/>
          <w:numId w:val="12"/>
        </w:num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5C2329">
        <w:rPr>
          <w:rFonts w:asciiTheme="minorHAnsi" w:hAnsiTheme="minorHAnsi" w:cstheme="minorHAnsi"/>
          <w:sz w:val="25"/>
          <w:szCs w:val="25"/>
        </w:rPr>
        <w:t>Experienced in Tally Accounting Software Version (7.2 &amp; 9</w:t>
      </w:r>
      <w:r w:rsidR="00C53C91" w:rsidRPr="005C2329">
        <w:rPr>
          <w:rFonts w:asciiTheme="minorHAnsi" w:hAnsiTheme="minorHAnsi" w:cstheme="minorHAnsi"/>
          <w:sz w:val="25"/>
          <w:szCs w:val="25"/>
        </w:rPr>
        <w:t>.0</w:t>
      </w:r>
      <w:r w:rsidRPr="005C2329">
        <w:rPr>
          <w:rFonts w:asciiTheme="minorHAnsi" w:hAnsiTheme="minorHAnsi" w:cstheme="minorHAnsi"/>
          <w:sz w:val="25"/>
          <w:szCs w:val="25"/>
        </w:rPr>
        <w:t>)</w:t>
      </w:r>
    </w:p>
    <w:p w:rsidR="00AA16DF" w:rsidRPr="005C2329" w:rsidRDefault="00AA16DF" w:rsidP="00AA16DF">
      <w:pPr>
        <w:numPr>
          <w:ilvl w:val="0"/>
          <w:numId w:val="12"/>
        </w:num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5C2329">
        <w:rPr>
          <w:rFonts w:asciiTheme="minorHAnsi" w:hAnsiTheme="minorHAnsi" w:cstheme="minorHAnsi"/>
          <w:sz w:val="25"/>
          <w:szCs w:val="25"/>
        </w:rPr>
        <w:t>Experienced in Operating System in Microsoft Windows &amp; XP</w:t>
      </w:r>
    </w:p>
    <w:p w:rsidR="00AA16DF" w:rsidRPr="005C2329" w:rsidRDefault="00AA16DF" w:rsidP="00AA16DF">
      <w:pPr>
        <w:numPr>
          <w:ilvl w:val="0"/>
          <w:numId w:val="12"/>
        </w:num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5C2329">
        <w:rPr>
          <w:rFonts w:asciiTheme="minorHAnsi" w:hAnsiTheme="minorHAnsi" w:cstheme="minorHAnsi"/>
          <w:sz w:val="25"/>
          <w:szCs w:val="25"/>
        </w:rPr>
        <w:t>Experienced in JDE Oracle Software (People Soft)</w:t>
      </w:r>
    </w:p>
    <w:p w:rsidR="00AA16DF" w:rsidRPr="005C2329" w:rsidRDefault="00AA16DF" w:rsidP="00AA16DF">
      <w:pPr>
        <w:numPr>
          <w:ilvl w:val="0"/>
          <w:numId w:val="12"/>
        </w:numPr>
        <w:spacing w:before="100" w:beforeAutospacing="1" w:after="100" w:afterAutospacing="1" w:line="204" w:lineRule="atLeast"/>
        <w:jc w:val="both"/>
        <w:rPr>
          <w:rFonts w:asciiTheme="minorHAnsi" w:hAnsiTheme="minorHAnsi" w:cstheme="minorHAnsi"/>
          <w:sz w:val="25"/>
          <w:szCs w:val="25"/>
        </w:rPr>
      </w:pPr>
      <w:r w:rsidRPr="005C2329">
        <w:rPr>
          <w:rFonts w:asciiTheme="minorHAnsi" w:hAnsiTheme="minorHAnsi" w:cstheme="minorHAnsi"/>
          <w:sz w:val="25"/>
          <w:szCs w:val="25"/>
        </w:rPr>
        <w:t>Experienced in SAP MM Module (fundamental</w:t>
      </w:r>
    </w:p>
    <w:p w:rsidR="00994F7E" w:rsidRPr="005C2329" w:rsidRDefault="00994F7E" w:rsidP="0014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C0C0C0"/>
        <w:spacing w:after="60"/>
        <w:outlineLvl w:val="0"/>
        <w:rPr>
          <w:rFonts w:asciiTheme="minorHAnsi" w:hAnsiTheme="minorHAnsi" w:cstheme="minorHAnsi"/>
          <w:b/>
          <w:sz w:val="25"/>
          <w:szCs w:val="25"/>
        </w:rPr>
      </w:pPr>
      <w:r w:rsidRPr="005C2329">
        <w:rPr>
          <w:rFonts w:asciiTheme="minorHAnsi" w:hAnsiTheme="minorHAnsi" w:cstheme="minorHAnsi"/>
          <w:b/>
          <w:sz w:val="25"/>
          <w:szCs w:val="25"/>
        </w:rPr>
        <w:t>Work Experience</w:t>
      </w:r>
    </w:p>
    <w:p w:rsidR="00C504A0" w:rsidRPr="005C2329" w:rsidRDefault="00C504A0" w:rsidP="00C504A0">
      <w:pPr>
        <w:pStyle w:val="NormalLucidafax"/>
        <w:numPr>
          <w:ilvl w:val="5"/>
          <w:numId w:val="18"/>
        </w:numPr>
        <w:tabs>
          <w:tab w:val="num" w:pos="1620"/>
        </w:tabs>
        <w:autoSpaceDE w:val="0"/>
        <w:autoSpaceDN w:val="0"/>
        <w:adjustRightInd w:val="0"/>
        <w:ind w:left="450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sz w:val="25"/>
          <w:szCs w:val="25"/>
        </w:rPr>
      </w:pPr>
      <w:r w:rsidRPr="005C2329">
        <w:rPr>
          <w:rFonts w:asciiTheme="minorHAnsi" w:hAnsiTheme="minorHAnsi" w:cstheme="minorHAnsi"/>
          <w:b w:val="0"/>
          <w:bCs w:val="0"/>
          <w:color w:val="auto"/>
          <w:sz w:val="25"/>
          <w:szCs w:val="25"/>
        </w:rPr>
        <w:lastRenderedPageBreak/>
        <w:t>Total Experience – 1</w:t>
      </w:r>
      <w:r w:rsidR="002C2802">
        <w:rPr>
          <w:rFonts w:asciiTheme="minorHAnsi" w:hAnsiTheme="minorHAnsi" w:cstheme="minorHAnsi"/>
          <w:b w:val="0"/>
          <w:bCs w:val="0"/>
          <w:color w:val="auto"/>
          <w:sz w:val="25"/>
          <w:szCs w:val="25"/>
        </w:rPr>
        <w:t>1</w:t>
      </w:r>
      <w:r w:rsidRPr="005C2329">
        <w:rPr>
          <w:rFonts w:asciiTheme="minorHAnsi" w:hAnsiTheme="minorHAnsi" w:cstheme="minorHAnsi"/>
          <w:b w:val="0"/>
          <w:bCs w:val="0"/>
          <w:color w:val="auto"/>
          <w:sz w:val="25"/>
          <w:szCs w:val="25"/>
        </w:rPr>
        <w:t xml:space="preserve"> +Years…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340"/>
        <w:gridCol w:w="1530"/>
        <w:gridCol w:w="1710"/>
        <w:gridCol w:w="1350"/>
      </w:tblGrid>
      <w:tr w:rsidR="006A6F16" w:rsidRPr="005C2329" w:rsidTr="004A26A3">
        <w:trPr>
          <w:trHeight w:val="503"/>
        </w:trPr>
        <w:tc>
          <w:tcPr>
            <w:tcW w:w="2880" w:type="dxa"/>
            <w:shd w:val="clear" w:color="auto" w:fill="F2F2F2"/>
            <w:vAlign w:val="center"/>
          </w:tcPr>
          <w:p w:rsidR="006A6F16" w:rsidRPr="005C2329" w:rsidRDefault="006A6F16" w:rsidP="00621345">
            <w:pPr>
              <w:tabs>
                <w:tab w:val="left" w:pos="2880"/>
              </w:tabs>
              <w:spacing w:line="288" w:lineRule="atLeast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Organization</w:t>
            </w:r>
          </w:p>
        </w:tc>
        <w:tc>
          <w:tcPr>
            <w:tcW w:w="2340" w:type="dxa"/>
            <w:shd w:val="clear" w:color="auto" w:fill="F2F2F2"/>
            <w:vAlign w:val="center"/>
          </w:tcPr>
          <w:p w:rsidR="006A6F16" w:rsidRPr="005C2329" w:rsidRDefault="006A6F16" w:rsidP="00621345">
            <w:pPr>
              <w:tabs>
                <w:tab w:val="left" w:pos="2880"/>
              </w:tabs>
              <w:spacing w:line="288" w:lineRule="atLeast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Nature of Business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6A6F16" w:rsidRPr="005C2329" w:rsidRDefault="006A6F16" w:rsidP="00621345">
            <w:pPr>
              <w:tabs>
                <w:tab w:val="left" w:pos="2880"/>
              </w:tabs>
              <w:spacing w:line="288" w:lineRule="atLeast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Designation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A6F16" w:rsidRPr="005C2329" w:rsidRDefault="006A6F16" w:rsidP="00621345">
            <w:pPr>
              <w:tabs>
                <w:tab w:val="left" w:pos="2880"/>
              </w:tabs>
              <w:spacing w:line="288" w:lineRule="atLeast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Working period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6A6F16" w:rsidRPr="005C2329" w:rsidRDefault="006A6F16" w:rsidP="00621345">
            <w:pPr>
              <w:tabs>
                <w:tab w:val="left" w:pos="2880"/>
              </w:tabs>
              <w:spacing w:line="288" w:lineRule="atLeast"/>
              <w:jc w:val="center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Duration</w:t>
            </w:r>
          </w:p>
        </w:tc>
      </w:tr>
      <w:tr w:rsidR="006A6F16" w:rsidRPr="005C2329" w:rsidTr="004A26A3">
        <w:trPr>
          <w:trHeight w:val="332"/>
        </w:trPr>
        <w:tc>
          <w:tcPr>
            <w:tcW w:w="2880" w:type="dxa"/>
            <w:vAlign w:val="center"/>
          </w:tcPr>
          <w:p w:rsidR="006A6F16" w:rsidRPr="005C2329" w:rsidRDefault="006A6F16" w:rsidP="006B528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M/</w:t>
            </w:r>
            <w:proofErr w:type="spellStart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s.Chidambaram</w:t>
            </w:r>
            <w:proofErr w:type="spellEnd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 xml:space="preserve"> &amp; Co - Trivandrum</w:t>
            </w:r>
          </w:p>
        </w:tc>
        <w:tc>
          <w:tcPr>
            <w:tcW w:w="2340" w:type="dxa"/>
            <w:vAlign w:val="center"/>
          </w:tcPr>
          <w:p w:rsidR="006A6F16" w:rsidRPr="005C2329" w:rsidRDefault="006A6F16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Audit Firm</w:t>
            </w:r>
          </w:p>
        </w:tc>
        <w:tc>
          <w:tcPr>
            <w:tcW w:w="1530" w:type="dxa"/>
            <w:vAlign w:val="center"/>
          </w:tcPr>
          <w:p w:rsidR="006A6F16" w:rsidRPr="005C2329" w:rsidRDefault="006A6F16" w:rsidP="0081684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 xml:space="preserve">Audit </w:t>
            </w:r>
            <w:proofErr w:type="spellStart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Asst</w:t>
            </w:r>
            <w:proofErr w:type="spellEnd"/>
          </w:p>
        </w:tc>
        <w:tc>
          <w:tcPr>
            <w:tcW w:w="1710" w:type="dxa"/>
            <w:vAlign w:val="center"/>
          </w:tcPr>
          <w:p w:rsidR="006A6F16" w:rsidRPr="005C2329" w:rsidRDefault="00366720" w:rsidP="00994F7E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01.08. 2005 to 31</w:t>
            </w:r>
            <w:r w:rsidR="006A6F16" w:rsidRPr="005C2329">
              <w:rPr>
                <w:rFonts w:asciiTheme="minorHAnsi" w:hAnsiTheme="minorHAnsi" w:cstheme="minorHAnsi"/>
                <w:sz w:val="25"/>
                <w:szCs w:val="25"/>
              </w:rPr>
              <w:t>.12. 2006</w:t>
            </w:r>
          </w:p>
        </w:tc>
        <w:tc>
          <w:tcPr>
            <w:tcW w:w="1350" w:type="dxa"/>
            <w:vAlign w:val="center"/>
          </w:tcPr>
          <w:p w:rsidR="006A6F16" w:rsidRPr="005C2329" w:rsidRDefault="00162FA4" w:rsidP="00162FA4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16 Months</w:t>
            </w:r>
          </w:p>
        </w:tc>
      </w:tr>
      <w:tr w:rsidR="006A6F16" w:rsidRPr="005C2329" w:rsidTr="004A26A3">
        <w:trPr>
          <w:trHeight w:val="378"/>
        </w:trPr>
        <w:tc>
          <w:tcPr>
            <w:tcW w:w="2880" w:type="dxa"/>
            <w:vAlign w:val="center"/>
          </w:tcPr>
          <w:p w:rsidR="006A6F16" w:rsidRPr="005C2329" w:rsidRDefault="006A6F16" w:rsidP="006B528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 xml:space="preserve">M/s. Executive Coach Builders India </w:t>
            </w:r>
            <w:proofErr w:type="spellStart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Pvt</w:t>
            </w:r>
            <w:proofErr w:type="spellEnd"/>
            <w:r w:rsidRPr="005C2329">
              <w:rPr>
                <w:rFonts w:asciiTheme="minorHAnsi" w:hAnsiTheme="minorHAnsi" w:cstheme="minorHAnsi"/>
                <w:sz w:val="25"/>
                <w:szCs w:val="25"/>
              </w:rPr>
              <w:t xml:space="preserve"> Ltd.–Chennai-India</w:t>
            </w:r>
          </w:p>
        </w:tc>
        <w:tc>
          <w:tcPr>
            <w:tcW w:w="2340" w:type="dxa"/>
            <w:vAlign w:val="center"/>
          </w:tcPr>
          <w:p w:rsidR="006A6F16" w:rsidRPr="005C2329" w:rsidRDefault="006A6F16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Cs/>
                <w:sz w:val="25"/>
                <w:szCs w:val="25"/>
              </w:rPr>
              <w:t xml:space="preserve">Limousine Car Manufacturing </w:t>
            </w:r>
          </w:p>
        </w:tc>
        <w:tc>
          <w:tcPr>
            <w:tcW w:w="1530" w:type="dxa"/>
            <w:vAlign w:val="center"/>
          </w:tcPr>
          <w:p w:rsidR="006A6F16" w:rsidRPr="005C2329" w:rsidRDefault="006A6F16" w:rsidP="0081684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Cs/>
                <w:sz w:val="25"/>
                <w:szCs w:val="25"/>
              </w:rPr>
              <w:t>Accountant</w:t>
            </w:r>
          </w:p>
        </w:tc>
        <w:tc>
          <w:tcPr>
            <w:tcW w:w="1710" w:type="dxa"/>
            <w:vAlign w:val="center"/>
          </w:tcPr>
          <w:p w:rsidR="006A6F16" w:rsidRPr="005C2329" w:rsidRDefault="006A6F16" w:rsidP="000C4DCC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0</w:t>
            </w:r>
            <w:r w:rsidR="000C4DCC">
              <w:rPr>
                <w:rFonts w:asciiTheme="minorHAnsi" w:hAnsiTheme="minorHAnsi" w:cstheme="minorHAnsi"/>
                <w:sz w:val="25"/>
                <w:szCs w:val="25"/>
              </w:rPr>
              <w:t>2.01.2007 to 31</w:t>
            </w: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.10.2008</w:t>
            </w:r>
          </w:p>
        </w:tc>
        <w:tc>
          <w:tcPr>
            <w:tcW w:w="1350" w:type="dxa"/>
            <w:vAlign w:val="center"/>
          </w:tcPr>
          <w:p w:rsidR="006A6F16" w:rsidRPr="005C2329" w:rsidRDefault="00F30954" w:rsidP="0081684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22 Months</w:t>
            </w:r>
          </w:p>
        </w:tc>
      </w:tr>
      <w:tr w:rsidR="006A6F16" w:rsidRPr="005C2329" w:rsidTr="004A26A3">
        <w:trPr>
          <w:trHeight w:val="404"/>
        </w:trPr>
        <w:tc>
          <w:tcPr>
            <w:tcW w:w="2880" w:type="dxa"/>
            <w:vAlign w:val="center"/>
          </w:tcPr>
          <w:p w:rsidR="006A6F16" w:rsidRPr="005C2329" w:rsidRDefault="006A6F16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M/s. National Contracting Company Limited. – Saudi Arabia</w:t>
            </w:r>
          </w:p>
        </w:tc>
        <w:tc>
          <w:tcPr>
            <w:tcW w:w="2340" w:type="dxa"/>
            <w:vAlign w:val="center"/>
          </w:tcPr>
          <w:p w:rsidR="006A6F16" w:rsidRPr="005C2329" w:rsidRDefault="006A6F16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Cs/>
                <w:sz w:val="25"/>
                <w:szCs w:val="25"/>
              </w:rPr>
              <w:t xml:space="preserve">Electro Mechanical Construction </w:t>
            </w:r>
          </w:p>
        </w:tc>
        <w:tc>
          <w:tcPr>
            <w:tcW w:w="1530" w:type="dxa"/>
            <w:vAlign w:val="center"/>
          </w:tcPr>
          <w:p w:rsidR="006A6F16" w:rsidRPr="005C2329" w:rsidRDefault="006A6F16" w:rsidP="0081684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Senior Accountant</w:t>
            </w:r>
            <w:r w:rsidR="007E32B8">
              <w:rPr>
                <w:rFonts w:asciiTheme="minorHAnsi" w:hAnsiTheme="minorHAnsi" w:cstheme="minorHAnsi"/>
                <w:sz w:val="25"/>
                <w:szCs w:val="25"/>
              </w:rPr>
              <w:t xml:space="preserve"> asst.</w:t>
            </w:r>
          </w:p>
        </w:tc>
        <w:tc>
          <w:tcPr>
            <w:tcW w:w="1710" w:type="dxa"/>
            <w:vAlign w:val="center"/>
          </w:tcPr>
          <w:p w:rsidR="006A6F16" w:rsidRPr="005C2329" w:rsidRDefault="006A6F16" w:rsidP="007C645E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27.12.2008 to 15.04.2015</w:t>
            </w:r>
          </w:p>
        </w:tc>
        <w:tc>
          <w:tcPr>
            <w:tcW w:w="1350" w:type="dxa"/>
            <w:vAlign w:val="center"/>
          </w:tcPr>
          <w:p w:rsidR="006A6F16" w:rsidRPr="005C2329" w:rsidRDefault="00306EE7" w:rsidP="001200DD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6.</w:t>
            </w:r>
            <w:r w:rsidR="001200DD">
              <w:rPr>
                <w:rFonts w:asciiTheme="minorHAnsi" w:hAnsiTheme="minorHAnsi" w:cstheme="minorHAnsi"/>
                <w:sz w:val="25"/>
                <w:szCs w:val="25"/>
              </w:rPr>
              <w:t>4</w:t>
            </w: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 xml:space="preserve"> Years</w:t>
            </w:r>
          </w:p>
        </w:tc>
      </w:tr>
      <w:tr w:rsidR="006A6F16" w:rsidRPr="005C2329" w:rsidTr="004A26A3">
        <w:trPr>
          <w:trHeight w:val="240"/>
        </w:trPr>
        <w:tc>
          <w:tcPr>
            <w:tcW w:w="2880" w:type="dxa"/>
            <w:vAlign w:val="center"/>
          </w:tcPr>
          <w:p w:rsidR="006A6F16" w:rsidRPr="005C2329" w:rsidRDefault="008638F5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-</w:t>
            </w:r>
          </w:p>
        </w:tc>
        <w:tc>
          <w:tcPr>
            <w:tcW w:w="2340" w:type="dxa"/>
            <w:vAlign w:val="center"/>
          </w:tcPr>
          <w:p w:rsidR="006A6F16" w:rsidRPr="005C2329" w:rsidRDefault="006A6F16" w:rsidP="00E86106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 xml:space="preserve">Entrepreneur-driven venture, supported by </w:t>
            </w:r>
            <w:proofErr w:type="spellStart"/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kswdc</w:t>
            </w:r>
            <w:proofErr w:type="spellEnd"/>
            <w:r w:rsidR="006F0DBB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, IL&amp;FS</w:t>
            </w:r>
          </w:p>
        </w:tc>
        <w:tc>
          <w:tcPr>
            <w:tcW w:w="1530" w:type="dxa"/>
            <w:vAlign w:val="center"/>
          </w:tcPr>
          <w:p w:rsidR="006A6F16" w:rsidRPr="005C2329" w:rsidRDefault="006A6F16" w:rsidP="0081684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Asst. Finance Manager</w:t>
            </w:r>
          </w:p>
        </w:tc>
        <w:tc>
          <w:tcPr>
            <w:tcW w:w="1710" w:type="dxa"/>
            <w:vAlign w:val="center"/>
          </w:tcPr>
          <w:p w:rsidR="006A6F16" w:rsidRPr="005C2329" w:rsidRDefault="006A6F16" w:rsidP="00060AD2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1</w:t>
            </w:r>
            <w:r w:rsidR="00060AD2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3</w:t>
            </w:r>
            <w:r w:rsidRPr="005C2329">
              <w:rPr>
                <w:rFonts w:asciiTheme="minorHAnsi" w:hAnsiTheme="minorHAnsi" w:cstheme="minorHAnsi"/>
                <w:color w:val="000000"/>
                <w:sz w:val="25"/>
                <w:szCs w:val="25"/>
              </w:rPr>
              <w:t>.05.2015 to still</w:t>
            </w:r>
          </w:p>
        </w:tc>
        <w:tc>
          <w:tcPr>
            <w:tcW w:w="1350" w:type="dxa"/>
            <w:vAlign w:val="center"/>
          </w:tcPr>
          <w:p w:rsidR="006A6F16" w:rsidRPr="005C2329" w:rsidRDefault="006A6F16" w:rsidP="00816840">
            <w:pPr>
              <w:tabs>
                <w:tab w:val="left" w:pos="2880"/>
              </w:tabs>
              <w:spacing w:line="288" w:lineRule="atLeast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</w:tr>
    </w:tbl>
    <w:p w:rsidR="00FC49ED" w:rsidRPr="005C2329" w:rsidRDefault="00FC49E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C60BA" w:rsidRPr="005C2329" w:rsidRDefault="000C60BA" w:rsidP="00E861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after="60"/>
        <w:outlineLvl w:val="0"/>
        <w:rPr>
          <w:rFonts w:asciiTheme="minorHAnsi" w:hAnsiTheme="minorHAnsi" w:cstheme="minorHAnsi"/>
          <w:b/>
          <w:sz w:val="25"/>
          <w:szCs w:val="25"/>
        </w:rPr>
      </w:pPr>
      <w:r w:rsidRPr="005C2329">
        <w:rPr>
          <w:rFonts w:asciiTheme="minorHAnsi" w:hAnsiTheme="minorHAnsi" w:cstheme="minorHAnsi"/>
          <w:b/>
          <w:sz w:val="25"/>
          <w:szCs w:val="25"/>
        </w:rPr>
        <w:t xml:space="preserve">Work </w:t>
      </w:r>
      <w:r w:rsidR="00830C57" w:rsidRPr="005C2329">
        <w:rPr>
          <w:rFonts w:asciiTheme="minorHAnsi" w:hAnsiTheme="minorHAnsi" w:cstheme="minorHAnsi"/>
          <w:b/>
          <w:sz w:val="25"/>
          <w:szCs w:val="25"/>
        </w:rPr>
        <w:t>Exposure</w:t>
      </w:r>
    </w:p>
    <w:p w:rsidR="00FC49ED" w:rsidRPr="005C2329" w:rsidRDefault="00FC49E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94F7E" w:rsidRPr="0059134A" w:rsidRDefault="00994F7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59134A">
        <w:rPr>
          <w:rFonts w:asciiTheme="minorHAnsi" w:hAnsiTheme="minorHAnsi" w:cstheme="minorHAnsi"/>
          <w:b/>
          <w:bCs/>
          <w:sz w:val="26"/>
          <w:szCs w:val="26"/>
          <w:u w:val="single"/>
        </w:rPr>
        <w:t>Current Profile</w:t>
      </w:r>
    </w:p>
    <w:p w:rsidR="00994F7E" w:rsidRPr="00175F91" w:rsidRDefault="006479F1" w:rsidP="004D230A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175F91">
        <w:rPr>
          <w:rFonts w:asciiTheme="minorHAnsi" w:hAnsiTheme="minorHAnsi" w:cstheme="minorHAnsi"/>
          <w:sz w:val="25"/>
          <w:szCs w:val="25"/>
        </w:rPr>
        <w:t>Monitoring</w:t>
      </w:r>
      <w:r w:rsidR="00C21D10" w:rsidRPr="00175F91">
        <w:rPr>
          <w:rFonts w:asciiTheme="minorHAnsi" w:hAnsiTheme="minorHAnsi" w:cstheme="minorHAnsi"/>
          <w:sz w:val="25"/>
          <w:szCs w:val="25"/>
        </w:rPr>
        <w:t xml:space="preserve"> and review </w:t>
      </w:r>
      <w:r w:rsidRPr="00175F91">
        <w:rPr>
          <w:rFonts w:asciiTheme="minorHAnsi" w:hAnsiTheme="minorHAnsi" w:cstheme="minorHAnsi"/>
          <w:sz w:val="25"/>
          <w:szCs w:val="25"/>
        </w:rPr>
        <w:t>of books of accounts</w:t>
      </w:r>
      <w:r w:rsidR="00C21D10" w:rsidRPr="00175F91">
        <w:rPr>
          <w:rFonts w:asciiTheme="minorHAnsi" w:hAnsiTheme="minorHAnsi" w:cstheme="minorHAnsi"/>
          <w:sz w:val="25"/>
          <w:szCs w:val="25"/>
        </w:rPr>
        <w:t xml:space="preserve"> and related system</w:t>
      </w:r>
      <w:r w:rsidRPr="00175F91">
        <w:rPr>
          <w:rFonts w:asciiTheme="minorHAnsi" w:hAnsiTheme="minorHAnsi" w:cstheme="minorHAnsi"/>
          <w:sz w:val="25"/>
          <w:szCs w:val="25"/>
        </w:rPr>
        <w:t>s to reports</w:t>
      </w:r>
      <w:r w:rsidR="00C21D10" w:rsidRPr="00175F91">
        <w:rPr>
          <w:rFonts w:asciiTheme="minorHAnsi" w:hAnsiTheme="minorHAnsi" w:cstheme="minorHAnsi"/>
          <w:sz w:val="25"/>
          <w:szCs w:val="25"/>
        </w:rPr>
        <w:t xml:space="preserve"> for accuracy and completeness.</w:t>
      </w:r>
      <w:r w:rsidR="009B2C6F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="00541CAF" w:rsidRPr="00175F91">
        <w:rPr>
          <w:rFonts w:asciiTheme="minorHAnsi" w:hAnsiTheme="minorHAnsi" w:cstheme="minorHAnsi"/>
          <w:sz w:val="25"/>
          <w:szCs w:val="25"/>
        </w:rPr>
        <w:t>Clearing of</w:t>
      </w:r>
      <w:r w:rsidR="00994F7E" w:rsidRPr="00175F91">
        <w:rPr>
          <w:rFonts w:asciiTheme="minorHAnsi" w:hAnsiTheme="minorHAnsi" w:cstheme="minorHAnsi"/>
          <w:sz w:val="25"/>
          <w:szCs w:val="25"/>
        </w:rPr>
        <w:t xml:space="preserve"> sub-contractor</w:t>
      </w:r>
      <w:r w:rsidR="00541CAF" w:rsidRPr="00175F91">
        <w:rPr>
          <w:rFonts w:asciiTheme="minorHAnsi" w:hAnsiTheme="minorHAnsi" w:cstheme="minorHAnsi"/>
          <w:sz w:val="25"/>
          <w:szCs w:val="25"/>
        </w:rPr>
        <w:t xml:space="preserve">s (or) </w:t>
      </w:r>
      <w:r w:rsidR="009B2C6F" w:rsidRPr="00175F91">
        <w:rPr>
          <w:rFonts w:asciiTheme="minorHAnsi" w:hAnsiTheme="minorHAnsi" w:cstheme="minorHAnsi"/>
          <w:sz w:val="25"/>
          <w:szCs w:val="25"/>
        </w:rPr>
        <w:t>vendor’s</w:t>
      </w:r>
      <w:r w:rsidR="00994F7E" w:rsidRPr="00175F91">
        <w:rPr>
          <w:rFonts w:asciiTheme="minorHAnsi" w:hAnsiTheme="minorHAnsi" w:cstheme="minorHAnsi"/>
          <w:sz w:val="25"/>
          <w:szCs w:val="25"/>
        </w:rPr>
        <w:t xml:space="preserve"> bill accounting, payments and ledgers scrutiny and handling reconciliation of debtor &amp; creditors </w:t>
      </w:r>
      <w:r w:rsidR="009B2C6F" w:rsidRPr="00175F91">
        <w:rPr>
          <w:rFonts w:asciiTheme="minorHAnsi" w:hAnsiTheme="minorHAnsi" w:cstheme="minorHAnsi"/>
          <w:sz w:val="25"/>
          <w:szCs w:val="25"/>
        </w:rPr>
        <w:t>outstanding. Reconciliation</w:t>
      </w:r>
      <w:r w:rsidR="00994F7E" w:rsidRPr="00175F91">
        <w:rPr>
          <w:rFonts w:asciiTheme="minorHAnsi" w:hAnsiTheme="minorHAnsi" w:cstheme="minorHAnsi"/>
          <w:sz w:val="25"/>
          <w:szCs w:val="25"/>
        </w:rPr>
        <w:t xml:space="preserve"> of Tally Accounts Data on timely basis.</w:t>
      </w:r>
      <w:r w:rsidR="00175F91" w:rsidRPr="00175F91">
        <w:rPr>
          <w:rFonts w:asciiTheme="minorHAnsi" w:hAnsiTheme="minorHAnsi" w:cstheme="minorHAnsi"/>
          <w:sz w:val="25"/>
          <w:szCs w:val="25"/>
        </w:rPr>
        <w:br/>
      </w:r>
    </w:p>
    <w:p w:rsidR="00242BF0" w:rsidRPr="00175F91" w:rsidRDefault="000317AF" w:rsidP="004D230A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Preparation of m</w:t>
      </w:r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onthly Budget </w:t>
      </w:r>
      <w:r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and t</w:t>
      </w:r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racking of Spending based on </w:t>
      </w:r>
      <w:r w:rsidR="009B2C6F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Budget. Receivables</w:t>
      </w:r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 </w:t>
      </w:r>
      <w:r w:rsidR="00604479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follow</w:t>
      </w:r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 up with Sales </w:t>
      </w:r>
      <w:r w:rsidR="009B2C6F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Team. Closing</w:t>
      </w:r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 of Sales with</w:t>
      </w:r>
      <w:r w:rsidR="009E225D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 Signoff formats from Customers and </w:t>
      </w:r>
      <w:r w:rsidR="009B2C6F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Centers. Delivery</w:t>
      </w:r>
      <w:r w:rsidR="00652FE9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 Schedule Monitoring and </w:t>
      </w:r>
      <w:proofErr w:type="spellStart"/>
      <w:r w:rsidR="00652FE9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a</w:t>
      </w:r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lerting</w:t>
      </w:r>
      <w:r w:rsidR="009B2C6F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.</w:t>
      </w:r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BOM</w:t>
      </w:r>
      <w:proofErr w:type="spellEnd"/>
      <w:r w:rsidR="00242BF0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 xml:space="preserve"> Review – Project Cost Review</w:t>
      </w:r>
      <w:r w:rsidR="00175F91" w:rsidRPr="00175F91">
        <w:rPr>
          <w:rFonts w:asciiTheme="minorHAnsi" w:hAnsiTheme="minorHAnsi" w:cstheme="minorHAnsi"/>
          <w:color w:val="222222"/>
          <w:sz w:val="25"/>
          <w:szCs w:val="25"/>
          <w:lang w:bidi="ml-IN"/>
        </w:rPr>
        <w:t>.</w:t>
      </w:r>
    </w:p>
    <w:p w:rsidR="00242BF0" w:rsidRPr="00175F91" w:rsidRDefault="00242BF0" w:rsidP="004D230A">
      <w:pPr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204" w:lineRule="atLeast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175F91">
        <w:rPr>
          <w:rFonts w:asciiTheme="minorHAnsi" w:hAnsiTheme="minorHAnsi" w:cstheme="minorHAnsi"/>
          <w:sz w:val="25"/>
          <w:szCs w:val="25"/>
        </w:rPr>
        <w:t>Day to day banking work like NEFT, RTGS, TRF.</w:t>
      </w:r>
      <w:r w:rsidR="009B2C6F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Pr="00175F91">
        <w:rPr>
          <w:rFonts w:asciiTheme="minorHAnsi" w:hAnsiTheme="minorHAnsi" w:cstheme="minorHAnsi"/>
          <w:sz w:val="25"/>
          <w:szCs w:val="25"/>
        </w:rPr>
        <w:t>Preparation of projects</w:t>
      </w:r>
      <w:r w:rsidR="00E77133" w:rsidRPr="00175F91">
        <w:rPr>
          <w:rFonts w:asciiTheme="minorHAnsi" w:hAnsiTheme="minorHAnsi" w:cstheme="minorHAnsi"/>
          <w:sz w:val="25"/>
          <w:szCs w:val="25"/>
        </w:rPr>
        <w:t xml:space="preserve"> forecasting reports</w:t>
      </w:r>
      <w:r w:rsidRPr="00175F91">
        <w:rPr>
          <w:rFonts w:asciiTheme="minorHAnsi" w:hAnsiTheme="minorHAnsi" w:cstheme="minorHAnsi"/>
          <w:sz w:val="25"/>
          <w:szCs w:val="25"/>
        </w:rPr>
        <w:t xml:space="preserve"> as per the requirements</w:t>
      </w:r>
      <w:r w:rsidR="009B2C6F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Pr="00175F91">
        <w:rPr>
          <w:rFonts w:asciiTheme="minorHAnsi" w:hAnsiTheme="minorHAnsi" w:cstheme="minorHAnsi"/>
          <w:sz w:val="25"/>
          <w:szCs w:val="25"/>
        </w:rPr>
        <w:t xml:space="preserve">Interact with internal and external auditors in completing audits. </w:t>
      </w:r>
      <w:r w:rsidR="00731778" w:rsidRPr="00175F91">
        <w:rPr>
          <w:rFonts w:asciiTheme="minorHAnsi" w:hAnsiTheme="minorHAnsi" w:cstheme="minorHAnsi"/>
          <w:sz w:val="25"/>
          <w:szCs w:val="25"/>
        </w:rPr>
        <w:t xml:space="preserve"> Accounts Finalization and</w:t>
      </w:r>
      <w:r w:rsidRPr="00175F91">
        <w:rPr>
          <w:rFonts w:asciiTheme="minorHAnsi" w:hAnsiTheme="minorHAnsi" w:cstheme="minorHAnsi"/>
          <w:sz w:val="25"/>
          <w:szCs w:val="25"/>
        </w:rPr>
        <w:t xml:space="preserve"> Statutory</w:t>
      </w:r>
      <w:r w:rsidR="008C1C7A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="00731778" w:rsidRPr="00175F91">
        <w:rPr>
          <w:rFonts w:asciiTheme="minorHAnsi" w:hAnsiTheme="minorHAnsi" w:cstheme="minorHAnsi"/>
          <w:sz w:val="25"/>
          <w:szCs w:val="25"/>
        </w:rPr>
        <w:t>t</w:t>
      </w:r>
      <w:r w:rsidR="008C1C7A" w:rsidRPr="00175F91">
        <w:rPr>
          <w:rFonts w:asciiTheme="minorHAnsi" w:hAnsiTheme="minorHAnsi" w:cstheme="minorHAnsi"/>
          <w:sz w:val="25"/>
          <w:szCs w:val="25"/>
        </w:rPr>
        <w:t>axation</w:t>
      </w:r>
      <w:r w:rsidR="00731778" w:rsidRPr="00175F91">
        <w:rPr>
          <w:rFonts w:asciiTheme="minorHAnsi" w:hAnsiTheme="minorHAnsi" w:cstheme="minorHAnsi"/>
          <w:sz w:val="25"/>
          <w:szCs w:val="25"/>
        </w:rPr>
        <w:t>s</w:t>
      </w:r>
      <w:r w:rsidR="008C1C7A" w:rsidRPr="00175F91">
        <w:rPr>
          <w:rFonts w:asciiTheme="minorHAnsi" w:hAnsiTheme="minorHAnsi" w:cstheme="minorHAnsi"/>
          <w:sz w:val="25"/>
          <w:szCs w:val="25"/>
        </w:rPr>
        <w:t xml:space="preserve"> like, TDS, Sales tax &amp; Income Tax, Service Tax, Etc.</w:t>
      </w:r>
    </w:p>
    <w:p w:rsidR="00B77D4A" w:rsidRPr="00175F91" w:rsidRDefault="002F11AD" w:rsidP="004D230A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175F91">
        <w:rPr>
          <w:rFonts w:asciiTheme="minorHAnsi" w:hAnsiTheme="minorHAnsi" w:cstheme="minorHAnsi"/>
          <w:sz w:val="25"/>
          <w:szCs w:val="25"/>
        </w:rPr>
        <w:t>Cost controlling measures to be taken timely.</w:t>
      </w:r>
      <w:r w:rsidR="009B2C6F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="00E60DAE" w:rsidRPr="00175F91">
        <w:rPr>
          <w:rFonts w:asciiTheme="minorHAnsi" w:hAnsiTheme="minorHAnsi" w:cstheme="minorHAnsi"/>
          <w:sz w:val="25"/>
          <w:szCs w:val="25"/>
        </w:rPr>
        <w:t xml:space="preserve">Preparation of project evaluation </w:t>
      </w:r>
      <w:r w:rsidR="009B2C6F" w:rsidRPr="00175F91">
        <w:rPr>
          <w:rFonts w:asciiTheme="minorHAnsi" w:hAnsiTheme="minorHAnsi" w:cstheme="minorHAnsi"/>
          <w:sz w:val="25"/>
          <w:szCs w:val="25"/>
        </w:rPr>
        <w:t>report. Resolution</w:t>
      </w:r>
      <w:r w:rsidR="00B77D4A" w:rsidRPr="00175F91">
        <w:rPr>
          <w:rFonts w:asciiTheme="minorHAnsi" w:hAnsiTheme="minorHAnsi" w:cstheme="minorHAnsi"/>
          <w:sz w:val="25"/>
          <w:szCs w:val="25"/>
        </w:rPr>
        <w:t xml:space="preserve"> of finance related </w:t>
      </w:r>
      <w:r w:rsidR="00333AF1" w:rsidRPr="00175F91">
        <w:rPr>
          <w:rFonts w:asciiTheme="minorHAnsi" w:hAnsiTheme="minorHAnsi" w:cstheme="minorHAnsi"/>
          <w:sz w:val="25"/>
          <w:szCs w:val="25"/>
        </w:rPr>
        <w:t>queries Assist</w:t>
      </w:r>
      <w:r w:rsidR="00B77D4A" w:rsidRPr="00175F91">
        <w:rPr>
          <w:rFonts w:asciiTheme="minorHAnsi" w:hAnsiTheme="minorHAnsi" w:cstheme="minorHAnsi"/>
          <w:sz w:val="25"/>
          <w:szCs w:val="25"/>
        </w:rPr>
        <w:t xml:space="preserve"> with end of year preparation and procedures</w:t>
      </w:r>
      <w:r w:rsidR="00333AF1" w:rsidRPr="00175F91">
        <w:rPr>
          <w:rFonts w:asciiTheme="minorHAnsi" w:hAnsiTheme="minorHAnsi" w:cstheme="minorHAnsi"/>
          <w:sz w:val="25"/>
          <w:szCs w:val="25"/>
        </w:rPr>
        <w:t xml:space="preserve"> and </w:t>
      </w:r>
      <w:r w:rsidR="00B77D4A" w:rsidRPr="00175F91">
        <w:rPr>
          <w:rFonts w:asciiTheme="minorHAnsi" w:hAnsiTheme="minorHAnsi" w:cstheme="minorHAnsi"/>
          <w:sz w:val="25"/>
          <w:szCs w:val="25"/>
        </w:rPr>
        <w:t>Provide financial support to team members.</w:t>
      </w:r>
    </w:p>
    <w:p w:rsidR="00333AF1" w:rsidRPr="00175F91" w:rsidRDefault="00B77D4A" w:rsidP="004D230A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175F91">
        <w:rPr>
          <w:rFonts w:asciiTheme="minorHAnsi" w:hAnsiTheme="minorHAnsi" w:cstheme="minorHAnsi"/>
          <w:sz w:val="25"/>
          <w:szCs w:val="25"/>
        </w:rPr>
        <w:t>Assisting in the production of financial statements and applications, preparation of spreadsheets, reports and correspondence as required</w:t>
      </w:r>
      <w:r w:rsidR="00333AF1" w:rsidRPr="00175F91">
        <w:rPr>
          <w:rFonts w:asciiTheme="minorHAnsi" w:hAnsiTheme="minorHAnsi" w:cstheme="minorHAnsi"/>
          <w:sz w:val="25"/>
          <w:szCs w:val="25"/>
        </w:rPr>
        <w:t>.</w:t>
      </w:r>
      <w:r w:rsidR="009B2C6F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="00E60DAE" w:rsidRPr="00175F91">
        <w:rPr>
          <w:rFonts w:asciiTheme="minorHAnsi" w:hAnsiTheme="minorHAnsi" w:cstheme="minorHAnsi"/>
          <w:sz w:val="25"/>
          <w:szCs w:val="25"/>
        </w:rPr>
        <w:t>Payment processing of outflows.</w:t>
      </w:r>
      <w:r w:rsidR="009B2C6F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="00333AF1" w:rsidRPr="00175F91">
        <w:rPr>
          <w:rFonts w:asciiTheme="minorHAnsi" w:hAnsiTheme="minorHAnsi" w:cstheme="minorHAnsi"/>
          <w:sz w:val="25"/>
          <w:szCs w:val="25"/>
        </w:rPr>
        <w:t>Work</w:t>
      </w:r>
      <w:r w:rsidR="00E60DAE" w:rsidRPr="00175F91">
        <w:rPr>
          <w:rFonts w:asciiTheme="minorHAnsi" w:hAnsiTheme="minorHAnsi" w:cstheme="minorHAnsi"/>
          <w:sz w:val="25"/>
          <w:szCs w:val="25"/>
        </w:rPr>
        <w:t xml:space="preserve">ing </w:t>
      </w:r>
      <w:r w:rsidR="00333AF1" w:rsidRPr="00175F91">
        <w:rPr>
          <w:rFonts w:asciiTheme="minorHAnsi" w:hAnsiTheme="minorHAnsi" w:cstheme="minorHAnsi"/>
          <w:sz w:val="25"/>
          <w:szCs w:val="25"/>
        </w:rPr>
        <w:t>closely with the Finance Manager to ensure smooth operation of all finance matters</w:t>
      </w:r>
      <w:r w:rsidR="00E60DAE" w:rsidRPr="00175F91">
        <w:rPr>
          <w:rFonts w:asciiTheme="minorHAnsi" w:hAnsiTheme="minorHAnsi" w:cstheme="minorHAnsi"/>
          <w:sz w:val="25"/>
          <w:szCs w:val="25"/>
        </w:rPr>
        <w:t>.</w:t>
      </w:r>
      <w:r w:rsidR="009972D3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="00333AF1" w:rsidRPr="00175F91">
        <w:rPr>
          <w:rFonts w:asciiTheme="minorHAnsi" w:hAnsiTheme="minorHAnsi" w:cstheme="minorHAnsi"/>
          <w:sz w:val="25"/>
          <w:szCs w:val="25"/>
        </w:rPr>
        <w:t>Support</w:t>
      </w:r>
      <w:r w:rsidR="00E60DAE" w:rsidRPr="00175F91">
        <w:rPr>
          <w:rFonts w:asciiTheme="minorHAnsi" w:hAnsiTheme="minorHAnsi" w:cstheme="minorHAnsi"/>
          <w:sz w:val="25"/>
          <w:szCs w:val="25"/>
        </w:rPr>
        <w:t>ing</w:t>
      </w:r>
      <w:r w:rsidR="00333AF1" w:rsidRPr="00175F91">
        <w:rPr>
          <w:rFonts w:asciiTheme="minorHAnsi" w:hAnsiTheme="minorHAnsi" w:cstheme="minorHAnsi"/>
          <w:sz w:val="25"/>
          <w:szCs w:val="25"/>
        </w:rPr>
        <w:t xml:space="preserve"> the Finance Manager by inputting into sales and purchase ledgers from</w:t>
      </w:r>
      <w:r w:rsidR="00E60DAE" w:rsidRPr="00175F91">
        <w:rPr>
          <w:rFonts w:asciiTheme="minorHAnsi" w:hAnsiTheme="minorHAnsi" w:cstheme="minorHAnsi"/>
          <w:sz w:val="25"/>
          <w:szCs w:val="25"/>
        </w:rPr>
        <w:t xml:space="preserve"> </w:t>
      </w:r>
      <w:r w:rsidR="00333AF1" w:rsidRPr="00175F91">
        <w:rPr>
          <w:rFonts w:asciiTheme="minorHAnsi" w:hAnsiTheme="minorHAnsi" w:cstheme="minorHAnsi"/>
          <w:sz w:val="25"/>
          <w:szCs w:val="25"/>
        </w:rPr>
        <w:t>source documents</w:t>
      </w:r>
      <w:r w:rsidR="00E60DAE" w:rsidRPr="00175F91">
        <w:rPr>
          <w:rFonts w:asciiTheme="minorHAnsi" w:hAnsiTheme="minorHAnsi" w:cstheme="minorHAnsi"/>
          <w:sz w:val="25"/>
          <w:szCs w:val="25"/>
        </w:rPr>
        <w:t>.</w:t>
      </w:r>
    </w:p>
    <w:p w:rsidR="009972D3" w:rsidRPr="00175F91" w:rsidRDefault="009972D3" w:rsidP="004D230A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spacing w:before="39" w:after="0" w:line="273" w:lineRule="auto"/>
        <w:ind w:right="113"/>
        <w:contextualSpacing w:val="0"/>
        <w:jc w:val="both"/>
        <w:rPr>
          <w:rFonts w:asciiTheme="minorHAnsi" w:eastAsia="Times New Roman" w:hAnsiTheme="minorHAnsi" w:cstheme="minorHAnsi"/>
          <w:sz w:val="25"/>
          <w:szCs w:val="25"/>
        </w:rPr>
      </w:pPr>
      <w:r w:rsidRPr="00175F91">
        <w:rPr>
          <w:rFonts w:asciiTheme="minorHAnsi" w:eastAsia="Times New Roman" w:hAnsiTheme="minorHAnsi" w:cstheme="minorHAnsi"/>
          <w:sz w:val="25"/>
          <w:szCs w:val="25"/>
        </w:rPr>
        <w:t>Manage payroll and MPF matters for Company, business units and subsidiaries; Complete tax filings and dealing with matters; Recommend and maintain a system of policies and procedures that impose an adequate level of control over Finance Department activities</w:t>
      </w:r>
    </w:p>
    <w:p w:rsidR="009972D3" w:rsidRPr="00175F91" w:rsidRDefault="000A3B6F" w:rsidP="004D230A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175F91">
        <w:rPr>
          <w:rFonts w:asciiTheme="minorHAnsi" w:hAnsiTheme="minorHAnsi" w:cstheme="minorHAnsi"/>
          <w:sz w:val="25"/>
          <w:szCs w:val="25"/>
        </w:rPr>
        <w:t>Creating solutions to new financial challenges by applying financial/treasury knowledge</w:t>
      </w:r>
      <w:r w:rsidR="000F77DF" w:rsidRPr="00175F91">
        <w:rPr>
          <w:rFonts w:asciiTheme="minorHAnsi" w:hAnsiTheme="minorHAnsi" w:cstheme="minorHAnsi"/>
          <w:sz w:val="25"/>
          <w:szCs w:val="25"/>
        </w:rPr>
        <w:t>.</w:t>
      </w:r>
      <w:r w:rsidR="000F77DF" w:rsidRPr="00175F91">
        <w:rPr>
          <w:sz w:val="25"/>
          <w:szCs w:val="25"/>
        </w:rPr>
        <w:t xml:space="preserve"> </w:t>
      </w:r>
      <w:r w:rsidR="000F77DF" w:rsidRPr="00175F91">
        <w:rPr>
          <w:rFonts w:asciiTheme="minorHAnsi" w:hAnsiTheme="minorHAnsi" w:cstheme="minorHAnsi"/>
          <w:sz w:val="25"/>
          <w:szCs w:val="25"/>
        </w:rPr>
        <w:t>Liaising with other departments and business units on a range of issues</w:t>
      </w:r>
      <w:r w:rsidR="004D230A" w:rsidRPr="00175F91">
        <w:rPr>
          <w:rFonts w:asciiTheme="minorHAnsi" w:hAnsiTheme="minorHAnsi" w:cstheme="minorHAnsi"/>
          <w:sz w:val="25"/>
          <w:szCs w:val="25"/>
        </w:rPr>
        <w:t>.</w:t>
      </w:r>
    </w:p>
    <w:p w:rsidR="004D230A" w:rsidRPr="00175F91" w:rsidRDefault="004D230A" w:rsidP="004D230A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sz w:val="25"/>
          <w:szCs w:val="25"/>
        </w:rPr>
      </w:pPr>
      <w:r w:rsidRPr="00175F91">
        <w:rPr>
          <w:rFonts w:asciiTheme="minorHAnsi" w:hAnsiTheme="minorHAnsi" w:cstheme="minorHAnsi"/>
          <w:sz w:val="25"/>
          <w:szCs w:val="25"/>
        </w:rPr>
        <w:lastRenderedPageBreak/>
        <w:t xml:space="preserve">Preparing financial reports and submissions to relevant government entities; Arranging financial audits and reviews as required; Banking money and </w:t>
      </w:r>
      <w:proofErr w:type="spellStart"/>
      <w:r w:rsidRPr="00175F91">
        <w:rPr>
          <w:rFonts w:asciiTheme="minorHAnsi" w:hAnsiTheme="minorHAnsi" w:cstheme="minorHAnsi"/>
          <w:sz w:val="25"/>
          <w:szCs w:val="25"/>
        </w:rPr>
        <w:t>cheques</w:t>
      </w:r>
      <w:proofErr w:type="spellEnd"/>
      <w:r w:rsidRPr="00175F91">
        <w:rPr>
          <w:rFonts w:asciiTheme="minorHAnsi" w:hAnsiTheme="minorHAnsi" w:cstheme="minorHAnsi"/>
          <w:sz w:val="25"/>
          <w:szCs w:val="25"/>
        </w:rPr>
        <w:t xml:space="preserve"> received and issuing receipts as requested or needed</w:t>
      </w:r>
    </w:p>
    <w:p w:rsidR="00BC6411" w:rsidRDefault="004C7D98" w:rsidP="00895C2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  <w:r w:rsidRPr="005C2329">
        <w:rPr>
          <w:rFonts w:asciiTheme="minorHAnsi" w:hAnsiTheme="minorHAnsi" w:cstheme="minorHAnsi"/>
          <w:b/>
          <w:bCs/>
          <w:sz w:val="28"/>
          <w:szCs w:val="28"/>
          <w:u w:val="single"/>
        </w:rPr>
        <w:t>Previous Worked</w:t>
      </w:r>
      <w:r w:rsidR="00F00795" w:rsidRPr="005C232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Profile</w:t>
      </w:r>
    </w:p>
    <w:p w:rsidR="00895C25" w:rsidRDefault="00895C25" w:rsidP="00895C25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04" w:lineRule="atLeast"/>
        <w:outlineLvl w:val="0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895C25">
        <w:rPr>
          <w:rFonts w:asciiTheme="minorHAnsi" w:hAnsiTheme="minorHAnsi" w:cstheme="minorHAnsi"/>
          <w:color w:val="222222"/>
          <w:sz w:val="26"/>
          <w:szCs w:val="26"/>
          <w:lang w:bidi="ml-IN"/>
        </w:rPr>
        <w:t>To prepare various ledgers, journals, registers and other fiscal records; allocates revenues to appropriate functions; classifies expenditures and posts to various accounts as required.</w:t>
      </w:r>
    </w:p>
    <w:p w:rsidR="00F00795" w:rsidRPr="00390001" w:rsidRDefault="00895C25" w:rsidP="00F9467B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04" w:lineRule="atLeast"/>
        <w:jc w:val="both"/>
        <w:outlineLvl w:val="0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390001">
        <w:rPr>
          <w:rFonts w:asciiTheme="minorHAnsi" w:hAnsiTheme="minorHAnsi" w:cstheme="minorHAnsi"/>
          <w:color w:val="222222"/>
          <w:sz w:val="26"/>
          <w:szCs w:val="26"/>
          <w:lang w:bidi="ml-IN"/>
        </w:rPr>
        <w:t xml:space="preserve">Voucher preparations, book keepings, etc. </w:t>
      </w:r>
      <w:r w:rsidR="00F00795" w:rsidRPr="00390001">
        <w:rPr>
          <w:rFonts w:asciiTheme="minorHAnsi" w:hAnsiTheme="minorHAnsi" w:cstheme="minorHAnsi"/>
          <w:color w:val="222222"/>
          <w:sz w:val="26"/>
          <w:szCs w:val="26"/>
          <w:lang w:bidi="ml-IN"/>
        </w:rPr>
        <w:t>Day to day banking work.</w:t>
      </w:r>
    </w:p>
    <w:p w:rsidR="00F00795" w:rsidRPr="005C2329" w:rsidRDefault="00F00795" w:rsidP="00F9467B">
      <w:pPr>
        <w:numPr>
          <w:ilvl w:val="0"/>
          <w:numId w:val="17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5C2329">
        <w:rPr>
          <w:rFonts w:asciiTheme="minorHAnsi" w:hAnsiTheme="minorHAnsi" w:cstheme="minorHAnsi"/>
          <w:color w:val="222222"/>
          <w:sz w:val="26"/>
          <w:szCs w:val="26"/>
          <w:lang w:bidi="ml-IN"/>
        </w:rPr>
        <w:t>Invoicing and other accounting related work.</w:t>
      </w:r>
    </w:p>
    <w:p w:rsidR="00F00795" w:rsidRPr="009B2C6F" w:rsidRDefault="00F00795" w:rsidP="00F9467B">
      <w:pPr>
        <w:numPr>
          <w:ilvl w:val="0"/>
          <w:numId w:val="17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Prepares asset, liability, and capital account entries by compiling and analyzing account information.</w:t>
      </w:r>
      <w:r w:rsidR="009B2C6F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 xml:space="preserve"> </w:t>
      </w:r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 xml:space="preserve">Recommends financial actions by analyzing accounting </w:t>
      </w:r>
      <w:r w:rsidR="00390001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options. Preparation</w:t>
      </w:r>
      <w:r w:rsidR="00677461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 xml:space="preserve"> of </w:t>
      </w:r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various type accounting entries like Jour</w:t>
      </w:r>
      <w:r w:rsidR="00677461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nal, Contract, Payment, Receipt Etc.</w:t>
      </w:r>
    </w:p>
    <w:p w:rsidR="00F00795" w:rsidRPr="009B2C6F" w:rsidRDefault="00F00795" w:rsidP="00F9467B">
      <w:pPr>
        <w:numPr>
          <w:ilvl w:val="0"/>
          <w:numId w:val="17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Calcul</w:t>
      </w:r>
      <w:r w:rsidR="00677461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ation of TDS and timely payment</w:t>
      </w:r>
      <w:r w:rsid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 xml:space="preserve"> /</w:t>
      </w:r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Calculation of Service Tax &amp; Return.</w:t>
      </w:r>
    </w:p>
    <w:p w:rsidR="00A84681" w:rsidRPr="009B2C6F" w:rsidRDefault="00F00795" w:rsidP="00F9467B">
      <w:pPr>
        <w:numPr>
          <w:ilvl w:val="0"/>
          <w:numId w:val="17"/>
        </w:numPr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Party Account reconciliation &amp; Bank reconciliation</w:t>
      </w:r>
      <w:proofErr w:type="gramStart"/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.</w:t>
      </w:r>
      <w:r w:rsidR="009B2C6F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/</w:t>
      </w:r>
      <w:proofErr w:type="gramEnd"/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Maintaining book keeping &amp; tally.</w:t>
      </w:r>
      <w:r w:rsidR="009B2C6F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/</w:t>
      </w:r>
      <w:r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Finalization of Accounts.</w:t>
      </w:r>
      <w:r w:rsidR="009B2C6F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 xml:space="preserve"> /</w:t>
      </w:r>
      <w:r w:rsidR="00A84681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 xml:space="preserve">Providing training and </w:t>
      </w:r>
      <w:r w:rsidR="00135D01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assistance to new candidates.</w:t>
      </w:r>
      <w:r w:rsidR="009B2C6F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/</w:t>
      </w:r>
      <w:r w:rsidR="00A84681" w:rsidRPr="009B2C6F">
        <w:rPr>
          <w:rFonts w:asciiTheme="minorHAnsi" w:hAnsiTheme="minorHAnsi" w:cstheme="minorHAnsi"/>
          <w:color w:val="222222"/>
          <w:sz w:val="26"/>
          <w:szCs w:val="26"/>
          <w:lang w:bidi="ml-IN"/>
        </w:rPr>
        <w:t>Maintaining monthly, weekly and daily report of transactions</w:t>
      </w:r>
    </w:p>
    <w:p w:rsidR="003A1CBE" w:rsidRPr="003A1CBE" w:rsidRDefault="003A1CBE" w:rsidP="003A1CBE">
      <w:pPr>
        <w:numPr>
          <w:ilvl w:val="0"/>
          <w:numId w:val="17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3A1CBE">
        <w:rPr>
          <w:rFonts w:asciiTheme="minorHAnsi" w:hAnsiTheme="minorHAnsi" w:cstheme="minorHAnsi"/>
          <w:color w:val="222222"/>
          <w:sz w:val="26"/>
          <w:szCs w:val="26"/>
          <w:lang w:bidi="ml-IN"/>
        </w:rPr>
        <w:t>Assisting with the completion of tax audit engagements.</w:t>
      </w:r>
    </w:p>
    <w:p w:rsidR="003A1CBE" w:rsidRPr="003A1CBE" w:rsidRDefault="003A1CBE" w:rsidP="003A1CBE">
      <w:pPr>
        <w:numPr>
          <w:ilvl w:val="0"/>
          <w:numId w:val="17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3A1CBE">
        <w:rPr>
          <w:rFonts w:asciiTheme="minorHAnsi" w:hAnsiTheme="minorHAnsi" w:cstheme="minorHAnsi"/>
          <w:color w:val="222222"/>
          <w:sz w:val="26"/>
          <w:szCs w:val="26"/>
          <w:lang w:bidi="ml-IN"/>
        </w:rPr>
        <w:t>Learning a thorough knowledge of the Client’s business and related needs.</w:t>
      </w:r>
    </w:p>
    <w:p w:rsidR="003A1CBE" w:rsidRDefault="003A1CBE" w:rsidP="003A1CBE">
      <w:pPr>
        <w:numPr>
          <w:ilvl w:val="0"/>
          <w:numId w:val="17"/>
        </w:numPr>
        <w:spacing w:before="100" w:beforeAutospacing="1" w:after="100" w:afterAutospacing="1" w:line="255" w:lineRule="atLeast"/>
        <w:rPr>
          <w:rFonts w:asciiTheme="minorHAnsi" w:hAnsiTheme="minorHAnsi" w:cstheme="minorHAnsi"/>
          <w:color w:val="222222"/>
          <w:sz w:val="26"/>
          <w:szCs w:val="26"/>
          <w:lang w:bidi="ml-IN"/>
        </w:rPr>
      </w:pPr>
      <w:r w:rsidRPr="003A1CBE">
        <w:rPr>
          <w:rFonts w:asciiTheme="minorHAnsi" w:hAnsiTheme="minorHAnsi" w:cstheme="minorHAnsi"/>
          <w:color w:val="222222"/>
          <w:sz w:val="26"/>
          <w:szCs w:val="26"/>
          <w:lang w:bidi="ml-IN"/>
        </w:rPr>
        <w:t>Preparing financial statements, and management letters in accordance with professional and Firm standards.</w:t>
      </w:r>
    </w:p>
    <w:p w:rsidR="006556A2" w:rsidRPr="005C2329" w:rsidRDefault="006556A2">
      <w:pPr>
        <w:tabs>
          <w:tab w:val="left" w:pos="360"/>
        </w:tabs>
        <w:ind w:left="780"/>
        <w:jc w:val="both"/>
        <w:rPr>
          <w:rFonts w:asciiTheme="minorHAnsi" w:hAnsiTheme="minorHAnsi" w:cstheme="minorHAnsi"/>
          <w:sz w:val="22"/>
          <w:szCs w:val="22"/>
        </w:rPr>
      </w:pPr>
    </w:p>
    <w:p w:rsidR="00994F7E" w:rsidRPr="005C2329" w:rsidRDefault="00994F7E" w:rsidP="008263E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tabs>
          <w:tab w:val="right" w:pos="9029"/>
        </w:tabs>
        <w:spacing w:after="60"/>
        <w:outlineLvl w:val="0"/>
        <w:rPr>
          <w:rFonts w:asciiTheme="minorHAnsi" w:hAnsiTheme="minorHAnsi" w:cstheme="minorHAnsi"/>
          <w:b/>
          <w:szCs w:val="20"/>
        </w:rPr>
      </w:pPr>
      <w:bookmarkStart w:id="2" w:name="_Toc274417225"/>
      <w:r w:rsidRPr="005C2329">
        <w:rPr>
          <w:rFonts w:asciiTheme="minorHAnsi" w:hAnsiTheme="minorHAnsi" w:cstheme="minorHAnsi"/>
          <w:b/>
          <w:szCs w:val="20"/>
        </w:rPr>
        <w:t>Personal</w:t>
      </w:r>
      <w:r w:rsidRPr="00640F0A">
        <w:rPr>
          <w:rFonts w:asciiTheme="minorHAnsi" w:hAnsiTheme="minorHAnsi" w:cstheme="minorHAnsi"/>
          <w:b/>
          <w:sz w:val="26"/>
          <w:szCs w:val="26"/>
        </w:rPr>
        <w:t xml:space="preserve"> Details</w:t>
      </w:r>
      <w:bookmarkEnd w:id="2"/>
      <w:r w:rsidRPr="005C2329">
        <w:rPr>
          <w:rFonts w:asciiTheme="minorHAnsi" w:hAnsiTheme="minorHAnsi" w:cstheme="minorHAnsi"/>
          <w:b/>
          <w:szCs w:val="20"/>
        </w:rPr>
        <w:tab/>
      </w:r>
      <w:bookmarkStart w:id="3" w:name="_Toc274417226"/>
    </w:p>
    <w:p w:rsidR="002B3540" w:rsidRPr="005C2329" w:rsidRDefault="002B354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4" w:name="_Toc274417227"/>
      <w:bookmarkEnd w:id="3"/>
    </w:p>
    <w:tbl>
      <w:tblPr>
        <w:tblpPr w:leftFromText="180" w:rightFromText="180" w:vertAnchor="text" w:horzAnchor="margin" w:tblpX="-54" w:tblpY="140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742"/>
      </w:tblGrid>
      <w:tr w:rsidR="003178DE" w:rsidRPr="005C2329" w:rsidTr="00325C36">
        <w:trPr>
          <w:trHeight w:val="347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Sex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Male</w:t>
            </w:r>
          </w:p>
        </w:tc>
      </w:tr>
      <w:tr w:rsidR="003178DE" w:rsidRPr="005C2329" w:rsidTr="00325C36">
        <w:trPr>
          <w:trHeight w:val="365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Age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31 Years</w:t>
            </w:r>
          </w:p>
        </w:tc>
      </w:tr>
      <w:tr w:rsidR="003178DE" w:rsidRPr="005C2329" w:rsidTr="00932675">
        <w:trPr>
          <w:trHeight w:val="320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Date of Birth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31.05.1985</w:t>
            </w:r>
          </w:p>
        </w:tc>
      </w:tr>
      <w:tr w:rsidR="003178DE" w:rsidRPr="005C2329" w:rsidTr="00932675">
        <w:trPr>
          <w:trHeight w:val="311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Nationality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Indian</w:t>
            </w:r>
          </w:p>
        </w:tc>
      </w:tr>
      <w:tr w:rsidR="003178DE" w:rsidRPr="005C2329" w:rsidTr="00932675">
        <w:trPr>
          <w:trHeight w:val="202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Mother Tongue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spacing w:before="60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Malayalam</w:t>
            </w:r>
          </w:p>
        </w:tc>
      </w:tr>
      <w:tr w:rsidR="003178DE" w:rsidRPr="005C2329" w:rsidTr="00932675">
        <w:trPr>
          <w:trHeight w:val="274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kern w:val="0"/>
                <w:sz w:val="25"/>
                <w:szCs w:val="25"/>
              </w:rPr>
              <w:t>Marital Status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spacing w:before="60"/>
              <w:rPr>
                <w:rFonts w:asciiTheme="minorHAnsi" w:hAnsiTheme="minorHAnsi" w:cstheme="minorHAnsi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sz w:val="25"/>
                <w:szCs w:val="25"/>
              </w:rPr>
              <w:t>Married</w:t>
            </w:r>
          </w:p>
        </w:tc>
      </w:tr>
      <w:tr w:rsidR="003178DE" w:rsidRPr="005C2329" w:rsidTr="00932675">
        <w:trPr>
          <w:trHeight w:val="356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Father’s Name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B. </w:t>
            </w:r>
            <w:proofErr w:type="spellStart"/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Vijaya</w:t>
            </w:r>
            <w:proofErr w:type="spellEnd"/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Kumaran</w:t>
            </w:r>
            <w:proofErr w:type="spellEnd"/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 Nair </w:t>
            </w:r>
          </w:p>
        </w:tc>
      </w:tr>
      <w:tr w:rsidR="003178DE" w:rsidRPr="005C2329" w:rsidTr="00932675">
        <w:trPr>
          <w:trHeight w:val="365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Languages Known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English, Malayalam, Hindi &amp; Tamil</w:t>
            </w:r>
          </w:p>
        </w:tc>
      </w:tr>
      <w:tr w:rsidR="003178DE" w:rsidRPr="005C2329" w:rsidTr="00932675">
        <w:trPr>
          <w:trHeight w:val="447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Written Language skill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English, Malayalam &amp; Hindi </w:t>
            </w:r>
          </w:p>
        </w:tc>
      </w:tr>
      <w:tr w:rsidR="003178DE" w:rsidRPr="005C2329" w:rsidTr="00932675">
        <w:trPr>
          <w:trHeight w:val="383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Place of issue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Trivandrum</w:t>
            </w:r>
          </w:p>
        </w:tc>
      </w:tr>
      <w:tr w:rsidR="003178DE" w:rsidRPr="005C2329" w:rsidTr="00932675">
        <w:trPr>
          <w:trHeight w:val="437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Date of Issue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26.02.2016</w:t>
            </w:r>
          </w:p>
        </w:tc>
      </w:tr>
      <w:tr w:rsidR="003178DE" w:rsidRPr="005C2329" w:rsidTr="00932675">
        <w:trPr>
          <w:trHeight w:val="365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Date of Expiry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25.02.2026</w:t>
            </w:r>
          </w:p>
        </w:tc>
      </w:tr>
      <w:tr w:rsidR="003178DE" w:rsidRPr="005C2329" w:rsidTr="00325C36">
        <w:trPr>
          <w:trHeight w:val="320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Expecting Salary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Negotiable</w:t>
            </w:r>
          </w:p>
        </w:tc>
      </w:tr>
      <w:tr w:rsidR="003178DE" w:rsidRPr="005C2329" w:rsidTr="00325C36">
        <w:trPr>
          <w:trHeight w:val="302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Preferred Location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Trivandrum</w:t>
            </w:r>
          </w:p>
        </w:tc>
      </w:tr>
      <w:tr w:rsidR="003178DE" w:rsidRPr="005C2329" w:rsidTr="00325C36">
        <w:trPr>
          <w:trHeight w:val="383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Notice Period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30 Days</w:t>
            </w:r>
          </w:p>
        </w:tc>
      </w:tr>
      <w:tr w:rsidR="003178DE" w:rsidRPr="005C2329" w:rsidTr="00932675">
        <w:trPr>
          <w:trHeight w:val="428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lastRenderedPageBreak/>
              <w:t>Hobbies</w:t>
            </w:r>
          </w:p>
        </w:tc>
        <w:tc>
          <w:tcPr>
            <w:tcW w:w="5742" w:type="dxa"/>
          </w:tcPr>
          <w:p w:rsidR="003178DE" w:rsidRPr="005C2329" w:rsidRDefault="003178DE" w:rsidP="003178DE">
            <w:pPr>
              <w:pStyle w:val="Heading1"/>
              <w:spacing w:before="60" w:after="0"/>
              <w:ind w:left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proofErr w:type="gramStart"/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Cricket playing / Bike / Car riding Etc.</w:t>
            </w:r>
            <w:proofErr w:type="gramEnd"/>
          </w:p>
        </w:tc>
      </w:tr>
      <w:tr w:rsidR="003178DE" w:rsidRPr="005C2329" w:rsidTr="00932675">
        <w:trPr>
          <w:trHeight w:val="428"/>
        </w:trPr>
        <w:tc>
          <w:tcPr>
            <w:tcW w:w="3779" w:type="dxa"/>
          </w:tcPr>
          <w:p w:rsidR="003178DE" w:rsidRPr="005C2329" w:rsidRDefault="003178DE" w:rsidP="003178DE">
            <w:pPr>
              <w:pStyle w:val="Heading1"/>
              <w:spacing w:before="6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Total Years of Experience</w:t>
            </w:r>
          </w:p>
        </w:tc>
        <w:tc>
          <w:tcPr>
            <w:tcW w:w="5742" w:type="dxa"/>
          </w:tcPr>
          <w:p w:rsidR="003178DE" w:rsidRPr="005C2329" w:rsidRDefault="000A2713" w:rsidP="003178DE">
            <w:pPr>
              <w:pStyle w:val="Heading1"/>
              <w:spacing w:before="6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>11</w:t>
            </w:r>
            <w:r w:rsidR="003178DE" w:rsidRPr="005C2329">
              <w:rPr>
                <w:rFonts w:asciiTheme="minorHAnsi" w:hAnsiTheme="minorHAnsi" w:cstheme="minorHAnsi"/>
                <w:b w:val="0"/>
                <w:bCs w:val="0"/>
                <w:color w:val="auto"/>
                <w:sz w:val="25"/>
                <w:szCs w:val="25"/>
              </w:rPr>
              <w:t xml:space="preserve">+ Years </w:t>
            </w:r>
          </w:p>
        </w:tc>
      </w:tr>
    </w:tbl>
    <w:p w:rsidR="002B3540" w:rsidRPr="005C2329" w:rsidRDefault="002B354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8263E6" w:rsidRPr="005D1D7C" w:rsidRDefault="008263E6" w:rsidP="008263E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tabs>
          <w:tab w:val="right" w:pos="9029"/>
        </w:tabs>
        <w:spacing w:after="60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5D1D7C">
        <w:rPr>
          <w:rFonts w:asciiTheme="minorHAnsi" w:hAnsiTheme="minorHAnsi"/>
          <w:b/>
          <w:sz w:val="26"/>
          <w:szCs w:val="26"/>
        </w:rPr>
        <w:t>Declaration</w:t>
      </w:r>
      <w:r w:rsidRPr="005D1D7C">
        <w:rPr>
          <w:rFonts w:asciiTheme="minorHAnsi" w:hAnsiTheme="minorHAnsi" w:cstheme="minorHAnsi"/>
          <w:b/>
          <w:sz w:val="26"/>
          <w:szCs w:val="26"/>
        </w:rPr>
        <w:tab/>
      </w:r>
    </w:p>
    <w:p w:rsidR="008263E6" w:rsidRPr="005C2329" w:rsidRDefault="008263E6" w:rsidP="008263E6">
      <w:pPr>
        <w:pStyle w:val="NormalLatinVerdana"/>
        <w:numPr>
          <w:ilvl w:val="0"/>
          <w:numId w:val="0"/>
        </w:numPr>
        <w:jc w:val="both"/>
        <w:rPr>
          <w:rFonts w:asciiTheme="minorHAnsi" w:hAnsiTheme="minorHAnsi"/>
          <w:color w:val="auto"/>
          <w:sz w:val="26"/>
          <w:szCs w:val="26"/>
        </w:rPr>
      </w:pPr>
      <w:r w:rsidRPr="005C2329">
        <w:rPr>
          <w:rFonts w:asciiTheme="minorHAnsi" w:hAnsiTheme="minorHAnsi"/>
          <w:color w:val="auto"/>
          <w:sz w:val="26"/>
          <w:szCs w:val="26"/>
        </w:rPr>
        <w:t>I do hereby declare that the above mentioned details are true to the best of my knowledge &amp; belief.</w:t>
      </w:r>
    </w:p>
    <w:p w:rsidR="008638F5" w:rsidRDefault="008263E6" w:rsidP="006556A2">
      <w:pPr>
        <w:pStyle w:val="NormalLatinVerdana"/>
        <w:numPr>
          <w:ilvl w:val="0"/>
          <w:numId w:val="0"/>
        </w:numPr>
        <w:rPr>
          <w:rFonts w:asciiTheme="minorHAnsi" w:hAnsiTheme="minorHAnsi"/>
          <w:b/>
          <w:color w:val="auto"/>
          <w:sz w:val="26"/>
          <w:szCs w:val="26"/>
        </w:rPr>
      </w:pPr>
      <w:proofErr w:type="spellStart"/>
      <w:r w:rsidRPr="005C2329">
        <w:rPr>
          <w:rFonts w:asciiTheme="minorHAnsi" w:hAnsiTheme="minorHAnsi"/>
          <w:b/>
          <w:color w:val="auto"/>
          <w:sz w:val="26"/>
          <w:szCs w:val="26"/>
        </w:rPr>
        <w:t>Vipin</w:t>
      </w:r>
      <w:proofErr w:type="spellEnd"/>
      <w:r w:rsidRPr="005C2329">
        <w:rPr>
          <w:rFonts w:asciiTheme="minorHAnsi" w:hAnsiTheme="minorHAnsi"/>
          <w:b/>
          <w:color w:val="auto"/>
          <w:sz w:val="26"/>
          <w:szCs w:val="26"/>
        </w:rPr>
        <w:t xml:space="preserve"> </w:t>
      </w:r>
      <w:proofErr w:type="spellStart"/>
      <w:r w:rsidRPr="005C2329">
        <w:rPr>
          <w:rFonts w:asciiTheme="minorHAnsi" w:hAnsiTheme="minorHAnsi"/>
          <w:b/>
          <w:color w:val="auto"/>
          <w:sz w:val="26"/>
          <w:szCs w:val="26"/>
        </w:rPr>
        <w:t>kumar.V</w:t>
      </w:r>
      <w:proofErr w:type="spellEnd"/>
      <w:r w:rsidRPr="005C2329">
        <w:rPr>
          <w:rFonts w:asciiTheme="minorHAnsi" w:hAnsiTheme="minorHAnsi"/>
          <w:b/>
          <w:color w:val="auto"/>
          <w:sz w:val="26"/>
          <w:szCs w:val="26"/>
        </w:rPr>
        <w:t xml:space="preserve">  </w:t>
      </w:r>
      <w:r w:rsidRPr="005C2329">
        <w:rPr>
          <w:rFonts w:asciiTheme="minorHAnsi" w:hAnsiTheme="minorHAnsi"/>
          <w:b/>
          <w:color w:val="auto"/>
          <w:sz w:val="26"/>
          <w:szCs w:val="26"/>
        </w:rPr>
        <w:tab/>
      </w:r>
      <w:r w:rsidRPr="005C2329">
        <w:rPr>
          <w:rFonts w:asciiTheme="minorHAnsi" w:hAnsiTheme="minorHAnsi"/>
          <w:b/>
          <w:color w:val="auto"/>
          <w:sz w:val="26"/>
          <w:szCs w:val="26"/>
        </w:rPr>
        <w:tab/>
      </w:r>
      <w:r w:rsidRPr="005C2329">
        <w:rPr>
          <w:rFonts w:asciiTheme="minorHAnsi" w:hAnsiTheme="minorHAnsi"/>
          <w:b/>
          <w:color w:val="auto"/>
          <w:sz w:val="26"/>
          <w:szCs w:val="26"/>
        </w:rPr>
        <w:tab/>
      </w:r>
      <w:r w:rsidRPr="005C2329">
        <w:rPr>
          <w:rFonts w:asciiTheme="minorHAnsi" w:hAnsiTheme="minorHAnsi"/>
          <w:b/>
          <w:color w:val="auto"/>
          <w:sz w:val="26"/>
          <w:szCs w:val="26"/>
        </w:rPr>
        <w:tab/>
      </w:r>
      <w:r w:rsidRPr="005C2329">
        <w:rPr>
          <w:rFonts w:asciiTheme="minorHAnsi" w:hAnsiTheme="minorHAnsi"/>
          <w:b/>
          <w:color w:val="auto"/>
          <w:sz w:val="26"/>
          <w:szCs w:val="26"/>
        </w:rPr>
        <w:tab/>
      </w:r>
      <w:r w:rsidRPr="005C2329">
        <w:rPr>
          <w:rFonts w:asciiTheme="minorHAnsi" w:hAnsiTheme="minorHAnsi"/>
          <w:b/>
          <w:color w:val="auto"/>
          <w:sz w:val="26"/>
          <w:szCs w:val="26"/>
        </w:rPr>
        <w:tab/>
      </w:r>
      <w:r w:rsidRPr="005C2329">
        <w:rPr>
          <w:rFonts w:asciiTheme="minorHAnsi" w:hAnsiTheme="minorHAnsi"/>
          <w:b/>
          <w:color w:val="auto"/>
          <w:sz w:val="26"/>
          <w:szCs w:val="26"/>
        </w:rPr>
        <w:tab/>
        <w:t xml:space="preserve">Date: </w:t>
      </w:r>
      <w:r w:rsidR="007E32B8">
        <w:rPr>
          <w:rFonts w:asciiTheme="minorHAnsi" w:hAnsiTheme="minorHAnsi"/>
          <w:b/>
          <w:color w:val="auto"/>
          <w:sz w:val="26"/>
          <w:szCs w:val="26"/>
        </w:rPr>
        <w:t>20</w:t>
      </w:r>
      <w:r w:rsidRPr="005C2329">
        <w:rPr>
          <w:rFonts w:asciiTheme="minorHAnsi" w:hAnsiTheme="minorHAnsi"/>
          <w:b/>
          <w:color w:val="auto"/>
          <w:sz w:val="26"/>
          <w:szCs w:val="26"/>
        </w:rPr>
        <w:t>.</w:t>
      </w:r>
      <w:r w:rsidR="00361D1F">
        <w:rPr>
          <w:rFonts w:asciiTheme="minorHAnsi" w:hAnsiTheme="minorHAnsi"/>
          <w:b/>
          <w:color w:val="auto"/>
          <w:sz w:val="26"/>
          <w:szCs w:val="26"/>
        </w:rPr>
        <w:t>11</w:t>
      </w:r>
      <w:r w:rsidRPr="005C2329">
        <w:rPr>
          <w:rFonts w:asciiTheme="minorHAnsi" w:hAnsiTheme="minorHAnsi"/>
          <w:b/>
          <w:color w:val="auto"/>
          <w:sz w:val="26"/>
          <w:szCs w:val="26"/>
        </w:rPr>
        <w:t>.2016</w:t>
      </w:r>
      <w:r w:rsidR="00325C36">
        <w:rPr>
          <w:rFonts w:asciiTheme="minorHAnsi" w:hAnsiTheme="minorHAnsi"/>
          <w:b/>
          <w:color w:val="auto"/>
          <w:sz w:val="26"/>
          <w:szCs w:val="26"/>
        </w:rPr>
        <w:br/>
      </w:r>
      <w:r w:rsidRPr="005C2329">
        <w:rPr>
          <w:rFonts w:asciiTheme="minorHAnsi" w:hAnsiTheme="minorHAnsi"/>
          <w:b/>
          <w:color w:val="auto"/>
          <w:sz w:val="26"/>
          <w:szCs w:val="26"/>
        </w:rPr>
        <w:t>S/d</w:t>
      </w:r>
      <w:bookmarkEnd w:id="4"/>
    </w:p>
    <w:p w:rsidR="008638F5" w:rsidRPr="008638F5" w:rsidRDefault="008638F5" w:rsidP="008638F5">
      <w:pPr>
        <w:rPr>
          <w:rFonts w:asciiTheme="minorHAnsi" w:hAnsiTheme="minorHAnsi"/>
          <w:b/>
          <w:sz w:val="26"/>
          <w:szCs w:val="26"/>
        </w:rPr>
      </w:pPr>
    </w:p>
    <w:tbl>
      <w:tblPr>
        <w:tblpPr w:leftFromText="180" w:rightFromText="180" w:vertAnchor="page" w:horzAnchor="margin" w:tblpY="5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638F5" w:rsidTr="008638F5">
        <w:trPr>
          <w:trHeight w:val="1439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38F5" w:rsidRDefault="008638F5" w:rsidP="008638F5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bookmarkStart w:id="5" w:name="_GoBack"/>
            <w:bookmarkEnd w:id="5"/>
            <w:r w:rsidRPr="008638F5">
              <w:rPr>
                <w:b/>
                <w:noProof/>
                <w:sz w:val="28"/>
                <w:lang w:eastAsia="en-IN"/>
              </w:rPr>
              <w:t xml:space="preserve">Vipin Kumar.V </w:t>
            </w:r>
            <w:r>
              <w:rPr>
                <w:b/>
                <w:noProof/>
                <w:sz w:val="28"/>
                <w:lang w:eastAsia="en-IN"/>
              </w:rPr>
              <w:t xml:space="preserve">– CV No </w:t>
            </w:r>
            <w:r w:rsidRPr="008638F5">
              <w:rPr>
                <w:b/>
                <w:noProof/>
                <w:sz w:val="28"/>
                <w:lang w:eastAsia="en-IN"/>
              </w:rPr>
              <w:t>1943970</w:t>
            </w:r>
          </w:p>
          <w:p w:rsidR="008638F5" w:rsidRDefault="008638F5" w:rsidP="008638F5">
            <w:pPr>
              <w:jc w:val="center"/>
              <w:rPr>
                <w:noProof/>
                <w:sz w:val="22"/>
                <w:lang w:eastAsia="en-IN"/>
              </w:rPr>
            </w:pPr>
          </w:p>
          <w:p w:rsidR="008638F5" w:rsidRDefault="008638F5" w:rsidP="008638F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638F5" w:rsidRDefault="008638F5" w:rsidP="008638F5">
            <w:pPr>
              <w:jc w:val="center"/>
              <w:rPr>
                <w:noProof/>
                <w:lang w:eastAsia="en-IN"/>
              </w:rPr>
            </w:pP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638F5" w:rsidRDefault="008638F5" w:rsidP="008638F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638F5" w:rsidRDefault="008638F5" w:rsidP="008638F5">
            <w:pPr>
              <w:jc w:val="center"/>
              <w:rPr>
                <w:noProof/>
                <w:lang w:eastAsia="en-IN"/>
              </w:rPr>
            </w:pPr>
          </w:p>
          <w:p w:rsidR="008638F5" w:rsidRDefault="008638F5" w:rsidP="008638F5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8638F5" w:rsidRDefault="008638F5" w:rsidP="008638F5">
            <w:pPr>
              <w:jc w:val="center"/>
              <w:rPr>
                <w:noProof/>
                <w:lang w:eastAsia="en-IN"/>
              </w:rPr>
            </w:pPr>
          </w:p>
          <w:p w:rsidR="008638F5" w:rsidRDefault="008638F5" w:rsidP="008638F5">
            <w:pPr>
              <w:jc w:val="center"/>
              <w:rPr>
                <w:noProof/>
                <w:lang w:eastAsia="en-IN"/>
              </w:rPr>
            </w:pPr>
          </w:p>
          <w:p w:rsidR="008638F5" w:rsidRDefault="008638F5" w:rsidP="008638F5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638F5" w:rsidRPr="008638F5" w:rsidRDefault="008638F5" w:rsidP="008638F5">
      <w:pPr>
        <w:rPr>
          <w:rFonts w:asciiTheme="minorHAnsi" w:hAnsiTheme="minorHAnsi"/>
          <w:b/>
          <w:sz w:val="26"/>
          <w:szCs w:val="26"/>
        </w:rPr>
      </w:pPr>
    </w:p>
    <w:sectPr w:rsidR="008638F5" w:rsidRPr="008638F5" w:rsidSect="00FD1D0C">
      <w:footerReference w:type="default" r:id="rId13"/>
      <w:pgSz w:w="11909" w:h="16834"/>
      <w:pgMar w:top="72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28" w:rsidRDefault="00505D28" w:rsidP="00D74250">
      <w:r>
        <w:separator/>
      </w:r>
    </w:p>
  </w:endnote>
  <w:endnote w:type="continuationSeparator" w:id="0">
    <w:p w:rsidR="00505D28" w:rsidRDefault="00505D28" w:rsidP="00D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799"/>
      <w:docPartObj>
        <w:docPartGallery w:val="Page Numbers (Bottom of Page)"/>
        <w:docPartUnique/>
      </w:docPartObj>
    </w:sdtPr>
    <w:sdtEndPr/>
    <w:sdtContent>
      <w:p w:rsidR="00051FC3" w:rsidRDefault="00505D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250" w:rsidRDefault="00D7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28" w:rsidRDefault="00505D28" w:rsidP="00D74250">
      <w:r>
        <w:separator/>
      </w:r>
    </w:p>
  </w:footnote>
  <w:footnote w:type="continuationSeparator" w:id="0">
    <w:p w:rsidR="00505D28" w:rsidRDefault="00505D28" w:rsidP="00D7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11.25pt;height:11.25pt" o:bullet="t">
        <v:imagedata r:id="rId1" o:title="bullet1"/>
      </v:shape>
    </w:pict>
  </w:numPicBullet>
  <w:numPicBullet w:numPicBulletId="4">
    <w:pict>
      <v:shape id="_x0000_i1040" type="#_x0000_t75" style="width:11.25pt;height:11.25pt" o:bullet="t">
        <v:imagedata r:id="rId2" o:title=""/>
      </v:shape>
    </w:pict>
  </w:numPicBullet>
  <w:abstractNum w:abstractNumId="0">
    <w:nsid w:val="15587577"/>
    <w:multiLevelType w:val="multilevel"/>
    <w:tmpl w:val="1558757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237"/>
    <w:multiLevelType w:val="multilevel"/>
    <w:tmpl w:val="9CCE1FD6"/>
    <w:lvl w:ilvl="0">
      <w:start w:val="1"/>
      <w:numFmt w:val="bullet"/>
      <w:pStyle w:val="NormalLatinVerdan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70350"/>
    <w:multiLevelType w:val="multilevel"/>
    <w:tmpl w:val="1DD703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5A67"/>
    <w:multiLevelType w:val="multilevel"/>
    <w:tmpl w:val="20F45A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D6B41"/>
    <w:multiLevelType w:val="multilevel"/>
    <w:tmpl w:val="BE5C4D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C3036"/>
    <w:multiLevelType w:val="multilevel"/>
    <w:tmpl w:val="769226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405D7"/>
    <w:multiLevelType w:val="multilevel"/>
    <w:tmpl w:val="74B009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308CE"/>
    <w:multiLevelType w:val="multilevel"/>
    <w:tmpl w:val="EC26EDF6"/>
    <w:lvl w:ilvl="0">
      <w:start w:val="1"/>
      <w:numFmt w:val="bullet"/>
      <w:lvlText w:val=""/>
      <w:lvlPicBulletId w:val="3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7307871"/>
    <w:multiLevelType w:val="multilevel"/>
    <w:tmpl w:val="D5B2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DD1A23"/>
    <w:multiLevelType w:val="multilevel"/>
    <w:tmpl w:val="3CDD1A23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1F63682"/>
    <w:multiLevelType w:val="multilevel"/>
    <w:tmpl w:val="C7A8EC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F53F6"/>
    <w:multiLevelType w:val="multilevel"/>
    <w:tmpl w:val="BA143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D0648"/>
    <w:multiLevelType w:val="multilevel"/>
    <w:tmpl w:val="5690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B40ED"/>
    <w:multiLevelType w:val="multilevel"/>
    <w:tmpl w:val="E79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D2744"/>
    <w:multiLevelType w:val="multilevel"/>
    <w:tmpl w:val="5E3D27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0572FC2"/>
    <w:multiLevelType w:val="multilevel"/>
    <w:tmpl w:val="60572F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8297A"/>
    <w:multiLevelType w:val="multilevel"/>
    <w:tmpl w:val="62482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A26FD"/>
    <w:multiLevelType w:val="hybridMultilevel"/>
    <w:tmpl w:val="0338BC50"/>
    <w:lvl w:ilvl="0" w:tplc="D7F0BB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C52F474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BAFCD8A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F2D0CDA2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6E92460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58C2703A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E0DE4CA2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DCA412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C12C67A2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8">
    <w:nsid w:val="6AC31927"/>
    <w:multiLevelType w:val="multilevel"/>
    <w:tmpl w:val="6AC31927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6264F63"/>
    <w:multiLevelType w:val="hybridMultilevel"/>
    <w:tmpl w:val="ACA25F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8E67310"/>
    <w:multiLevelType w:val="multilevel"/>
    <w:tmpl w:val="E84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326BDA"/>
    <w:multiLevelType w:val="multilevel"/>
    <w:tmpl w:val="7C3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778FF"/>
    <w:multiLevelType w:val="multilevel"/>
    <w:tmpl w:val="7EB778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0"/>
  </w:num>
  <w:num w:numId="5">
    <w:abstractNumId w:val="22"/>
  </w:num>
  <w:num w:numId="6">
    <w:abstractNumId w:val="9"/>
  </w:num>
  <w:num w:numId="7">
    <w:abstractNumId w:val="2"/>
  </w:num>
  <w:num w:numId="8">
    <w:abstractNumId w:val="18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8D0"/>
    <w:rsid w:val="000317AF"/>
    <w:rsid w:val="00041CFB"/>
    <w:rsid w:val="000501D9"/>
    <w:rsid w:val="00051FC3"/>
    <w:rsid w:val="00053636"/>
    <w:rsid w:val="00060AD2"/>
    <w:rsid w:val="00085D0B"/>
    <w:rsid w:val="000879EC"/>
    <w:rsid w:val="0009180C"/>
    <w:rsid w:val="00095587"/>
    <w:rsid w:val="000A0106"/>
    <w:rsid w:val="000A0FDF"/>
    <w:rsid w:val="000A2713"/>
    <w:rsid w:val="000A3B6F"/>
    <w:rsid w:val="000C4DCC"/>
    <w:rsid w:val="000C55F4"/>
    <w:rsid w:val="000C60BA"/>
    <w:rsid w:val="000E36F6"/>
    <w:rsid w:val="000F77DF"/>
    <w:rsid w:val="001007FB"/>
    <w:rsid w:val="001200DD"/>
    <w:rsid w:val="00135D01"/>
    <w:rsid w:val="0014219D"/>
    <w:rsid w:val="00143682"/>
    <w:rsid w:val="00151964"/>
    <w:rsid w:val="00153AC7"/>
    <w:rsid w:val="00157745"/>
    <w:rsid w:val="00162FA4"/>
    <w:rsid w:val="00165213"/>
    <w:rsid w:val="00172A27"/>
    <w:rsid w:val="00175F91"/>
    <w:rsid w:val="0019211D"/>
    <w:rsid w:val="001A7409"/>
    <w:rsid w:val="001B08BE"/>
    <w:rsid w:val="001B3386"/>
    <w:rsid w:val="001C7F6F"/>
    <w:rsid w:val="00202799"/>
    <w:rsid w:val="0020455F"/>
    <w:rsid w:val="00233E3C"/>
    <w:rsid w:val="0023433B"/>
    <w:rsid w:val="00242BF0"/>
    <w:rsid w:val="002923D8"/>
    <w:rsid w:val="0029438E"/>
    <w:rsid w:val="002A25C1"/>
    <w:rsid w:val="002B1A98"/>
    <w:rsid w:val="002B3540"/>
    <w:rsid w:val="002C2802"/>
    <w:rsid w:val="002D7D09"/>
    <w:rsid w:val="002E40A8"/>
    <w:rsid w:val="002F11AD"/>
    <w:rsid w:val="00306EE7"/>
    <w:rsid w:val="003134D5"/>
    <w:rsid w:val="003178DE"/>
    <w:rsid w:val="00325C36"/>
    <w:rsid w:val="00327152"/>
    <w:rsid w:val="00330076"/>
    <w:rsid w:val="00333AF1"/>
    <w:rsid w:val="00361D1F"/>
    <w:rsid w:val="00361F22"/>
    <w:rsid w:val="00366720"/>
    <w:rsid w:val="003762D2"/>
    <w:rsid w:val="00381FFC"/>
    <w:rsid w:val="0038394A"/>
    <w:rsid w:val="00390001"/>
    <w:rsid w:val="00396F64"/>
    <w:rsid w:val="00397702"/>
    <w:rsid w:val="003A1CBE"/>
    <w:rsid w:val="003A5F0E"/>
    <w:rsid w:val="003D3FF6"/>
    <w:rsid w:val="003E6B5A"/>
    <w:rsid w:val="003F4F2C"/>
    <w:rsid w:val="00405DBB"/>
    <w:rsid w:val="00406816"/>
    <w:rsid w:val="00412CC5"/>
    <w:rsid w:val="00423A5D"/>
    <w:rsid w:val="00450083"/>
    <w:rsid w:val="004549DB"/>
    <w:rsid w:val="0046592C"/>
    <w:rsid w:val="00476513"/>
    <w:rsid w:val="00483A74"/>
    <w:rsid w:val="0049239F"/>
    <w:rsid w:val="004A26A3"/>
    <w:rsid w:val="004C7D98"/>
    <w:rsid w:val="004D230A"/>
    <w:rsid w:val="004F077B"/>
    <w:rsid w:val="00505D28"/>
    <w:rsid w:val="00530F4E"/>
    <w:rsid w:val="00534C57"/>
    <w:rsid w:val="00534E2D"/>
    <w:rsid w:val="00535E94"/>
    <w:rsid w:val="00541CAF"/>
    <w:rsid w:val="00553716"/>
    <w:rsid w:val="00555B8F"/>
    <w:rsid w:val="005572EF"/>
    <w:rsid w:val="0059134A"/>
    <w:rsid w:val="00593E97"/>
    <w:rsid w:val="005A2A21"/>
    <w:rsid w:val="005B2DBC"/>
    <w:rsid w:val="005C0C30"/>
    <w:rsid w:val="005C224C"/>
    <w:rsid w:val="005C2329"/>
    <w:rsid w:val="005D1D7C"/>
    <w:rsid w:val="00601012"/>
    <w:rsid w:val="00604479"/>
    <w:rsid w:val="00612325"/>
    <w:rsid w:val="00613F86"/>
    <w:rsid w:val="00621345"/>
    <w:rsid w:val="0062673D"/>
    <w:rsid w:val="00640F0A"/>
    <w:rsid w:val="006479F1"/>
    <w:rsid w:val="00652FE9"/>
    <w:rsid w:val="00654B8C"/>
    <w:rsid w:val="006556A2"/>
    <w:rsid w:val="006700CA"/>
    <w:rsid w:val="00677461"/>
    <w:rsid w:val="0068301E"/>
    <w:rsid w:val="00683AF0"/>
    <w:rsid w:val="00684E7B"/>
    <w:rsid w:val="00696AC6"/>
    <w:rsid w:val="006A23BD"/>
    <w:rsid w:val="006A3FAB"/>
    <w:rsid w:val="006A6F16"/>
    <w:rsid w:val="006B5280"/>
    <w:rsid w:val="006E12DC"/>
    <w:rsid w:val="006E57CB"/>
    <w:rsid w:val="006F0DBB"/>
    <w:rsid w:val="00702935"/>
    <w:rsid w:val="00731778"/>
    <w:rsid w:val="00743986"/>
    <w:rsid w:val="00745889"/>
    <w:rsid w:val="00747F4C"/>
    <w:rsid w:val="0079587C"/>
    <w:rsid w:val="007B53A0"/>
    <w:rsid w:val="007C645E"/>
    <w:rsid w:val="007D0505"/>
    <w:rsid w:val="007E0C3B"/>
    <w:rsid w:val="007E13E4"/>
    <w:rsid w:val="007E32B8"/>
    <w:rsid w:val="007E4B56"/>
    <w:rsid w:val="007F26FD"/>
    <w:rsid w:val="008116BC"/>
    <w:rsid w:val="00816D66"/>
    <w:rsid w:val="008263E6"/>
    <w:rsid w:val="00830C57"/>
    <w:rsid w:val="00842F0E"/>
    <w:rsid w:val="008638F5"/>
    <w:rsid w:val="00864399"/>
    <w:rsid w:val="00871683"/>
    <w:rsid w:val="008766B2"/>
    <w:rsid w:val="00886187"/>
    <w:rsid w:val="00895C25"/>
    <w:rsid w:val="008A1C3D"/>
    <w:rsid w:val="008A4B31"/>
    <w:rsid w:val="008B07C0"/>
    <w:rsid w:val="008B7A1F"/>
    <w:rsid w:val="008C1C7A"/>
    <w:rsid w:val="008C28E4"/>
    <w:rsid w:val="008D15D4"/>
    <w:rsid w:val="008E280C"/>
    <w:rsid w:val="00904ECB"/>
    <w:rsid w:val="00930356"/>
    <w:rsid w:val="00930676"/>
    <w:rsid w:val="00932675"/>
    <w:rsid w:val="009411C9"/>
    <w:rsid w:val="009528D9"/>
    <w:rsid w:val="00952ABA"/>
    <w:rsid w:val="0095715D"/>
    <w:rsid w:val="009601C0"/>
    <w:rsid w:val="00994F7E"/>
    <w:rsid w:val="009972D3"/>
    <w:rsid w:val="009B2C6F"/>
    <w:rsid w:val="009C6D69"/>
    <w:rsid w:val="009E225D"/>
    <w:rsid w:val="009F222C"/>
    <w:rsid w:val="009F594C"/>
    <w:rsid w:val="009F76BF"/>
    <w:rsid w:val="00A0194C"/>
    <w:rsid w:val="00A14CAB"/>
    <w:rsid w:val="00A16E02"/>
    <w:rsid w:val="00A178E4"/>
    <w:rsid w:val="00A25C20"/>
    <w:rsid w:val="00A26D06"/>
    <w:rsid w:val="00A32FB9"/>
    <w:rsid w:val="00A40A9F"/>
    <w:rsid w:val="00A54BC7"/>
    <w:rsid w:val="00A57885"/>
    <w:rsid w:val="00A84681"/>
    <w:rsid w:val="00A863CD"/>
    <w:rsid w:val="00AA04EA"/>
    <w:rsid w:val="00AA16DF"/>
    <w:rsid w:val="00AB66A5"/>
    <w:rsid w:val="00AC400D"/>
    <w:rsid w:val="00AC4D8C"/>
    <w:rsid w:val="00AC5DA5"/>
    <w:rsid w:val="00AE19F3"/>
    <w:rsid w:val="00AE5EA6"/>
    <w:rsid w:val="00AE72A7"/>
    <w:rsid w:val="00AF2E2A"/>
    <w:rsid w:val="00B135DA"/>
    <w:rsid w:val="00B44DFA"/>
    <w:rsid w:val="00B44F56"/>
    <w:rsid w:val="00B63DAE"/>
    <w:rsid w:val="00B761F3"/>
    <w:rsid w:val="00B77D4A"/>
    <w:rsid w:val="00B9279B"/>
    <w:rsid w:val="00B93A02"/>
    <w:rsid w:val="00BA2032"/>
    <w:rsid w:val="00BC6411"/>
    <w:rsid w:val="00BD32C8"/>
    <w:rsid w:val="00BF7597"/>
    <w:rsid w:val="00C110AF"/>
    <w:rsid w:val="00C16712"/>
    <w:rsid w:val="00C21D10"/>
    <w:rsid w:val="00C30196"/>
    <w:rsid w:val="00C37025"/>
    <w:rsid w:val="00C447EE"/>
    <w:rsid w:val="00C504A0"/>
    <w:rsid w:val="00C51E0E"/>
    <w:rsid w:val="00C53C91"/>
    <w:rsid w:val="00CB1072"/>
    <w:rsid w:val="00CB193D"/>
    <w:rsid w:val="00CB37F7"/>
    <w:rsid w:val="00CB3880"/>
    <w:rsid w:val="00CC375E"/>
    <w:rsid w:val="00CD2AC0"/>
    <w:rsid w:val="00CE2225"/>
    <w:rsid w:val="00CE22F2"/>
    <w:rsid w:val="00CE7B49"/>
    <w:rsid w:val="00D0101C"/>
    <w:rsid w:val="00D36DBA"/>
    <w:rsid w:val="00D519DE"/>
    <w:rsid w:val="00D55D06"/>
    <w:rsid w:val="00D60385"/>
    <w:rsid w:val="00D74250"/>
    <w:rsid w:val="00D76E99"/>
    <w:rsid w:val="00D86313"/>
    <w:rsid w:val="00DC3FEA"/>
    <w:rsid w:val="00DD47CC"/>
    <w:rsid w:val="00DD6626"/>
    <w:rsid w:val="00DE26AE"/>
    <w:rsid w:val="00DE32EC"/>
    <w:rsid w:val="00DE4D09"/>
    <w:rsid w:val="00DE7378"/>
    <w:rsid w:val="00E2034B"/>
    <w:rsid w:val="00E20C3A"/>
    <w:rsid w:val="00E26AD3"/>
    <w:rsid w:val="00E415F0"/>
    <w:rsid w:val="00E47ED9"/>
    <w:rsid w:val="00E51418"/>
    <w:rsid w:val="00E60DAE"/>
    <w:rsid w:val="00E7135A"/>
    <w:rsid w:val="00E77133"/>
    <w:rsid w:val="00E86106"/>
    <w:rsid w:val="00EB1007"/>
    <w:rsid w:val="00EB56F3"/>
    <w:rsid w:val="00EB6A2D"/>
    <w:rsid w:val="00EB6FF9"/>
    <w:rsid w:val="00EC020C"/>
    <w:rsid w:val="00EC0FFE"/>
    <w:rsid w:val="00EE0D18"/>
    <w:rsid w:val="00EF1E12"/>
    <w:rsid w:val="00F00795"/>
    <w:rsid w:val="00F05EB2"/>
    <w:rsid w:val="00F20421"/>
    <w:rsid w:val="00F2395D"/>
    <w:rsid w:val="00F30954"/>
    <w:rsid w:val="00F4679F"/>
    <w:rsid w:val="00F602B5"/>
    <w:rsid w:val="00F7728D"/>
    <w:rsid w:val="00F84AB4"/>
    <w:rsid w:val="00F9467B"/>
    <w:rsid w:val="00FC3FCC"/>
    <w:rsid w:val="00FC49ED"/>
    <w:rsid w:val="00FD1D0C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1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78DE"/>
    <w:pPr>
      <w:spacing w:before="72" w:after="72"/>
      <w:ind w:left="72" w:right="72"/>
      <w:outlineLvl w:val="0"/>
    </w:pPr>
    <w:rPr>
      <w:rFonts w:ascii="Arial" w:hAnsi="Arial" w:cs="Arial"/>
      <w:b/>
      <w:bCs/>
      <w:color w:val="484848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rsid w:val="00C1671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6712"/>
    <w:rPr>
      <w:bCs/>
      <w:sz w:val="22"/>
      <w:szCs w:val="24"/>
    </w:rPr>
  </w:style>
  <w:style w:type="character" w:styleId="FollowedHyperlink">
    <w:name w:val="FollowedHyperlink"/>
    <w:basedOn w:val="DefaultParagraphFont"/>
    <w:rsid w:val="00C16712"/>
    <w:rPr>
      <w:color w:val="800080"/>
      <w:u w:val="single"/>
    </w:rPr>
  </w:style>
  <w:style w:type="character" w:styleId="Hyperlink">
    <w:name w:val="Hyperlink"/>
    <w:basedOn w:val="DefaultParagraphFont"/>
    <w:rsid w:val="00C167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16712"/>
    <w:rPr>
      <w:sz w:val="24"/>
      <w:szCs w:val="24"/>
    </w:rPr>
  </w:style>
  <w:style w:type="paragraph" w:styleId="Header">
    <w:name w:val="header"/>
    <w:basedOn w:val="Normal"/>
    <w:link w:val="HeaderChar"/>
    <w:rsid w:val="00C16712"/>
    <w:pPr>
      <w:tabs>
        <w:tab w:val="center" w:pos="4320"/>
        <w:tab w:val="right" w:pos="8640"/>
      </w:tabs>
    </w:pPr>
    <w:rPr>
      <w:bCs/>
      <w:sz w:val="22"/>
    </w:rPr>
  </w:style>
  <w:style w:type="paragraph" w:styleId="Title">
    <w:name w:val="Title"/>
    <w:basedOn w:val="Normal"/>
    <w:qFormat/>
    <w:rsid w:val="00C16712"/>
    <w:pPr>
      <w:jc w:val="center"/>
    </w:pPr>
    <w:rPr>
      <w:rFonts w:ascii="Verdana" w:hAnsi="Verdana"/>
      <w:b/>
      <w:sz w:val="28"/>
    </w:rPr>
  </w:style>
  <w:style w:type="paragraph" w:styleId="BodyTextIndent">
    <w:name w:val="Body Text Indent"/>
    <w:basedOn w:val="Normal"/>
    <w:link w:val="BodyTextIndentChar"/>
    <w:rsid w:val="00C16712"/>
    <w:pPr>
      <w:spacing w:after="120"/>
      <w:ind w:left="360"/>
    </w:pPr>
  </w:style>
  <w:style w:type="paragraph" w:styleId="BodyText">
    <w:name w:val="Body Text"/>
    <w:basedOn w:val="Normal"/>
    <w:rsid w:val="00C16712"/>
    <w:pPr>
      <w:autoSpaceDE w:val="0"/>
      <w:autoSpaceDN w:val="0"/>
      <w:adjustRightInd w:val="0"/>
      <w:jc w:val="both"/>
    </w:pPr>
    <w:rPr>
      <w:bCs/>
      <w:sz w:val="20"/>
      <w:szCs w:val="20"/>
    </w:rPr>
  </w:style>
  <w:style w:type="paragraph" w:styleId="NoSpacing">
    <w:name w:val="No Spacing"/>
    <w:qFormat/>
    <w:rsid w:val="00C16712"/>
    <w:rPr>
      <w:rFonts w:ascii="Verdana" w:hAnsi="Verdana"/>
      <w:lang w:val="en-GB"/>
    </w:rPr>
  </w:style>
  <w:style w:type="paragraph" w:styleId="PlainText">
    <w:name w:val="Plain Text"/>
    <w:basedOn w:val="Normal"/>
    <w:rsid w:val="00C16712"/>
    <w:pPr>
      <w:autoSpaceDE w:val="0"/>
      <w:autoSpaceDN w:val="0"/>
      <w:jc w:val="both"/>
    </w:pPr>
    <w:rPr>
      <w:rFonts w:ascii="Century Gothic" w:hAnsi="Century Gothic"/>
      <w:b/>
      <w:bCs/>
      <w:sz w:val="20"/>
      <w:szCs w:val="20"/>
      <w:lang w:val="en-GB"/>
    </w:rPr>
  </w:style>
  <w:style w:type="paragraph" w:styleId="DocumentMap">
    <w:name w:val="Document Map"/>
    <w:basedOn w:val="Normal"/>
    <w:rsid w:val="00C167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671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rsid w:val="00C16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178DE"/>
    <w:rPr>
      <w:rFonts w:ascii="Arial" w:hAnsi="Arial" w:cs="Arial"/>
      <w:b/>
      <w:bCs/>
      <w:color w:val="484848"/>
      <w:kern w:val="36"/>
      <w:sz w:val="37"/>
      <w:szCs w:val="37"/>
    </w:rPr>
  </w:style>
  <w:style w:type="paragraph" w:customStyle="1" w:styleId="NormalLatinVerdana">
    <w:name w:val="Normal  + (Latin) Verdana"/>
    <w:aliases w:val="11 pt"/>
    <w:basedOn w:val="NormalWeb"/>
    <w:rsid w:val="008263E6"/>
    <w:pPr>
      <w:numPr>
        <w:numId w:val="13"/>
      </w:numPr>
      <w:spacing w:before="100" w:beforeAutospacing="1" w:after="100" w:afterAutospacing="1"/>
    </w:pPr>
    <w:rPr>
      <w:rFonts w:ascii="Verdana" w:eastAsia="SimSun" w:hAnsi="Verdana"/>
      <w:color w:val="000000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263E6"/>
  </w:style>
  <w:style w:type="paragraph" w:customStyle="1" w:styleId="NormalLucidafax">
    <w:name w:val="Normal+Lucida fax"/>
    <w:basedOn w:val="Normal"/>
    <w:rsid w:val="00C504A0"/>
    <w:pPr>
      <w:spacing w:line="360" w:lineRule="auto"/>
      <w:jc w:val="lowKashida"/>
    </w:pPr>
    <w:rPr>
      <w:rFonts w:ascii="Lucida Fax" w:hAnsi="Lucida Fax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48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1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178DE"/>
    <w:pPr>
      <w:spacing w:before="72" w:after="72"/>
      <w:ind w:left="72" w:right="72"/>
      <w:outlineLvl w:val="0"/>
    </w:pPr>
    <w:rPr>
      <w:rFonts w:ascii="Arial" w:hAnsi="Arial" w:cs="Arial"/>
      <w:b/>
      <w:bCs/>
      <w:color w:val="484848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rsid w:val="00C1671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6712"/>
    <w:rPr>
      <w:bCs/>
      <w:sz w:val="22"/>
      <w:szCs w:val="24"/>
    </w:rPr>
  </w:style>
  <w:style w:type="character" w:styleId="FollowedHyperlink">
    <w:name w:val="FollowedHyperlink"/>
    <w:basedOn w:val="DefaultParagraphFont"/>
    <w:rsid w:val="00C16712"/>
    <w:rPr>
      <w:color w:val="800080"/>
      <w:u w:val="single"/>
    </w:rPr>
  </w:style>
  <w:style w:type="character" w:styleId="Hyperlink">
    <w:name w:val="Hyperlink"/>
    <w:basedOn w:val="DefaultParagraphFont"/>
    <w:rsid w:val="00C167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16712"/>
    <w:rPr>
      <w:sz w:val="24"/>
      <w:szCs w:val="24"/>
    </w:rPr>
  </w:style>
  <w:style w:type="paragraph" w:styleId="Header">
    <w:name w:val="header"/>
    <w:basedOn w:val="Normal"/>
    <w:link w:val="HeaderChar"/>
    <w:rsid w:val="00C16712"/>
    <w:pPr>
      <w:tabs>
        <w:tab w:val="center" w:pos="4320"/>
        <w:tab w:val="right" w:pos="8640"/>
      </w:tabs>
    </w:pPr>
    <w:rPr>
      <w:bCs/>
      <w:sz w:val="22"/>
    </w:rPr>
  </w:style>
  <w:style w:type="paragraph" w:styleId="Title">
    <w:name w:val="Title"/>
    <w:basedOn w:val="Normal"/>
    <w:qFormat/>
    <w:rsid w:val="00C16712"/>
    <w:pPr>
      <w:jc w:val="center"/>
    </w:pPr>
    <w:rPr>
      <w:rFonts w:ascii="Verdana" w:hAnsi="Verdana"/>
      <w:b/>
      <w:sz w:val="28"/>
    </w:rPr>
  </w:style>
  <w:style w:type="paragraph" w:styleId="BodyTextIndent">
    <w:name w:val="Body Text Indent"/>
    <w:basedOn w:val="Normal"/>
    <w:link w:val="BodyTextIndentChar"/>
    <w:rsid w:val="00C16712"/>
    <w:pPr>
      <w:spacing w:after="120"/>
      <w:ind w:left="360"/>
    </w:pPr>
  </w:style>
  <w:style w:type="paragraph" w:styleId="BodyText">
    <w:name w:val="Body Text"/>
    <w:basedOn w:val="Normal"/>
    <w:rsid w:val="00C16712"/>
    <w:pPr>
      <w:autoSpaceDE w:val="0"/>
      <w:autoSpaceDN w:val="0"/>
      <w:adjustRightInd w:val="0"/>
      <w:jc w:val="both"/>
    </w:pPr>
    <w:rPr>
      <w:bCs/>
      <w:sz w:val="20"/>
      <w:szCs w:val="20"/>
    </w:rPr>
  </w:style>
  <w:style w:type="paragraph" w:styleId="NoSpacing">
    <w:name w:val="No Spacing"/>
    <w:qFormat/>
    <w:rsid w:val="00C16712"/>
    <w:rPr>
      <w:rFonts w:ascii="Verdana" w:hAnsi="Verdana"/>
      <w:lang w:val="en-GB"/>
    </w:rPr>
  </w:style>
  <w:style w:type="paragraph" w:styleId="PlainText">
    <w:name w:val="Plain Text"/>
    <w:basedOn w:val="Normal"/>
    <w:rsid w:val="00C16712"/>
    <w:pPr>
      <w:autoSpaceDE w:val="0"/>
      <w:autoSpaceDN w:val="0"/>
      <w:jc w:val="both"/>
    </w:pPr>
    <w:rPr>
      <w:rFonts w:ascii="Century Gothic" w:hAnsi="Century Gothic"/>
      <w:b/>
      <w:bCs/>
      <w:sz w:val="20"/>
      <w:szCs w:val="20"/>
      <w:lang w:val="en-GB"/>
    </w:rPr>
  </w:style>
  <w:style w:type="paragraph" w:styleId="DocumentMap">
    <w:name w:val="Document Map"/>
    <w:basedOn w:val="Normal"/>
    <w:rsid w:val="00C167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671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rsid w:val="00C16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178DE"/>
    <w:rPr>
      <w:rFonts w:ascii="Arial" w:hAnsi="Arial" w:cs="Arial"/>
      <w:b/>
      <w:bCs/>
      <w:color w:val="484848"/>
      <w:kern w:val="36"/>
      <w:sz w:val="37"/>
      <w:szCs w:val="37"/>
    </w:rPr>
  </w:style>
  <w:style w:type="paragraph" w:customStyle="1" w:styleId="NormalLatinVerdana">
    <w:name w:val="Normal  + (Latin) Verdana"/>
    <w:aliases w:val="11 pt"/>
    <w:basedOn w:val="NormalWeb"/>
    <w:rsid w:val="008263E6"/>
    <w:pPr>
      <w:numPr>
        <w:numId w:val="13"/>
      </w:numPr>
      <w:spacing w:before="100" w:beforeAutospacing="1" w:after="100" w:afterAutospacing="1"/>
    </w:pPr>
    <w:rPr>
      <w:rFonts w:ascii="Verdana" w:eastAsia="SimSun" w:hAnsi="Verdana"/>
      <w:color w:val="000000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263E6"/>
  </w:style>
  <w:style w:type="paragraph" w:customStyle="1" w:styleId="NormalLucidafax">
    <w:name w:val="Normal+Lucida fax"/>
    <w:basedOn w:val="Normal"/>
    <w:rsid w:val="00C504A0"/>
    <w:pPr>
      <w:spacing w:line="360" w:lineRule="auto"/>
      <w:jc w:val="lowKashida"/>
    </w:pPr>
    <w:rPr>
      <w:rFonts w:ascii="Lucida Fax" w:hAnsi="Lucida Fax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48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ubpages.com/business/accounting/8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BFE3-52B8-47D3-98D9-FA72D489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 VITAE</vt:lpstr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 VITAE</dc:title>
  <dc:creator>SHYAM BABA</dc:creator>
  <cp:lastModifiedBy>348370422</cp:lastModifiedBy>
  <cp:revision>2</cp:revision>
  <cp:lastPrinted>2011-09-24T11:48:00Z</cp:lastPrinted>
  <dcterms:created xsi:type="dcterms:W3CDTF">2017-01-25T12:31:00Z</dcterms:created>
  <dcterms:modified xsi:type="dcterms:W3CDTF">2017-01-25T12:31:00Z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