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1F" w:rsidRPr="00032B00" w:rsidRDefault="00F07B1F" w:rsidP="00A66880">
      <w:pPr>
        <w:shd w:val="clear" w:color="auto" w:fill="F2F2F2" w:themeFill="background1" w:themeFillShade="F2"/>
        <w:spacing w:line="276" w:lineRule="auto"/>
        <w:jc w:val="both"/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</w:pPr>
      <w:r w:rsidRPr="00032B00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Profile</w:t>
      </w:r>
      <w:r w:rsidR="00EA1C84" w:rsidRPr="00032B00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 xml:space="preserve"> Summary</w:t>
      </w:r>
    </w:p>
    <w:p w:rsidR="00BD7B97" w:rsidRPr="00BD7B97" w:rsidRDefault="00294D92" w:rsidP="00931EE2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b/>
          <w:bCs/>
          <w:sz w:val="22"/>
          <w:szCs w:val="22"/>
        </w:rPr>
        <w:t>(6</w:t>
      </w:r>
      <w:r w:rsidR="00F349AD" w:rsidRPr="00931EE2">
        <w:rPr>
          <w:rFonts w:ascii="Calibri" w:hAnsi="Calibri" w:cstheme="majorHAnsi"/>
          <w:b/>
          <w:bCs/>
          <w:sz w:val="22"/>
          <w:szCs w:val="22"/>
        </w:rPr>
        <w:t>+) years of experience</w:t>
      </w:r>
      <w:r w:rsidR="00F349AD" w:rsidRPr="00BD7B97">
        <w:rPr>
          <w:rFonts w:ascii="Calibri" w:hAnsi="Calibri" w:cstheme="majorHAnsi"/>
          <w:sz w:val="22"/>
          <w:szCs w:val="22"/>
        </w:rPr>
        <w:t xml:space="preserve"> in the </w:t>
      </w:r>
      <w:r w:rsidR="00B32D60">
        <w:rPr>
          <w:rFonts w:ascii="Calibri" w:hAnsi="Calibri" w:cstheme="majorHAnsi"/>
          <w:sz w:val="22"/>
          <w:szCs w:val="22"/>
        </w:rPr>
        <w:t>h</w:t>
      </w:r>
      <w:r w:rsidR="00FF5279">
        <w:rPr>
          <w:rFonts w:ascii="Calibri" w:hAnsi="Calibri" w:cstheme="majorHAnsi"/>
          <w:sz w:val="22"/>
          <w:szCs w:val="22"/>
        </w:rPr>
        <w:t xml:space="preserve">ealth </w:t>
      </w:r>
      <w:r w:rsidR="00F349AD" w:rsidRPr="00BD7B97">
        <w:rPr>
          <w:rFonts w:ascii="Calibri" w:hAnsi="Calibri" w:cstheme="majorHAnsi"/>
          <w:sz w:val="22"/>
          <w:szCs w:val="22"/>
        </w:rPr>
        <w:t>care industry</w:t>
      </w:r>
      <w:r w:rsidR="00BD7B97" w:rsidRPr="00BD7B97">
        <w:rPr>
          <w:rFonts w:ascii="Calibri" w:hAnsi="Calibri" w:cstheme="majorHAnsi"/>
          <w:sz w:val="22"/>
          <w:szCs w:val="22"/>
        </w:rPr>
        <w:t>.</w:t>
      </w:r>
      <w:r w:rsidR="00F349AD" w:rsidRPr="00BD7B97">
        <w:rPr>
          <w:rFonts w:ascii="Calibri" w:hAnsi="Calibri" w:cstheme="majorHAnsi"/>
          <w:sz w:val="22"/>
          <w:szCs w:val="22"/>
        </w:rPr>
        <w:t xml:space="preserve"> </w:t>
      </w:r>
    </w:p>
    <w:p w:rsidR="00BD7B97" w:rsidRPr="00BD7B97" w:rsidRDefault="00D158D9" w:rsidP="00F60CCB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b/>
          <w:bCs/>
          <w:sz w:val="22"/>
          <w:szCs w:val="22"/>
        </w:rPr>
        <w:t>(4</w:t>
      </w:r>
      <w:r w:rsidR="00CD505B" w:rsidRPr="00931EE2">
        <w:rPr>
          <w:rFonts w:ascii="Calibri" w:hAnsi="Calibri" w:cstheme="majorHAnsi"/>
          <w:b/>
          <w:bCs/>
          <w:sz w:val="22"/>
          <w:szCs w:val="22"/>
        </w:rPr>
        <w:t>+) years of medical sales</w:t>
      </w:r>
      <w:r w:rsidR="00CD505B" w:rsidRPr="00BD7B97">
        <w:rPr>
          <w:rFonts w:ascii="Calibri" w:hAnsi="Calibri" w:cstheme="majorHAnsi"/>
          <w:sz w:val="22"/>
          <w:szCs w:val="22"/>
        </w:rPr>
        <w:t xml:space="preserve"> and customer development experiences in both pharmaceutical</w:t>
      </w:r>
      <w:r w:rsidR="00FF5279">
        <w:rPr>
          <w:rFonts w:ascii="Calibri" w:hAnsi="Calibri" w:cstheme="majorHAnsi"/>
          <w:sz w:val="22"/>
          <w:szCs w:val="22"/>
        </w:rPr>
        <w:t>s</w:t>
      </w:r>
      <w:r w:rsidR="00CD505B" w:rsidRPr="00BD7B97">
        <w:rPr>
          <w:rFonts w:ascii="Calibri" w:hAnsi="Calibri" w:cstheme="majorHAnsi"/>
          <w:sz w:val="22"/>
          <w:szCs w:val="22"/>
        </w:rPr>
        <w:t xml:space="preserve"> and medical devices</w:t>
      </w:r>
      <w:r w:rsidR="00F349AD" w:rsidRPr="00BD7B97">
        <w:rPr>
          <w:rFonts w:ascii="Calibri" w:hAnsi="Calibri" w:cstheme="majorHAnsi"/>
          <w:sz w:val="22"/>
          <w:szCs w:val="22"/>
        </w:rPr>
        <w:t xml:space="preserve"> </w:t>
      </w:r>
      <w:r w:rsidR="00F60CCB">
        <w:rPr>
          <w:rFonts w:ascii="Calibri" w:hAnsi="Calibri" w:cstheme="majorHAnsi"/>
          <w:sz w:val="22"/>
          <w:szCs w:val="22"/>
        </w:rPr>
        <w:t>industries</w:t>
      </w:r>
      <w:r w:rsidR="00FF5279">
        <w:rPr>
          <w:rFonts w:ascii="Calibri" w:hAnsi="Calibri" w:cstheme="majorHAnsi"/>
          <w:sz w:val="22"/>
          <w:szCs w:val="22"/>
        </w:rPr>
        <w:t xml:space="preserve"> </w:t>
      </w:r>
      <w:r w:rsidR="00F349AD" w:rsidRPr="00BD7B97">
        <w:rPr>
          <w:rFonts w:ascii="Calibri" w:hAnsi="Calibri" w:cstheme="majorHAnsi"/>
          <w:sz w:val="22"/>
          <w:szCs w:val="22"/>
        </w:rPr>
        <w:t>within</w:t>
      </w:r>
      <w:r w:rsidR="00F60CCB">
        <w:rPr>
          <w:rFonts w:ascii="Calibri" w:hAnsi="Calibri" w:cstheme="majorHAnsi"/>
          <w:sz w:val="22"/>
          <w:szCs w:val="22"/>
        </w:rPr>
        <w:t xml:space="preserve"> multinational companies.</w:t>
      </w:r>
    </w:p>
    <w:p w:rsidR="00F349AD" w:rsidRPr="00BD7B97" w:rsidRDefault="00BD7B97" w:rsidP="00931EE2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 w:rsidRPr="00931EE2">
        <w:rPr>
          <w:rFonts w:ascii="Calibri" w:hAnsi="Calibri" w:cstheme="majorHAnsi"/>
          <w:b/>
          <w:bCs/>
          <w:sz w:val="22"/>
          <w:szCs w:val="22"/>
        </w:rPr>
        <w:t>(</w:t>
      </w:r>
      <w:r w:rsidR="00F349AD" w:rsidRPr="00931EE2">
        <w:rPr>
          <w:rFonts w:ascii="Calibri" w:hAnsi="Calibri" w:cstheme="majorHAnsi"/>
          <w:b/>
          <w:bCs/>
          <w:sz w:val="22"/>
          <w:szCs w:val="22"/>
        </w:rPr>
        <w:t xml:space="preserve">2) </w:t>
      </w:r>
      <w:r w:rsidRPr="00931EE2">
        <w:rPr>
          <w:rFonts w:ascii="Calibri" w:hAnsi="Calibri" w:cstheme="majorHAnsi"/>
          <w:b/>
          <w:bCs/>
          <w:sz w:val="22"/>
          <w:szCs w:val="22"/>
        </w:rPr>
        <w:t>Years</w:t>
      </w:r>
      <w:r w:rsidR="00F349AD" w:rsidRPr="00931EE2">
        <w:rPr>
          <w:rFonts w:ascii="Calibri" w:hAnsi="Calibri" w:cstheme="majorHAnsi"/>
          <w:b/>
          <w:bCs/>
          <w:sz w:val="22"/>
          <w:szCs w:val="22"/>
        </w:rPr>
        <w:t xml:space="preserve"> </w:t>
      </w:r>
      <w:r w:rsidRPr="00931EE2">
        <w:rPr>
          <w:rFonts w:ascii="Calibri" w:hAnsi="Calibri" w:cstheme="majorHAnsi"/>
          <w:b/>
          <w:bCs/>
          <w:sz w:val="22"/>
          <w:szCs w:val="22"/>
        </w:rPr>
        <w:t xml:space="preserve">of </w:t>
      </w:r>
      <w:r w:rsidR="00F349AD" w:rsidRPr="00931EE2">
        <w:rPr>
          <w:rFonts w:ascii="Calibri" w:hAnsi="Calibri" w:cstheme="majorHAnsi"/>
          <w:b/>
          <w:bCs/>
          <w:sz w:val="22"/>
          <w:szCs w:val="22"/>
        </w:rPr>
        <w:t xml:space="preserve">experience </w:t>
      </w:r>
      <w:r w:rsidR="00931EE2" w:rsidRPr="00931EE2">
        <w:rPr>
          <w:rFonts w:ascii="Calibri" w:hAnsi="Calibri" w:cstheme="majorHAnsi"/>
          <w:b/>
          <w:bCs/>
          <w:sz w:val="22"/>
          <w:szCs w:val="22"/>
        </w:rPr>
        <w:t>in a community pharmacy</w:t>
      </w:r>
      <w:r w:rsidR="00931EE2" w:rsidRPr="00BD7B97">
        <w:rPr>
          <w:rFonts w:ascii="Calibri" w:hAnsi="Calibri" w:cstheme="majorHAnsi"/>
          <w:sz w:val="22"/>
          <w:szCs w:val="22"/>
        </w:rPr>
        <w:t xml:space="preserve"> chain </w:t>
      </w:r>
      <w:r w:rsidR="00F349AD" w:rsidRPr="00BD7B97">
        <w:rPr>
          <w:rFonts w:ascii="Calibri" w:hAnsi="Calibri" w:cstheme="majorHAnsi"/>
          <w:sz w:val="22"/>
          <w:szCs w:val="22"/>
        </w:rPr>
        <w:t>as a senior and chief pharmacist</w:t>
      </w:r>
      <w:r w:rsidR="00931EE2">
        <w:rPr>
          <w:rFonts w:ascii="Calibri" w:hAnsi="Calibri" w:cstheme="majorHAnsi"/>
          <w:sz w:val="22"/>
          <w:szCs w:val="22"/>
        </w:rPr>
        <w:t>.</w:t>
      </w:r>
    </w:p>
    <w:p w:rsidR="00CD505B" w:rsidRDefault="00CD505B" w:rsidP="00FF5279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 w:rsidRPr="00FF5279">
        <w:rPr>
          <w:rFonts w:ascii="Calibri" w:hAnsi="Calibri" w:cstheme="majorHAnsi"/>
          <w:b/>
          <w:bCs/>
          <w:sz w:val="22"/>
          <w:szCs w:val="22"/>
        </w:rPr>
        <w:t>I hold a BSc. degree</w:t>
      </w:r>
      <w:r w:rsidRPr="00BD7B97">
        <w:rPr>
          <w:rFonts w:ascii="Calibri" w:hAnsi="Calibri" w:cstheme="majorHAnsi"/>
          <w:sz w:val="22"/>
          <w:szCs w:val="22"/>
        </w:rPr>
        <w:t xml:space="preserve"> – </w:t>
      </w:r>
      <w:r w:rsidR="000C1149" w:rsidRPr="00241955">
        <w:rPr>
          <w:rFonts w:ascii="Calibri" w:hAnsi="Calibri" w:cstheme="majorHAnsi"/>
          <w:b/>
          <w:bCs/>
          <w:sz w:val="22"/>
          <w:szCs w:val="22"/>
        </w:rPr>
        <w:t>Bachelor of</w:t>
      </w:r>
      <w:r w:rsidR="007A3807" w:rsidRPr="00241955">
        <w:rPr>
          <w:rFonts w:ascii="Calibri" w:hAnsi="Calibri" w:cstheme="majorHAnsi"/>
          <w:b/>
          <w:bCs/>
          <w:sz w:val="22"/>
          <w:szCs w:val="22"/>
        </w:rPr>
        <w:t xml:space="preserve"> Pharmacy and B</w:t>
      </w:r>
      <w:r w:rsidRPr="00241955">
        <w:rPr>
          <w:rFonts w:ascii="Calibri" w:hAnsi="Calibri" w:cstheme="majorHAnsi"/>
          <w:b/>
          <w:bCs/>
          <w:sz w:val="22"/>
          <w:szCs w:val="22"/>
        </w:rPr>
        <w:t>iotechnology</w:t>
      </w:r>
      <w:r w:rsidR="007A3807" w:rsidRPr="00BD7B97">
        <w:rPr>
          <w:rFonts w:ascii="Calibri" w:hAnsi="Calibri" w:cstheme="majorHAnsi"/>
          <w:sz w:val="22"/>
          <w:szCs w:val="22"/>
        </w:rPr>
        <w:t xml:space="preserve">. </w:t>
      </w:r>
      <w:r w:rsidR="00241955">
        <w:rPr>
          <w:rFonts w:ascii="Calibri" w:hAnsi="Calibri" w:cstheme="majorHAnsi"/>
          <w:sz w:val="22"/>
          <w:szCs w:val="22"/>
        </w:rPr>
        <w:t xml:space="preserve">I </w:t>
      </w:r>
      <w:r w:rsidR="007A3807" w:rsidRPr="00BD7B97">
        <w:rPr>
          <w:rFonts w:ascii="Calibri" w:hAnsi="Calibri" w:cstheme="majorHAnsi"/>
          <w:sz w:val="22"/>
          <w:szCs w:val="22"/>
        </w:rPr>
        <w:t xml:space="preserve">am registered with the </w:t>
      </w:r>
      <w:r w:rsidR="00FF5279">
        <w:rPr>
          <w:rFonts w:ascii="Calibri" w:hAnsi="Calibri" w:cstheme="majorHAnsi"/>
          <w:sz w:val="22"/>
          <w:szCs w:val="22"/>
        </w:rPr>
        <w:t>A</w:t>
      </w:r>
      <w:r w:rsidR="007A3807" w:rsidRPr="00BD7B97">
        <w:rPr>
          <w:rFonts w:ascii="Calibri" w:hAnsi="Calibri" w:cstheme="majorHAnsi"/>
          <w:sz w:val="22"/>
          <w:szCs w:val="22"/>
        </w:rPr>
        <w:t xml:space="preserve">dministration of </w:t>
      </w:r>
      <w:r w:rsidR="00FF5279">
        <w:rPr>
          <w:rFonts w:ascii="Calibri" w:hAnsi="Calibri" w:cstheme="majorHAnsi"/>
          <w:sz w:val="22"/>
          <w:szCs w:val="22"/>
        </w:rPr>
        <w:t>M</w:t>
      </w:r>
      <w:r w:rsidR="007A3807" w:rsidRPr="00BD7B97">
        <w:rPr>
          <w:rFonts w:ascii="Calibri" w:hAnsi="Calibri" w:cstheme="majorHAnsi"/>
          <w:sz w:val="22"/>
          <w:szCs w:val="22"/>
        </w:rPr>
        <w:t xml:space="preserve">edical </w:t>
      </w:r>
      <w:r w:rsidR="00FF5279">
        <w:rPr>
          <w:rFonts w:ascii="Calibri" w:hAnsi="Calibri" w:cstheme="majorHAnsi"/>
          <w:sz w:val="22"/>
          <w:szCs w:val="22"/>
        </w:rPr>
        <w:t>L</w:t>
      </w:r>
      <w:r w:rsidR="007A3807" w:rsidRPr="00BD7B97">
        <w:rPr>
          <w:rFonts w:ascii="Calibri" w:hAnsi="Calibri" w:cstheme="majorHAnsi"/>
          <w:sz w:val="22"/>
          <w:szCs w:val="22"/>
        </w:rPr>
        <w:t>icenses in the Ministry of Health</w:t>
      </w:r>
      <w:r w:rsidR="00BD7B97">
        <w:rPr>
          <w:rFonts w:ascii="Calibri" w:hAnsi="Calibri" w:cstheme="majorHAnsi"/>
          <w:sz w:val="22"/>
          <w:szCs w:val="22"/>
        </w:rPr>
        <w:t xml:space="preserve"> in Egypt</w:t>
      </w:r>
      <w:r w:rsidR="007A3807" w:rsidRPr="00BD7B97">
        <w:rPr>
          <w:rFonts w:ascii="Calibri" w:hAnsi="Calibri" w:cstheme="majorHAnsi"/>
          <w:sz w:val="22"/>
          <w:szCs w:val="22"/>
        </w:rPr>
        <w:t xml:space="preserve">. </w:t>
      </w:r>
    </w:p>
    <w:p w:rsidR="00AD1B88" w:rsidRPr="009A0C18" w:rsidRDefault="00AD1B88" w:rsidP="002709D3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b/>
          <w:bCs/>
          <w:sz w:val="22"/>
          <w:szCs w:val="22"/>
        </w:rPr>
        <w:t xml:space="preserve">Curious </w:t>
      </w:r>
      <w:r w:rsidRPr="009A0C18">
        <w:rPr>
          <w:rFonts w:ascii="Calibri" w:hAnsi="Calibri" w:cstheme="majorHAnsi"/>
          <w:sz w:val="22"/>
          <w:szCs w:val="22"/>
        </w:rPr>
        <w:t>about</w:t>
      </w:r>
      <w:r w:rsidR="00D27631">
        <w:rPr>
          <w:rFonts w:ascii="Calibri" w:hAnsi="Calibri" w:cstheme="majorHAnsi"/>
          <w:sz w:val="22"/>
          <w:szCs w:val="22"/>
        </w:rPr>
        <w:t xml:space="preserve"> </w:t>
      </w:r>
      <w:r w:rsidR="00BD78E2">
        <w:rPr>
          <w:rFonts w:ascii="Calibri" w:hAnsi="Calibri" w:cstheme="majorHAnsi"/>
          <w:sz w:val="22"/>
          <w:szCs w:val="22"/>
        </w:rPr>
        <w:t>Inventory Management</w:t>
      </w:r>
      <w:r w:rsidR="009A0C18" w:rsidRPr="009A0C18">
        <w:rPr>
          <w:rFonts w:ascii="Calibri" w:hAnsi="Calibri" w:cstheme="majorHAnsi"/>
          <w:sz w:val="22"/>
          <w:szCs w:val="22"/>
        </w:rPr>
        <w:t xml:space="preserve"> and </w:t>
      </w:r>
      <w:r w:rsidR="002709D3">
        <w:rPr>
          <w:rFonts w:ascii="Calibri" w:hAnsi="Calibri" w:cstheme="majorHAnsi"/>
          <w:sz w:val="22"/>
          <w:szCs w:val="22"/>
        </w:rPr>
        <w:t>Customer Relationship</w:t>
      </w:r>
      <w:r w:rsidR="00BD78E2">
        <w:rPr>
          <w:rFonts w:ascii="Calibri" w:hAnsi="Calibri" w:cstheme="majorHAnsi"/>
          <w:sz w:val="22"/>
          <w:szCs w:val="22"/>
        </w:rPr>
        <w:t xml:space="preserve"> Management</w:t>
      </w:r>
      <w:r w:rsidR="009A0C18" w:rsidRPr="009A0C18">
        <w:rPr>
          <w:rFonts w:ascii="Calibri" w:hAnsi="Calibri" w:cstheme="majorHAnsi"/>
          <w:sz w:val="22"/>
          <w:szCs w:val="22"/>
        </w:rPr>
        <w:t>.</w:t>
      </w:r>
    </w:p>
    <w:p w:rsidR="002250FE" w:rsidRDefault="002250FE" w:rsidP="002250FE">
      <w:pPr>
        <w:tabs>
          <w:tab w:val="left" w:pos="2460"/>
        </w:tabs>
        <w:jc w:val="both"/>
        <w:rPr>
          <w:rFonts w:ascii="Calibri" w:hAnsi="Calibri" w:cstheme="majorHAnsi"/>
          <w:sz w:val="22"/>
          <w:szCs w:val="22"/>
        </w:rPr>
      </w:pPr>
    </w:p>
    <w:p w:rsidR="002250FE" w:rsidRPr="00343B12" w:rsidRDefault="002250FE" w:rsidP="002250FE">
      <w:pPr>
        <w:pBdr>
          <w:top w:val="single" w:sz="8" w:space="1" w:color="F79646"/>
        </w:pBdr>
        <w:jc w:val="both"/>
        <w:rPr>
          <w:rFonts w:ascii="Calibri" w:eastAsia="Times New Roman" w:hAnsi="Calibri" w:cs="Times New Roman"/>
          <w:smallCaps/>
          <w:color w:val="1F497D" w:themeColor="text2"/>
          <w:sz w:val="52"/>
          <w:szCs w:val="52"/>
        </w:rPr>
      </w:pPr>
      <w:r>
        <w:rPr>
          <w:rFonts w:ascii="Calibri" w:eastAsia="Times New Roman" w:hAnsi="Calibri" w:cs="Times New Roman"/>
          <w:smallCaps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57150</wp:posOffset>
            </wp:positionV>
            <wp:extent cx="1610360" cy="1905000"/>
            <wp:effectExtent l="0" t="0" r="8890" b="0"/>
            <wp:wrapNone/>
            <wp:docPr id="4" name="Picture 1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smallCaps/>
          <w:noProof/>
          <w:color w:val="1F497D" w:themeColor="text2"/>
          <w:sz w:val="52"/>
          <w:szCs w:val="52"/>
        </w:rPr>
        <w:t xml:space="preserve">Yasser </w:t>
      </w:r>
    </w:p>
    <w:p w:rsidR="002250FE" w:rsidRPr="004A515E" w:rsidRDefault="002250FE" w:rsidP="002250FE">
      <w:pPr>
        <w:pBdr>
          <w:top w:val="single" w:sz="8" w:space="1" w:color="F79646"/>
        </w:pBdr>
        <w:jc w:val="both"/>
        <w:rPr>
          <w:rFonts w:ascii="Calibri" w:eastAsia="Times New Roman" w:hAnsi="Calibri" w:cs="Times New Roman"/>
          <w:smallCaps/>
          <w:color w:val="1F497D" w:themeColor="text2"/>
          <w:sz w:val="28"/>
          <w:szCs w:val="28"/>
        </w:rPr>
      </w:pPr>
      <w:r w:rsidRPr="004A515E">
        <w:rPr>
          <w:rFonts w:ascii="Calibri" w:eastAsia="Times New Roman" w:hAnsi="Calibri" w:cs="Times New Roman"/>
          <w:smallCaps/>
          <w:color w:val="1F497D" w:themeColor="text2"/>
          <w:sz w:val="28"/>
          <w:szCs w:val="28"/>
        </w:rPr>
        <w:t>Medical Sales Professional</w:t>
      </w:r>
    </w:p>
    <w:p w:rsidR="002250FE" w:rsidRPr="004C6220" w:rsidRDefault="002250FE" w:rsidP="002250FE">
      <w:pPr>
        <w:tabs>
          <w:tab w:val="left" w:pos="9705"/>
        </w:tabs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BD7B97" w:rsidRPr="00F60CCB" w:rsidRDefault="00F95350" w:rsidP="00F60CCB">
      <w:pPr>
        <w:tabs>
          <w:tab w:val="left" w:pos="2460"/>
        </w:tabs>
        <w:jc w:val="both"/>
        <w:rPr>
          <w:rFonts w:ascii="Calibri" w:hAnsi="Calibri" w:cstheme="majorHAnsi"/>
          <w:sz w:val="16"/>
          <w:szCs w:val="16"/>
          <w:vertAlign w:val="subscript"/>
        </w:rPr>
      </w:pPr>
      <w:hyperlink r:id="rId10" w:history="1">
        <w:r w:rsidRPr="00F7059D">
          <w:rPr>
            <w:rStyle w:val="Hyperlink"/>
            <w:rFonts w:ascii="Calibri" w:eastAsia="Times New Roman" w:hAnsi="Calibri" w:cs="Times New Roman"/>
            <w:smallCaps/>
            <w:noProof/>
            <w:sz w:val="52"/>
            <w:szCs w:val="52"/>
          </w:rPr>
          <w:t>Yasser.324889@2freemail.com</w:t>
        </w:r>
      </w:hyperlink>
      <w:r>
        <w:rPr>
          <w:rFonts w:ascii="Calibri" w:eastAsia="Times New Roman" w:hAnsi="Calibri" w:cs="Times New Roman"/>
          <w:smallCaps/>
          <w:noProof/>
          <w:color w:val="1F497D" w:themeColor="text2"/>
          <w:sz w:val="52"/>
          <w:szCs w:val="52"/>
        </w:rPr>
        <w:t xml:space="preserve"> </w:t>
      </w:r>
      <w:r w:rsidRPr="00F95350">
        <w:rPr>
          <w:rFonts w:ascii="Calibri" w:eastAsia="Times New Roman" w:hAnsi="Calibri" w:cs="Times New Roman"/>
          <w:smallCaps/>
          <w:noProof/>
          <w:color w:val="1F497D" w:themeColor="text2"/>
          <w:sz w:val="52"/>
          <w:szCs w:val="52"/>
        </w:rPr>
        <w:tab/>
      </w:r>
      <w:r>
        <w:rPr>
          <w:rFonts w:ascii="Calibri" w:eastAsia="Times New Roman" w:hAnsi="Calibri" w:cs="Times New Roman"/>
          <w:smallCaps/>
          <w:noProof/>
          <w:color w:val="1F497D" w:themeColor="text2"/>
          <w:sz w:val="52"/>
          <w:szCs w:val="52"/>
        </w:rPr>
        <w:t xml:space="preserve"> </w:t>
      </w:r>
    </w:p>
    <w:p w:rsidR="006D5130" w:rsidRPr="00032B00" w:rsidRDefault="00BD7B97" w:rsidP="00BD7B97">
      <w:pPr>
        <w:shd w:val="clear" w:color="auto" w:fill="F2F2F2" w:themeFill="background1" w:themeFillShade="F2"/>
        <w:spacing w:line="276" w:lineRule="auto"/>
        <w:rPr>
          <w:rFonts w:ascii="Calibri" w:hAnsi="Calibri"/>
          <w:smallCaps/>
          <w:color w:val="1F497D" w:themeColor="text2"/>
          <w:spacing w:val="5"/>
          <w:sz w:val="36"/>
          <w:szCs w:val="36"/>
        </w:rPr>
        <w:sectPr w:rsidR="006D5130" w:rsidRPr="00032B00" w:rsidSect="006D51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code="9"/>
          <w:pgMar w:top="720" w:right="720" w:bottom="720" w:left="720" w:header="708" w:footer="183" w:gutter="0"/>
          <w:cols w:space="708"/>
          <w:docGrid w:linePitch="360"/>
        </w:sectPr>
      </w:pPr>
      <w:r>
        <w:rPr>
          <w:rStyle w:val="IntenseReference"/>
          <w:rFonts w:ascii="Calibri" w:hAnsi="Calibri"/>
          <w:color w:val="1F497D" w:themeColor="text2"/>
          <w:sz w:val="36"/>
          <w:szCs w:val="36"/>
          <w:u w:val="none"/>
        </w:rPr>
        <w:t xml:space="preserve">Professional </w:t>
      </w:r>
      <w:r w:rsidR="006D5130" w:rsidRPr="00032B00">
        <w:rPr>
          <w:rStyle w:val="IntenseReference"/>
          <w:rFonts w:ascii="Calibri" w:hAnsi="Calibri"/>
          <w:color w:val="1F497D" w:themeColor="text2"/>
          <w:sz w:val="36"/>
          <w:szCs w:val="36"/>
          <w:u w:val="none"/>
        </w:rPr>
        <w:t xml:space="preserve">Experience </w:t>
      </w:r>
    </w:p>
    <w:p w:rsidR="00986787" w:rsidRDefault="00986787" w:rsidP="00BD7B97">
      <w:pPr>
        <w:tabs>
          <w:tab w:val="left" w:pos="483"/>
        </w:tabs>
        <w:jc w:val="both"/>
        <w:rPr>
          <w:rStyle w:val="IntenseReference"/>
          <w:rFonts w:ascii="Calibri" w:hAnsi="Calibri"/>
          <w:color w:val="auto"/>
          <w:sz w:val="22"/>
          <w:szCs w:val="22"/>
          <w:u w:val="none"/>
        </w:rPr>
      </w:pPr>
    </w:p>
    <w:p w:rsidR="00986787" w:rsidRPr="0094601C" w:rsidRDefault="00986787" w:rsidP="00207363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b w:val="0"/>
          <w:color w:val="1F497D" w:themeColor="text2"/>
          <w:u w:val="none"/>
        </w:rPr>
      </w:pPr>
      <w:bookmarkStart w:id="0" w:name="_GoBack"/>
      <w:r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 xml:space="preserve">Alumni </w:t>
      </w:r>
      <w:r w:rsidR="00207363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Medical</w:t>
      </w:r>
      <w:r w:rsidRPr="0094601C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– </w:t>
      </w:r>
      <w:r w:rsidR="0020736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>Surgical Equipment Trading</w:t>
      </w:r>
      <w:r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- UAE</w:t>
      </w:r>
      <w:r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  <w:t xml:space="preserve">                               </w:t>
      </w:r>
      <w:r>
        <w:rPr>
          <w:rFonts w:ascii="Calibri" w:hAnsi="Calibri"/>
          <w:b/>
          <w:bCs/>
          <w:smallCaps/>
          <w:color w:val="1F497D" w:themeColor="text2"/>
          <w:spacing w:val="5"/>
        </w:rPr>
        <w:t>January 2016</w:t>
      </w:r>
      <w:r w:rsidRPr="0094601C">
        <w:rPr>
          <w:rFonts w:ascii="Calibri" w:hAnsi="Calibri"/>
          <w:b/>
          <w:bCs/>
          <w:smallCaps/>
          <w:color w:val="1F497D" w:themeColor="text2"/>
          <w:spacing w:val="5"/>
        </w:rPr>
        <w:t xml:space="preserve"> to </w:t>
      </w:r>
      <w:r>
        <w:rPr>
          <w:rFonts w:ascii="Calibri" w:hAnsi="Calibri"/>
          <w:b/>
          <w:bCs/>
          <w:smallCaps/>
          <w:color w:val="1F497D" w:themeColor="text2"/>
          <w:spacing w:val="5"/>
        </w:rPr>
        <w:t>date</w:t>
      </w:r>
    </w:p>
    <w:bookmarkEnd w:id="0"/>
    <w:p w:rsidR="00207363" w:rsidRPr="0094601C" w:rsidRDefault="00207363" w:rsidP="00207363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b w:val="0"/>
          <w:color w:val="1F497D" w:themeColor="text2"/>
          <w:u w:val="none"/>
        </w:rPr>
      </w:pPr>
      <w:r>
        <w:rPr>
          <w:rStyle w:val="IntenseReference"/>
          <w:rFonts w:ascii="Calibri" w:hAnsi="Calibri"/>
          <w:color w:val="1F497D" w:themeColor="text2"/>
          <w:u w:val="none"/>
        </w:rPr>
        <w:t>Medical Representative</w:t>
      </w:r>
    </w:p>
    <w:p w:rsidR="00986787" w:rsidRPr="004C6220" w:rsidRDefault="00986787" w:rsidP="00986787">
      <w:pPr>
        <w:jc w:val="both"/>
        <w:rPr>
          <w:rStyle w:val="SubtleReference"/>
          <w:rFonts w:ascii="Calibri" w:hAnsi="Calibri"/>
          <w:color w:val="E36C0A" w:themeColor="accent6" w:themeShade="BF"/>
          <w:sz w:val="22"/>
          <w:u w:val="none"/>
        </w:rPr>
      </w:pPr>
      <w:r w:rsidRPr="004C6220">
        <w:rPr>
          <w:rStyle w:val="SubtleReference"/>
          <w:rFonts w:ascii="Calibri" w:hAnsi="Calibri"/>
          <w:color w:val="E36C0A" w:themeColor="accent6" w:themeShade="BF"/>
          <w:sz w:val="22"/>
          <w:u w:val="none"/>
        </w:rPr>
        <w:t>Responsibilities:</w:t>
      </w:r>
    </w:p>
    <w:p w:rsidR="00F82C97" w:rsidRDefault="00560E73" w:rsidP="00852CBF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 w:rsidRPr="00F82C97">
        <w:rPr>
          <w:rFonts w:ascii="Calibri" w:hAnsi="Calibri" w:cstheme="majorHAnsi"/>
          <w:sz w:val="22"/>
          <w:szCs w:val="22"/>
        </w:rPr>
        <w:t>Sales representative</w:t>
      </w:r>
      <w:r w:rsidR="00FE6673" w:rsidRPr="00F82C97">
        <w:rPr>
          <w:rFonts w:ascii="Calibri" w:hAnsi="Calibri" w:cstheme="majorHAnsi"/>
          <w:sz w:val="22"/>
          <w:szCs w:val="22"/>
        </w:rPr>
        <w:t xml:space="preserve"> r</w:t>
      </w:r>
      <w:r w:rsidR="00986787" w:rsidRPr="00F82C97">
        <w:rPr>
          <w:rFonts w:ascii="Calibri" w:hAnsi="Calibri" w:cstheme="majorHAnsi"/>
          <w:sz w:val="22"/>
          <w:szCs w:val="22"/>
        </w:rPr>
        <w:t>esponsible for</w:t>
      </w:r>
      <w:r w:rsidR="00FE6673" w:rsidRPr="00F82C97">
        <w:rPr>
          <w:rFonts w:ascii="Calibri" w:hAnsi="Calibri" w:cstheme="majorHAnsi"/>
          <w:sz w:val="22"/>
          <w:szCs w:val="22"/>
        </w:rPr>
        <w:t xml:space="preserve"> the </w:t>
      </w:r>
      <w:r w:rsidR="00986787" w:rsidRPr="00F82C97">
        <w:rPr>
          <w:rFonts w:ascii="Calibri" w:hAnsi="Calibri" w:cstheme="majorHAnsi"/>
          <w:sz w:val="22"/>
          <w:szCs w:val="22"/>
        </w:rPr>
        <w:t>sales target</w:t>
      </w:r>
      <w:r w:rsidR="009D3E11" w:rsidRPr="00F82C97">
        <w:rPr>
          <w:rFonts w:ascii="Calibri" w:hAnsi="Calibri" w:cstheme="majorHAnsi"/>
          <w:sz w:val="22"/>
          <w:szCs w:val="22"/>
        </w:rPr>
        <w:t xml:space="preserve"> in UAE</w:t>
      </w:r>
      <w:r w:rsidR="00F82C97" w:rsidRPr="00F82C97">
        <w:rPr>
          <w:rFonts w:ascii="Calibri" w:hAnsi="Calibri" w:cstheme="majorHAnsi"/>
          <w:sz w:val="22"/>
          <w:szCs w:val="22"/>
        </w:rPr>
        <w:t xml:space="preserve"> starting with</w:t>
      </w:r>
      <w:r w:rsidR="00207363">
        <w:rPr>
          <w:rFonts w:ascii="Calibri" w:hAnsi="Calibri" w:cstheme="majorHAnsi"/>
          <w:sz w:val="22"/>
          <w:szCs w:val="22"/>
        </w:rPr>
        <w:t xml:space="preserve"> </w:t>
      </w:r>
      <w:r w:rsidR="00F82C97" w:rsidRPr="00F82C97">
        <w:rPr>
          <w:rFonts w:ascii="Calibri" w:hAnsi="Calibri" w:cstheme="majorHAnsi"/>
          <w:sz w:val="22"/>
          <w:szCs w:val="22"/>
        </w:rPr>
        <w:t>Abu Dhabi, Al Ain and Dubai</w:t>
      </w:r>
      <w:r w:rsidR="00F82C97">
        <w:rPr>
          <w:rFonts w:ascii="Calibri" w:hAnsi="Calibri" w:cstheme="majorHAnsi"/>
          <w:sz w:val="22"/>
          <w:szCs w:val="22"/>
        </w:rPr>
        <w:t>.</w:t>
      </w:r>
    </w:p>
    <w:p w:rsidR="009D3E11" w:rsidRPr="00F82C97" w:rsidRDefault="00FE6673" w:rsidP="007B32D5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 w:rsidRPr="00F82C97">
        <w:rPr>
          <w:rFonts w:ascii="Calibri" w:hAnsi="Calibri" w:cstheme="majorHAnsi"/>
          <w:sz w:val="22"/>
          <w:szCs w:val="22"/>
        </w:rPr>
        <w:t>Leading the</w:t>
      </w:r>
      <w:r w:rsidR="00986787" w:rsidRPr="00F82C97">
        <w:rPr>
          <w:rFonts w:ascii="Calibri" w:hAnsi="Calibri" w:cstheme="majorHAnsi"/>
          <w:sz w:val="22"/>
          <w:szCs w:val="22"/>
        </w:rPr>
        <w:t xml:space="preserve"> launch of th</w:t>
      </w:r>
      <w:r w:rsidR="00852CBF" w:rsidRPr="00F82C97">
        <w:rPr>
          <w:rFonts w:ascii="Calibri" w:hAnsi="Calibri" w:cstheme="majorHAnsi"/>
          <w:sz w:val="22"/>
          <w:szCs w:val="22"/>
        </w:rPr>
        <w:t xml:space="preserve">e newly contracted </w:t>
      </w:r>
      <w:r w:rsidR="00986787" w:rsidRPr="00F82C97">
        <w:rPr>
          <w:rFonts w:ascii="Calibri" w:hAnsi="Calibri" w:cstheme="majorHAnsi"/>
          <w:sz w:val="22"/>
          <w:szCs w:val="22"/>
        </w:rPr>
        <w:t>companies</w:t>
      </w:r>
      <w:r w:rsidR="00F82C97">
        <w:rPr>
          <w:rFonts w:ascii="Calibri" w:hAnsi="Calibri" w:cstheme="majorHAnsi"/>
          <w:sz w:val="22"/>
          <w:szCs w:val="22"/>
        </w:rPr>
        <w:t xml:space="preserve"> in UAE</w:t>
      </w:r>
      <w:r w:rsidR="009D3E11" w:rsidRPr="00F82C97">
        <w:rPr>
          <w:rFonts w:ascii="Calibri" w:hAnsi="Calibri" w:cstheme="majorHAnsi"/>
          <w:sz w:val="22"/>
          <w:szCs w:val="22"/>
        </w:rPr>
        <w:t xml:space="preserve">: </w:t>
      </w:r>
      <w:proofErr w:type="spellStart"/>
      <w:r w:rsidR="009D3E11" w:rsidRPr="00F82C97">
        <w:rPr>
          <w:rFonts w:ascii="Calibri" w:hAnsi="Calibri" w:cstheme="majorHAnsi"/>
          <w:sz w:val="22"/>
          <w:szCs w:val="22"/>
        </w:rPr>
        <w:t>HarvestTech</w:t>
      </w:r>
      <w:proofErr w:type="spellEnd"/>
      <w:r w:rsidR="00852CBF" w:rsidRPr="00F82C97">
        <w:rPr>
          <w:rFonts w:ascii="Calibri" w:hAnsi="Calibri" w:cstheme="majorHAnsi"/>
          <w:sz w:val="22"/>
          <w:szCs w:val="22"/>
        </w:rPr>
        <w:t xml:space="preserve"> </w:t>
      </w:r>
      <w:r w:rsidR="009D3E11" w:rsidRPr="00F82C97">
        <w:rPr>
          <w:rFonts w:ascii="Calibri" w:hAnsi="Calibri" w:cstheme="majorHAnsi"/>
          <w:sz w:val="22"/>
          <w:szCs w:val="22"/>
        </w:rPr>
        <w:t>(</w:t>
      </w:r>
      <w:r w:rsidR="00F82C97">
        <w:rPr>
          <w:rFonts w:ascii="Calibri" w:hAnsi="Calibri" w:cstheme="majorHAnsi"/>
          <w:sz w:val="22"/>
          <w:szCs w:val="22"/>
        </w:rPr>
        <w:t>Blood Components Processing</w:t>
      </w:r>
      <w:r w:rsidR="009D3E11" w:rsidRPr="00F82C97">
        <w:rPr>
          <w:rFonts w:ascii="Calibri" w:hAnsi="Calibri" w:cstheme="majorHAnsi"/>
          <w:sz w:val="22"/>
          <w:szCs w:val="22"/>
        </w:rPr>
        <w:t>)</w:t>
      </w:r>
      <w:r w:rsidR="00F82C97">
        <w:rPr>
          <w:rFonts w:ascii="Calibri" w:hAnsi="Calibri" w:cstheme="majorHAnsi"/>
          <w:sz w:val="22"/>
          <w:szCs w:val="22"/>
        </w:rPr>
        <w:t xml:space="preserve">, </w:t>
      </w:r>
      <w:proofErr w:type="spellStart"/>
      <w:r w:rsidR="009D3E11" w:rsidRPr="00F82C97">
        <w:rPr>
          <w:rFonts w:ascii="Calibri" w:hAnsi="Calibri" w:cstheme="majorHAnsi"/>
          <w:sz w:val="22"/>
          <w:szCs w:val="22"/>
        </w:rPr>
        <w:t>Demetech</w:t>
      </w:r>
      <w:proofErr w:type="spellEnd"/>
      <w:r w:rsidR="009D3E11" w:rsidRPr="00F82C97">
        <w:rPr>
          <w:rFonts w:ascii="Calibri" w:hAnsi="Calibri" w:cstheme="majorHAnsi"/>
          <w:sz w:val="22"/>
          <w:szCs w:val="22"/>
        </w:rPr>
        <w:t xml:space="preserve"> (Sutures), </w:t>
      </w:r>
      <w:proofErr w:type="spellStart"/>
      <w:r w:rsidR="009D3E11" w:rsidRPr="00F82C97">
        <w:rPr>
          <w:rFonts w:ascii="Calibri" w:hAnsi="Calibri" w:cstheme="majorHAnsi"/>
          <w:sz w:val="22"/>
          <w:szCs w:val="22"/>
        </w:rPr>
        <w:t>Equimedical</w:t>
      </w:r>
      <w:proofErr w:type="spellEnd"/>
      <w:r w:rsidR="009D3E11" w:rsidRPr="00F82C97">
        <w:rPr>
          <w:rFonts w:ascii="Calibri" w:hAnsi="Calibri" w:cstheme="majorHAnsi"/>
          <w:sz w:val="22"/>
          <w:szCs w:val="22"/>
        </w:rPr>
        <w:t xml:space="preserve"> (Hemostats), </w:t>
      </w:r>
      <w:proofErr w:type="spellStart"/>
      <w:r w:rsidR="009D3E11" w:rsidRPr="00F82C97">
        <w:rPr>
          <w:rFonts w:ascii="Calibri" w:hAnsi="Calibri" w:cstheme="majorHAnsi"/>
          <w:sz w:val="22"/>
          <w:szCs w:val="22"/>
        </w:rPr>
        <w:t>Locamed</w:t>
      </w:r>
      <w:proofErr w:type="spellEnd"/>
      <w:r w:rsidR="009D3E11" w:rsidRPr="00F82C97">
        <w:rPr>
          <w:rFonts w:ascii="Calibri" w:hAnsi="Calibri" w:cstheme="majorHAnsi"/>
          <w:sz w:val="22"/>
          <w:szCs w:val="22"/>
        </w:rPr>
        <w:t xml:space="preserve"> (</w:t>
      </w:r>
      <w:r w:rsidR="007B32D5">
        <w:rPr>
          <w:rFonts w:ascii="Calibri" w:hAnsi="Calibri" w:cstheme="majorHAnsi"/>
          <w:sz w:val="22"/>
          <w:szCs w:val="22"/>
        </w:rPr>
        <w:t>Non-Invasive</w:t>
      </w:r>
      <w:r w:rsidR="009D3E11" w:rsidRPr="00F82C97">
        <w:rPr>
          <w:rFonts w:ascii="Calibri" w:hAnsi="Calibri" w:cstheme="majorHAnsi"/>
          <w:sz w:val="22"/>
          <w:szCs w:val="22"/>
        </w:rPr>
        <w:t xml:space="preserve"> Surgeries) and others.</w:t>
      </w:r>
    </w:p>
    <w:p w:rsidR="00986787" w:rsidRDefault="00806C95" w:rsidP="00207363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Responsible for the negotiations with the </w:t>
      </w:r>
      <w:r w:rsidR="0015232F">
        <w:rPr>
          <w:rFonts w:ascii="Calibri" w:hAnsi="Calibri" w:cstheme="majorHAnsi"/>
          <w:sz w:val="22"/>
          <w:szCs w:val="22"/>
        </w:rPr>
        <w:t xml:space="preserve">Materials and Operations </w:t>
      </w:r>
      <w:r w:rsidR="009D3E11">
        <w:rPr>
          <w:rFonts w:ascii="Calibri" w:hAnsi="Calibri" w:cstheme="majorHAnsi"/>
          <w:sz w:val="22"/>
          <w:szCs w:val="22"/>
        </w:rPr>
        <w:t>Managers</w:t>
      </w:r>
      <w:r>
        <w:rPr>
          <w:rFonts w:ascii="Calibri" w:hAnsi="Calibri" w:cstheme="majorHAnsi"/>
          <w:sz w:val="22"/>
          <w:szCs w:val="22"/>
        </w:rPr>
        <w:t xml:space="preserve"> along with </w:t>
      </w:r>
      <w:r w:rsidR="00207363">
        <w:rPr>
          <w:rFonts w:ascii="Calibri" w:hAnsi="Calibri" w:cstheme="majorHAnsi"/>
          <w:sz w:val="22"/>
          <w:szCs w:val="22"/>
        </w:rPr>
        <w:t>providing</w:t>
      </w:r>
      <w:r>
        <w:rPr>
          <w:rFonts w:ascii="Calibri" w:hAnsi="Calibri" w:cstheme="majorHAnsi"/>
          <w:sz w:val="22"/>
          <w:szCs w:val="22"/>
        </w:rPr>
        <w:t xml:space="preserve"> medical and technical guidance</w:t>
      </w:r>
      <w:r w:rsidR="00207363">
        <w:rPr>
          <w:rFonts w:ascii="Calibri" w:hAnsi="Calibri" w:cstheme="majorHAnsi"/>
          <w:sz w:val="22"/>
          <w:szCs w:val="22"/>
        </w:rPr>
        <w:t xml:space="preserve"> to</w:t>
      </w:r>
      <w:r w:rsidR="009D3E11">
        <w:rPr>
          <w:rFonts w:ascii="Calibri" w:hAnsi="Calibri" w:cstheme="majorHAnsi"/>
          <w:sz w:val="22"/>
          <w:szCs w:val="22"/>
        </w:rPr>
        <w:t xml:space="preserve"> </w:t>
      </w:r>
      <w:r w:rsidR="00207363" w:rsidRPr="00D245F1">
        <w:rPr>
          <w:rFonts w:ascii="Calibri" w:hAnsi="Calibri" w:cstheme="majorHAnsi"/>
          <w:sz w:val="22"/>
          <w:szCs w:val="22"/>
          <w:u w:val="single"/>
        </w:rPr>
        <w:t>Orthopedic</w:t>
      </w:r>
      <w:r w:rsidR="00207363">
        <w:rPr>
          <w:rFonts w:ascii="Calibri" w:hAnsi="Calibri" w:cstheme="majorHAnsi"/>
          <w:sz w:val="22"/>
          <w:szCs w:val="22"/>
        </w:rPr>
        <w:t xml:space="preserve"> Surgery Departments, </w:t>
      </w:r>
      <w:r w:rsidR="00E84C0C">
        <w:rPr>
          <w:rFonts w:ascii="Calibri" w:hAnsi="Calibri" w:cstheme="majorHAnsi"/>
          <w:sz w:val="22"/>
          <w:szCs w:val="22"/>
          <w:u w:val="single"/>
        </w:rPr>
        <w:t>Operating Theat</w:t>
      </w:r>
      <w:r w:rsidR="009D3E11" w:rsidRPr="00D245F1">
        <w:rPr>
          <w:rFonts w:ascii="Calibri" w:hAnsi="Calibri" w:cstheme="majorHAnsi"/>
          <w:sz w:val="22"/>
          <w:szCs w:val="22"/>
          <w:u w:val="single"/>
        </w:rPr>
        <w:t>e</w:t>
      </w:r>
      <w:r w:rsidR="00E84C0C">
        <w:rPr>
          <w:rFonts w:ascii="Calibri" w:hAnsi="Calibri" w:cstheme="majorHAnsi"/>
          <w:sz w:val="22"/>
          <w:szCs w:val="22"/>
          <w:u w:val="single"/>
        </w:rPr>
        <w:t>r</w:t>
      </w:r>
      <w:r w:rsidRPr="00D245F1">
        <w:rPr>
          <w:rFonts w:ascii="Calibri" w:hAnsi="Calibri" w:cstheme="majorHAnsi"/>
          <w:sz w:val="22"/>
          <w:szCs w:val="22"/>
          <w:u w:val="single"/>
        </w:rPr>
        <w:t>s</w:t>
      </w:r>
      <w:r w:rsidR="00207363">
        <w:rPr>
          <w:rFonts w:ascii="Calibri" w:hAnsi="Calibri" w:cstheme="majorHAnsi"/>
          <w:sz w:val="22"/>
          <w:szCs w:val="22"/>
        </w:rPr>
        <w:t xml:space="preserve"> and</w:t>
      </w:r>
      <w:r w:rsidR="009D3E11">
        <w:rPr>
          <w:rFonts w:ascii="Calibri" w:hAnsi="Calibri" w:cstheme="majorHAnsi"/>
          <w:sz w:val="22"/>
          <w:szCs w:val="22"/>
        </w:rPr>
        <w:t xml:space="preserve"> all</w:t>
      </w:r>
      <w:r w:rsidR="00207363">
        <w:rPr>
          <w:rFonts w:ascii="Calibri" w:hAnsi="Calibri" w:cstheme="majorHAnsi"/>
          <w:sz w:val="22"/>
          <w:szCs w:val="22"/>
        </w:rPr>
        <w:t xml:space="preserve"> of t</w:t>
      </w:r>
      <w:r w:rsidR="009D3E11">
        <w:rPr>
          <w:rFonts w:ascii="Calibri" w:hAnsi="Calibri" w:cstheme="majorHAnsi"/>
          <w:sz w:val="22"/>
          <w:szCs w:val="22"/>
        </w:rPr>
        <w:t xml:space="preserve">he </w:t>
      </w:r>
      <w:r w:rsidR="009D3E11" w:rsidRPr="00D245F1">
        <w:rPr>
          <w:rFonts w:ascii="Calibri" w:hAnsi="Calibri" w:cstheme="majorHAnsi"/>
          <w:sz w:val="22"/>
          <w:szCs w:val="22"/>
          <w:u w:val="single"/>
        </w:rPr>
        <w:t>Surgical Departments</w:t>
      </w:r>
      <w:r w:rsidR="009D3E11">
        <w:rPr>
          <w:rFonts w:ascii="Calibri" w:hAnsi="Calibri" w:cstheme="majorHAnsi"/>
          <w:sz w:val="22"/>
          <w:szCs w:val="22"/>
        </w:rPr>
        <w:t>.</w:t>
      </w:r>
    </w:p>
    <w:p w:rsidR="00986787" w:rsidRDefault="00986787" w:rsidP="00986787">
      <w:pPr>
        <w:jc w:val="both"/>
        <w:rPr>
          <w:rStyle w:val="SubtleReference"/>
          <w:rFonts w:ascii="Calibri" w:hAnsi="Calibri"/>
          <w:color w:val="E36C0A" w:themeColor="accent6" w:themeShade="BF"/>
          <w:sz w:val="22"/>
        </w:rPr>
      </w:pPr>
      <w:r w:rsidRPr="00241955">
        <w:rPr>
          <w:rStyle w:val="SubtleReference"/>
          <w:rFonts w:ascii="Calibri" w:hAnsi="Calibri"/>
          <w:color w:val="E36C0A" w:themeColor="accent6" w:themeShade="BF"/>
          <w:sz w:val="22"/>
        </w:rPr>
        <w:t>Achievements:</w:t>
      </w:r>
    </w:p>
    <w:p w:rsidR="00986787" w:rsidRDefault="00986787" w:rsidP="00750203">
      <w:pPr>
        <w:tabs>
          <w:tab w:val="left" w:pos="483"/>
        </w:tabs>
        <w:jc w:val="both"/>
        <w:rPr>
          <w:rStyle w:val="IntenseReference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 w:cstheme="majorHAnsi"/>
          <w:b/>
          <w:sz w:val="22"/>
          <w:szCs w:val="22"/>
        </w:rPr>
        <w:t xml:space="preserve">*** </w:t>
      </w:r>
      <w:r w:rsidR="009424EA">
        <w:rPr>
          <w:rFonts w:ascii="Calibri" w:hAnsi="Calibri" w:cstheme="majorHAnsi"/>
          <w:b/>
          <w:sz w:val="22"/>
          <w:szCs w:val="22"/>
        </w:rPr>
        <w:t>Three</w:t>
      </w:r>
      <w:r w:rsidR="00806C95">
        <w:rPr>
          <w:rFonts w:ascii="Calibri" w:hAnsi="Calibri" w:cstheme="majorHAnsi"/>
          <w:b/>
          <w:sz w:val="22"/>
          <w:szCs w:val="22"/>
        </w:rPr>
        <w:t xml:space="preserve"> hospitals in</w:t>
      </w:r>
      <w:r w:rsidR="0081387C">
        <w:rPr>
          <w:rFonts w:ascii="Calibri" w:hAnsi="Calibri" w:cstheme="majorHAnsi"/>
          <w:b/>
          <w:sz w:val="22"/>
          <w:szCs w:val="22"/>
        </w:rPr>
        <w:t xml:space="preserve"> Abu Dhabi</w:t>
      </w:r>
      <w:r w:rsidR="00806C95">
        <w:rPr>
          <w:rFonts w:ascii="Calibri" w:hAnsi="Calibri" w:cstheme="majorHAnsi"/>
          <w:b/>
          <w:sz w:val="22"/>
          <w:szCs w:val="22"/>
        </w:rPr>
        <w:t xml:space="preserve"> </w:t>
      </w:r>
      <w:r w:rsidR="00560E73">
        <w:rPr>
          <w:rFonts w:ascii="Calibri" w:hAnsi="Calibri" w:cstheme="majorHAnsi"/>
          <w:b/>
          <w:sz w:val="22"/>
          <w:szCs w:val="22"/>
        </w:rPr>
        <w:t>are currently benefiting from Alumni</w:t>
      </w:r>
      <w:r w:rsidR="00750203">
        <w:rPr>
          <w:rFonts w:ascii="Calibri" w:hAnsi="Calibri" w:cstheme="majorHAnsi"/>
          <w:b/>
          <w:sz w:val="22"/>
          <w:szCs w:val="22"/>
        </w:rPr>
        <w:t xml:space="preserve"> pipelines of</w:t>
      </w:r>
      <w:r w:rsidR="00560E73">
        <w:rPr>
          <w:rFonts w:ascii="Calibri" w:hAnsi="Calibri" w:cstheme="majorHAnsi"/>
          <w:b/>
          <w:sz w:val="22"/>
          <w:szCs w:val="22"/>
        </w:rPr>
        <w:t xml:space="preserve"> surgical devices</w:t>
      </w:r>
      <w:r w:rsidR="00806C95">
        <w:rPr>
          <w:rStyle w:val="IntenseReference"/>
          <w:rFonts w:ascii="Calibri" w:hAnsi="Calibri"/>
          <w:color w:val="auto"/>
          <w:sz w:val="22"/>
          <w:szCs w:val="22"/>
          <w:u w:val="none"/>
        </w:rPr>
        <w:t>.</w:t>
      </w:r>
    </w:p>
    <w:p w:rsidR="00734393" w:rsidRPr="00734393" w:rsidRDefault="00AD2BE9" w:rsidP="00CF6E45">
      <w:pPr>
        <w:pStyle w:val="ListParagraph"/>
        <w:numPr>
          <w:ilvl w:val="0"/>
          <w:numId w:val="37"/>
        </w:numPr>
        <w:bidi w:val="0"/>
        <w:rPr>
          <w:rStyle w:val="IntenseReference"/>
          <w:rFonts w:asciiTheme="majorHAnsi" w:hAnsiTheme="majorHAnsi" w:cstheme="minorBidi"/>
          <w:smallCaps w:val="0"/>
          <w:color w:val="auto"/>
          <w:spacing w:val="0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</w:rPr>
        <w:t>Delegated to</w:t>
      </w:r>
      <w:r w:rsidR="00734393">
        <w:rPr>
          <w:rFonts w:asciiTheme="majorHAnsi" w:hAnsiTheme="majorHAnsi"/>
          <w:sz w:val="22"/>
          <w:szCs w:val="22"/>
        </w:rPr>
        <w:t xml:space="preserve"> </w:t>
      </w:r>
      <w:r w:rsidR="00FB45A3">
        <w:rPr>
          <w:rFonts w:asciiTheme="majorHAnsi" w:hAnsiTheme="majorHAnsi"/>
          <w:sz w:val="22"/>
          <w:szCs w:val="22"/>
        </w:rPr>
        <w:t xml:space="preserve">be </w:t>
      </w:r>
      <w:r w:rsidR="00643F29">
        <w:rPr>
          <w:rFonts w:asciiTheme="majorHAnsi" w:hAnsiTheme="majorHAnsi"/>
          <w:sz w:val="22"/>
          <w:szCs w:val="22"/>
        </w:rPr>
        <w:t>the</w:t>
      </w:r>
      <w:r w:rsidR="00734393">
        <w:rPr>
          <w:rFonts w:asciiTheme="majorHAnsi" w:hAnsiTheme="majorHAnsi"/>
          <w:sz w:val="22"/>
          <w:szCs w:val="22"/>
        </w:rPr>
        <w:t xml:space="preserve"> warehouse</w:t>
      </w:r>
      <w:r w:rsidR="00FB45A3">
        <w:rPr>
          <w:rFonts w:asciiTheme="majorHAnsi" w:hAnsiTheme="majorHAnsi"/>
          <w:sz w:val="22"/>
          <w:szCs w:val="22"/>
        </w:rPr>
        <w:t xml:space="preserve"> manager</w:t>
      </w:r>
      <w:r w:rsidR="00734393">
        <w:rPr>
          <w:rFonts w:asciiTheme="majorHAnsi" w:hAnsiTheme="majorHAnsi"/>
          <w:sz w:val="22"/>
          <w:szCs w:val="22"/>
        </w:rPr>
        <w:t xml:space="preserve"> </w:t>
      </w:r>
      <w:r w:rsidR="00CF6E45">
        <w:rPr>
          <w:rFonts w:asciiTheme="majorHAnsi" w:hAnsiTheme="majorHAnsi"/>
          <w:sz w:val="22"/>
          <w:szCs w:val="22"/>
        </w:rPr>
        <w:t>in</w:t>
      </w:r>
      <w:r w:rsidR="00734393">
        <w:rPr>
          <w:rFonts w:asciiTheme="majorHAnsi" w:hAnsiTheme="majorHAnsi"/>
          <w:sz w:val="22"/>
          <w:szCs w:val="22"/>
        </w:rPr>
        <w:t xml:space="preserve"> 2017</w:t>
      </w:r>
      <w:r w:rsidR="0081387C">
        <w:rPr>
          <w:rFonts w:asciiTheme="majorHAnsi" w:hAnsiTheme="majorHAnsi"/>
          <w:sz w:val="22"/>
          <w:szCs w:val="22"/>
        </w:rPr>
        <w:t xml:space="preserve">. </w:t>
      </w:r>
    </w:p>
    <w:p w:rsidR="006A427A" w:rsidRPr="00BD7B97" w:rsidRDefault="00BD7B97" w:rsidP="00BD7B97">
      <w:pPr>
        <w:tabs>
          <w:tab w:val="left" w:pos="483"/>
        </w:tabs>
        <w:jc w:val="both"/>
        <w:rPr>
          <w:rStyle w:val="IntenseReference"/>
          <w:rFonts w:ascii="Calibri" w:hAnsi="Calibri"/>
          <w:color w:val="auto"/>
          <w:sz w:val="16"/>
          <w:szCs w:val="16"/>
          <w:u w:val="none"/>
        </w:rPr>
      </w:pPr>
      <w:r>
        <w:rPr>
          <w:rStyle w:val="IntenseReference"/>
          <w:rFonts w:ascii="Calibri" w:hAnsi="Calibri"/>
          <w:color w:val="auto"/>
          <w:sz w:val="22"/>
          <w:szCs w:val="22"/>
          <w:u w:val="none"/>
        </w:rPr>
        <w:tab/>
      </w:r>
    </w:p>
    <w:p w:rsidR="00F07B1F" w:rsidRPr="0094601C" w:rsidRDefault="007F3B84" w:rsidP="006A6C2E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b w:val="0"/>
          <w:color w:val="1F497D" w:themeColor="text2"/>
          <w:u w:val="none"/>
        </w:rPr>
      </w:pPr>
      <w:r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Boehringer Ingelheim</w:t>
      </w:r>
      <w:r w:rsidR="00F07B1F" w:rsidRPr="0094601C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</w:t>
      </w:r>
      <w:r w:rsidR="0063242A" w:rsidRPr="0094601C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>–</w:t>
      </w:r>
      <w:r w:rsidR="009E4023" w:rsidRPr="0094601C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</w:t>
      </w:r>
      <w:r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>Consumer Health Care</w:t>
      </w:r>
      <w:r w:rsidR="003A223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(CHC) - Egypt</w:t>
      </w:r>
      <w:r w:rsidR="00014DE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  <w:t xml:space="preserve">     </w:t>
      </w:r>
      <w:r w:rsidR="006A6C2E">
        <w:rPr>
          <w:rFonts w:ascii="Calibri" w:hAnsi="Calibri"/>
          <w:b/>
          <w:bCs/>
          <w:smallCaps/>
          <w:color w:val="1F497D" w:themeColor="text2"/>
          <w:spacing w:val="5"/>
        </w:rPr>
        <w:t>March 2014</w:t>
      </w:r>
      <w:r w:rsidR="009E4023" w:rsidRPr="0094601C">
        <w:rPr>
          <w:rFonts w:ascii="Calibri" w:hAnsi="Calibri"/>
          <w:b/>
          <w:bCs/>
          <w:smallCaps/>
          <w:color w:val="1F497D" w:themeColor="text2"/>
          <w:spacing w:val="5"/>
        </w:rPr>
        <w:t xml:space="preserve"> to </w:t>
      </w:r>
      <w:r w:rsidR="00014DE3">
        <w:rPr>
          <w:rFonts w:ascii="Calibri" w:hAnsi="Calibri"/>
          <w:b/>
          <w:bCs/>
          <w:smallCaps/>
          <w:color w:val="1F497D" w:themeColor="text2"/>
          <w:spacing w:val="5"/>
        </w:rPr>
        <w:t>October 2015</w:t>
      </w:r>
    </w:p>
    <w:p w:rsidR="009E4023" w:rsidRPr="0094601C" w:rsidRDefault="007F3B84" w:rsidP="00A66880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b w:val="0"/>
          <w:color w:val="1F497D" w:themeColor="text2"/>
          <w:u w:val="none"/>
        </w:rPr>
      </w:pPr>
      <w:r>
        <w:rPr>
          <w:rStyle w:val="IntenseReference"/>
          <w:rFonts w:ascii="Calibri" w:hAnsi="Calibri"/>
          <w:color w:val="1F497D" w:themeColor="text2"/>
          <w:u w:val="none"/>
        </w:rPr>
        <w:t>Medical Representative</w:t>
      </w:r>
    </w:p>
    <w:p w:rsidR="00F07B1F" w:rsidRPr="004C6220" w:rsidRDefault="00F07B1F" w:rsidP="00A66880">
      <w:pPr>
        <w:jc w:val="both"/>
        <w:rPr>
          <w:rStyle w:val="SubtleReference"/>
          <w:rFonts w:ascii="Calibri" w:hAnsi="Calibri"/>
          <w:color w:val="E36C0A" w:themeColor="accent6" w:themeShade="BF"/>
          <w:sz w:val="22"/>
          <w:u w:val="none"/>
        </w:rPr>
      </w:pPr>
      <w:r w:rsidRPr="004C6220">
        <w:rPr>
          <w:rStyle w:val="SubtleReference"/>
          <w:rFonts w:ascii="Calibri" w:hAnsi="Calibri"/>
          <w:color w:val="E36C0A" w:themeColor="accent6" w:themeShade="BF"/>
          <w:sz w:val="22"/>
          <w:u w:val="none"/>
        </w:rPr>
        <w:t>Responsibilities:</w:t>
      </w:r>
    </w:p>
    <w:p w:rsidR="007A3807" w:rsidRDefault="007A3807" w:rsidP="00A66880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Sales Representative responsible for</w:t>
      </w:r>
      <w:r w:rsidR="000A11AE">
        <w:rPr>
          <w:rFonts w:ascii="Calibri" w:hAnsi="Calibri" w:cstheme="majorHAnsi"/>
          <w:sz w:val="22"/>
          <w:szCs w:val="22"/>
        </w:rPr>
        <w:t xml:space="preserve"> (</w:t>
      </w:r>
      <w:r>
        <w:rPr>
          <w:rFonts w:ascii="Calibri" w:hAnsi="Calibri" w:cstheme="majorHAnsi"/>
          <w:sz w:val="22"/>
          <w:szCs w:val="22"/>
        </w:rPr>
        <w:t>Nasr City) as the most potential area in Cairo,</w:t>
      </w:r>
      <w:r w:rsidR="003A2233">
        <w:rPr>
          <w:rFonts w:ascii="Calibri" w:hAnsi="Calibri" w:cstheme="majorHAnsi"/>
          <w:sz w:val="22"/>
          <w:szCs w:val="22"/>
        </w:rPr>
        <w:t xml:space="preserve"> </w:t>
      </w:r>
      <w:r>
        <w:rPr>
          <w:rFonts w:ascii="Calibri" w:hAnsi="Calibri" w:cstheme="majorHAnsi"/>
          <w:sz w:val="22"/>
          <w:szCs w:val="22"/>
        </w:rPr>
        <w:t>Egypt</w:t>
      </w:r>
    </w:p>
    <w:p w:rsidR="007A3807" w:rsidRDefault="007A3807" w:rsidP="007A3807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Conducting the launch of (Pharmaton Vitality), a multivitamin and tonic.</w:t>
      </w:r>
    </w:p>
    <w:p w:rsidR="00094F3C" w:rsidRPr="00F60CCB" w:rsidRDefault="003A2233" w:rsidP="00F60CCB">
      <w:pPr>
        <w:pStyle w:val="ListParagraph"/>
        <w:numPr>
          <w:ilvl w:val="0"/>
          <w:numId w:val="29"/>
        </w:numPr>
        <w:tabs>
          <w:tab w:val="left" w:pos="2460"/>
        </w:tabs>
        <w:bidi w:val="0"/>
        <w:ind w:left="360"/>
        <w:jc w:val="both"/>
        <w:rPr>
          <w:rStyle w:val="SubtleReference"/>
          <w:rFonts w:ascii="Calibri" w:hAnsi="Calibri" w:cstheme="majorHAnsi"/>
          <w:smallCaps w:val="0"/>
          <w:color w:val="auto"/>
          <w:sz w:val="22"/>
          <w:szCs w:val="22"/>
          <w:u w:val="none"/>
        </w:rPr>
      </w:pPr>
      <w:r>
        <w:rPr>
          <w:rFonts w:ascii="Calibri" w:hAnsi="Calibri" w:cstheme="majorHAnsi"/>
          <w:sz w:val="22"/>
          <w:szCs w:val="22"/>
        </w:rPr>
        <w:t>Performing different sales and merchandising activities to promote for the w</w:t>
      </w:r>
      <w:r w:rsidR="000A11AE">
        <w:rPr>
          <w:rFonts w:ascii="Calibri" w:hAnsi="Calibri" w:cstheme="majorHAnsi"/>
          <w:sz w:val="22"/>
          <w:szCs w:val="22"/>
        </w:rPr>
        <w:t>hole CHC Classic Line portfolio</w:t>
      </w:r>
      <w:r>
        <w:rPr>
          <w:rFonts w:ascii="Calibri" w:hAnsi="Calibri" w:cstheme="majorHAnsi"/>
          <w:sz w:val="22"/>
          <w:szCs w:val="22"/>
        </w:rPr>
        <w:t xml:space="preserve"> including: </w:t>
      </w:r>
      <w:proofErr w:type="spellStart"/>
      <w:r>
        <w:rPr>
          <w:rFonts w:ascii="Calibri" w:hAnsi="Calibri" w:cstheme="majorHAnsi"/>
          <w:sz w:val="22"/>
          <w:szCs w:val="22"/>
        </w:rPr>
        <w:t>Buscopan</w:t>
      </w:r>
      <w:proofErr w:type="spellEnd"/>
      <w:r>
        <w:rPr>
          <w:rFonts w:ascii="Calibri" w:hAnsi="Calibri" w:cstheme="majorHAnsi"/>
          <w:sz w:val="22"/>
          <w:szCs w:val="22"/>
        </w:rPr>
        <w:t xml:space="preserve">, </w:t>
      </w:r>
      <w:proofErr w:type="spellStart"/>
      <w:r>
        <w:rPr>
          <w:rFonts w:ascii="Calibri" w:hAnsi="Calibri" w:cstheme="majorHAnsi"/>
          <w:sz w:val="22"/>
          <w:szCs w:val="22"/>
        </w:rPr>
        <w:t>Bisolvon</w:t>
      </w:r>
      <w:proofErr w:type="spellEnd"/>
      <w:r>
        <w:rPr>
          <w:rFonts w:ascii="Calibri" w:hAnsi="Calibri" w:cstheme="majorHAnsi"/>
          <w:sz w:val="22"/>
          <w:szCs w:val="22"/>
        </w:rPr>
        <w:t xml:space="preserve"> and </w:t>
      </w:r>
      <w:proofErr w:type="spellStart"/>
      <w:r>
        <w:rPr>
          <w:rFonts w:ascii="Calibri" w:hAnsi="Calibri" w:cstheme="majorHAnsi"/>
          <w:sz w:val="22"/>
          <w:szCs w:val="22"/>
        </w:rPr>
        <w:t>Mucosolvan</w:t>
      </w:r>
      <w:proofErr w:type="spellEnd"/>
      <w:r>
        <w:rPr>
          <w:rFonts w:ascii="Calibri" w:hAnsi="Calibri" w:cstheme="majorHAnsi"/>
          <w:sz w:val="22"/>
          <w:szCs w:val="22"/>
        </w:rPr>
        <w:t>.</w:t>
      </w:r>
    </w:p>
    <w:p w:rsidR="00094F3C" w:rsidRDefault="00241955" w:rsidP="00094F3C">
      <w:pPr>
        <w:jc w:val="both"/>
        <w:rPr>
          <w:rStyle w:val="SubtleReference"/>
          <w:rFonts w:ascii="Calibri" w:hAnsi="Calibri"/>
          <w:color w:val="E36C0A" w:themeColor="accent6" w:themeShade="BF"/>
          <w:sz w:val="22"/>
        </w:rPr>
      </w:pPr>
      <w:r w:rsidRPr="00241955">
        <w:rPr>
          <w:rStyle w:val="SubtleReference"/>
          <w:rFonts w:ascii="Calibri" w:hAnsi="Calibri"/>
          <w:color w:val="E36C0A" w:themeColor="accent6" w:themeShade="BF"/>
          <w:sz w:val="22"/>
        </w:rPr>
        <w:t>Achievements:</w:t>
      </w:r>
    </w:p>
    <w:p w:rsidR="00241955" w:rsidRPr="00094F3C" w:rsidRDefault="007E2099" w:rsidP="007E2099">
      <w:pPr>
        <w:jc w:val="both"/>
        <w:rPr>
          <w:rFonts w:ascii="Calibri" w:hAnsi="Calibri"/>
          <w:smallCaps/>
          <w:color w:val="E36C0A" w:themeColor="accent6" w:themeShade="BF"/>
          <w:sz w:val="22"/>
          <w:u w:val="single"/>
        </w:rPr>
      </w:pPr>
      <w:r>
        <w:rPr>
          <w:rFonts w:ascii="Calibri" w:hAnsi="Calibri" w:cstheme="majorHAnsi"/>
          <w:b/>
          <w:sz w:val="22"/>
          <w:szCs w:val="22"/>
        </w:rPr>
        <w:t xml:space="preserve">*** </w:t>
      </w:r>
      <w:r w:rsidR="00241955" w:rsidRPr="00D5255B">
        <w:rPr>
          <w:rFonts w:ascii="Calibri" w:hAnsi="Calibri" w:cstheme="majorHAnsi"/>
          <w:b/>
          <w:sz w:val="22"/>
          <w:szCs w:val="22"/>
        </w:rPr>
        <w:t xml:space="preserve">Performed a rocket launch and achieved the highest </w:t>
      </w:r>
      <w:r w:rsidR="00FF5279" w:rsidRPr="00D5255B">
        <w:rPr>
          <w:rFonts w:ascii="Calibri" w:hAnsi="Calibri" w:cstheme="majorHAnsi"/>
          <w:b/>
          <w:sz w:val="22"/>
          <w:szCs w:val="22"/>
        </w:rPr>
        <w:t>n</w:t>
      </w:r>
      <w:r w:rsidR="00241955" w:rsidRPr="00D5255B">
        <w:rPr>
          <w:rFonts w:ascii="Calibri" w:hAnsi="Calibri" w:cstheme="majorHAnsi"/>
          <w:b/>
          <w:sz w:val="22"/>
          <w:szCs w:val="22"/>
        </w:rPr>
        <w:t>ational</w:t>
      </w:r>
      <w:r w:rsidR="00B926A1">
        <w:rPr>
          <w:rFonts w:ascii="Calibri" w:hAnsi="Calibri" w:cstheme="majorHAnsi"/>
          <w:b/>
          <w:sz w:val="22"/>
          <w:szCs w:val="22"/>
        </w:rPr>
        <w:t xml:space="preserve"> sales growth rate</w:t>
      </w:r>
      <w:r w:rsidR="00241955" w:rsidRPr="00D5255B">
        <w:rPr>
          <w:rFonts w:ascii="Calibri" w:hAnsi="Calibri" w:cstheme="majorHAnsi"/>
          <w:b/>
          <w:sz w:val="22"/>
          <w:szCs w:val="22"/>
        </w:rPr>
        <w:t xml:space="preserve"> in Pharmaton Vitality.</w:t>
      </w:r>
    </w:p>
    <w:p w:rsidR="00241955" w:rsidRDefault="00241955" w:rsidP="00241955">
      <w:pPr>
        <w:pStyle w:val="ListParagraph"/>
        <w:tabs>
          <w:tab w:val="left" w:pos="2460"/>
        </w:tabs>
        <w:bidi w:val="0"/>
        <w:ind w:left="450"/>
        <w:jc w:val="both"/>
        <w:rPr>
          <w:rFonts w:cstheme="majorHAnsi"/>
          <w:b/>
          <w:szCs w:val="22"/>
        </w:rPr>
      </w:pPr>
    </w:p>
    <w:p w:rsidR="00F07B1F" w:rsidRPr="000D0776" w:rsidRDefault="003A2233" w:rsidP="00A66880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color w:val="1F497D" w:themeColor="text2"/>
          <w:u w:val="none"/>
        </w:rPr>
      </w:pPr>
      <w:proofErr w:type="spellStart"/>
      <w:r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Covidien</w:t>
      </w:r>
      <w:proofErr w:type="spellEnd"/>
      <w:r w:rsidR="003A7EFB" w:rsidRPr="00F07146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</w:t>
      </w:r>
      <w:r w:rsidR="000D0776" w:rsidRPr="00F07146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>–</w:t>
      </w:r>
      <w:r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</w:t>
      </w:r>
      <w:proofErr w:type="spellStart"/>
      <w:r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>Autosuture</w:t>
      </w:r>
      <w:proofErr w:type="spellEnd"/>
      <w:r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-</w:t>
      </w:r>
      <w:r w:rsidR="003A7EFB" w:rsidRPr="00F07146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Egypt</w:t>
      </w:r>
      <w:r w:rsidR="000D0776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ab/>
      </w:r>
      <w:r w:rsidR="000D0776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ab/>
      </w:r>
      <w:r w:rsidR="000D0776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ab/>
      </w:r>
      <w:r w:rsidR="000D0776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ab/>
      </w:r>
      <w:r w:rsidR="000D0776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ab/>
      </w:r>
      <w:r w:rsidR="000D0776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ab/>
      </w:r>
      <w:r w:rsidR="00014DE3">
        <w:rPr>
          <w:rStyle w:val="IntenseReference"/>
          <w:rFonts w:ascii="Calibri" w:hAnsi="Calibri"/>
          <w:color w:val="1F497D" w:themeColor="text2"/>
          <w:u w:val="none"/>
        </w:rPr>
        <w:t xml:space="preserve">      </w:t>
      </w:r>
      <w:r>
        <w:rPr>
          <w:rStyle w:val="IntenseReference"/>
          <w:rFonts w:ascii="Calibri" w:hAnsi="Calibri"/>
          <w:color w:val="1F497D" w:themeColor="text2"/>
          <w:u w:val="none"/>
        </w:rPr>
        <w:t xml:space="preserve"> May 2012 to Nov</w:t>
      </w:r>
      <w:r w:rsidR="00014DE3">
        <w:rPr>
          <w:rStyle w:val="IntenseReference"/>
          <w:rFonts w:ascii="Calibri" w:hAnsi="Calibri"/>
          <w:color w:val="1F497D" w:themeColor="text2"/>
          <w:u w:val="none"/>
        </w:rPr>
        <w:t>ember</w:t>
      </w:r>
      <w:r>
        <w:rPr>
          <w:rStyle w:val="IntenseReference"/>
          <w:rFonts w:ascii="Calibri" w:hAnsi="Calibri"/>
          <w:color w:val="1F497D" w:themeColor="text2"/>
          <w:u w:val="none"/>
        </w:rPr>
        <w:t xml:space="preserve"> 2013</w:t>
      </w:r>
    </w:p>
    <w:p w:rsidR="00F07B1F" w:rsidRPr="00CF0566" w:rsidRDefault="003A2233" w:rsidP="003A2233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b w:val="0"/>
          <w:color w:val="1F497D" w:themeColor="text2"/>
          <w:u w:val="none"/>
        </w:rPr>
      </w:pPr>
      <w:r>
        <w:rPr>
          <w:rStyle w:val="IntenseReference"/>
          <w:rFonts w:ascii="Calibri" w:hAnsi="Calibri"/>
          <w:color w:val="1F497D" w:themeColor="text2"/>
          <w:u w:val="none"/>
        </w:rPr>
        <w:t>Product Specialist</w:t>
      </w:r>
    </w:p>
    <w:p w:rsidR="00F07B1F" w:rsidRPr="004C6220" w:rsidRDefault="00F07B1F" w:rsidP="00A66880">
      <w:pPr>
        <w:jc w:val="both"/>
        <w:rPr>
          <w:rFonts w:ascii="Calibri" w:hAnsi="Calibri"/>
          <w:smallCaps/>
          <w:color w:val="E36C0A" w:themeColor="accent6" w:themeShade="BF"/>
          <w:sz w:val="22"/>
        </w:rPr>
      </w:pPr>
      <w:r w:rsidRPr="004C6220">
        <w:rPr>
          <w:rStyle w:val="SubtleReference"/>
          <w:rFonts w:ascii="Calibri" w:hAnsi="Calibri"/>
          <w:color w:val="E36C0A" w:themeColor="accent6" w:themeShade="BF"/>
          <w:sz w:val="22"/>
          <w:u w:val="none"/>
        </w:rPr>
        <w:t>Responsibilities:</w:t>
      </w:r>
    </w:p>
    <w:p w:rsidR="001A3AB4" w:rsidRPr="001A3AB4" w:rsidRDefault="003A2233" w:rsidP="001A3AB4">
      <w:pPr>
        <w:pStyle w:val="ListParagraph"/>
        <w:numPr>
          <w:ilvl w:val="0"/>
          <w:numId w:val="21"/>
        </w:numPr>
        <w:bidi w:val="0"/>
        <w:ind w:left="360"/>
        <w:jc w:val="both"/>
        <w:rPr>
          <w:rFonts w:ascii="Calibri" w:hAnsi="Calibri" w:cstheme="majorHAnsi"/>
          <w:b/>
          <w:color w:val="000000"/>
          <w:sz w:val="22"/>
          <w:szCs w:val="22"/>
        </w:rPr>
      </w:pP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Product </w:t>
      </w:r>
      <w:r w:rsidR="000A11AE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Specialist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in </w:t>
      </w:r>
      <w:r w:rsidR="00144A66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Autosuture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- The Endovascular</w:t>
      </w:r>
      <w:r w:rsidR="001A3AB4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Business Unit.</w:t>
      </w:r>
    </w:p>
    <w:p w:rsidR="00C4335B" w:rsidRPr="001A3AB4" w:rsidRDefault="00D245F1" w:rsidP="00D245F1">
      <w:pPr>
        <w:pStyle w:val="ListParagraph"/>
        <w:numPr>
          <w:ilvl w:val="0"/>
          <w:numId w:val="21"/>
        </w:numPr>
        <w:bidi w:val="0"/>
        <w:ind w:left="360"/>
        <w:jc w:val="both"/>
        <w:rPr>
          <w:rFonts w:ascii="Calibri" w:hAnsi="Calibri" w:cstheme="majorHAnsi"/>
          <w:b/>
          <w:color w:val="000000"/>
          <w:sz w:val="22"/>
          <w:szCs w:val="22"/>
        </w:rPr>
      </w:pP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Promoting surgical staplers to surgeons</w:t>
      </w:r>
      <w:r w:rsidRPr="001A3AB4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and providing </w:t>
      </w:r>
      <w:r>
        <w:rPr>
          <w:rFonts w:ascii="Calibri" w:hAnsi="Calibri" w:cstheme="majorHAnsi"/>
          <w:sz w:val="22"/>
          <w:szCs w:val="22"/>
        </w:rPr>
        <w:t>the technical guidance needed at the operating theatre.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DC7E85" w:rsidRPr="00094F3C" w:rsidRDefault="001A3AB4" w:rsidP="008C3BB1">
      <w:pPr>
        <w:pStyle w:val="ListParagraph"/>
        <w:numPr>
          <w:ilvl w:val="0"/>
          <w:numId w:val="21"/>
        </w:numPr>
        <w:bidi w:val="0"/>
        <w:ind w:left="360"/>
        <w:jc w:val="both"/>
        <w:rPr>
          <w:rFonts w:ascii="Calibri" w:hAnsi="Calibri" w:cstheme="majorHAnsi"/>
          <w:b/>
          <w:color w:val="000000"/>
          <w:sz w:val="22"/>
          <w:szCs w:val="22"/>
        </w:rPr>
      </w:pP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I was assigned to</w:t>
      </w:r>
      <w:r w:rsidR="000A11AE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the National Cancer Institute 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(</w:t>
      </w:r>
      <w:r w:rsidR="000A11AE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NCI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) in Cairo University Hospital which was the account of the </w:t>
      </w:r>
      <w:r w:rsidR="008C3BB1"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>biggest</w:t>
      </w:r>
      <w:r>
        <w:rPr>
          <w:rFonts w:ascii="Calibri" w:hAnsi="Calibri" w:cstheme="majorHAnsi"/>
          <w:color w:val="000000"/>
          <w:sz w:val="22"/>
          <w:szCs w:val="22"/>
          <w:shd w:val="clear" w:color="auto" w:fill="FFFFFF"/>
        </w:rPr>
        <w:t xml:space="preserve"> tender and </w:t>
      </w:r>
      <w:r>
        <w:rPr>
          <w:rFonts w:ascii="Calibri" w:hAnsi="Calibri" w:cstheme="minorBidi"/>
          <w:color w:val="000000"/>
          <w:sz w:val="22"/>
          <w:szCs w:val="22"/>
          <w:shd w:val="clear" w:color="auto" w:fill="FFFFFF"/>
        </w:rPr>
        <w:t>the highest net worth in the company</w:t>
      </w:r>
      <w:r w:rsidR="00A56E77">
        <w:rPr>
          <w:rFonts w:ascii="Calibri" w:hAnsi="Calibri" w:cstheme="minorBidi"/>
          <w:color w:val="000000"/>
          <w:sz w:val="22"/>
          <w:szCs w:val="22"/>
          <w:shd w:val="clear" w:color="auto" w:fill="FFFFFF"/>
        </w:rPr>
        <w:t xml:space="preserve"> after achieving success with potential customers</w:t>
      </w:r>
      <w:r w:rsidR="00931EE2">
        <w:rPr>
          <w:rFonts w:ascii="Calibri" w:hAnsi="Calibri" w:cstheme="minorBidi"/>
          <w:color w:val="000000"/>
          <w:sz w:val="22"/>
          <w:szCs w:val="22"/>
          <w:shd w:val="clear" w:color="auto" w:fill="FFFFFF"/>
        </w:rPr>
        <w:t>.</w:t>
      </w:r>
    </w:p>
    <w:p w:rsidR="0056676F" w:rsidRDefault="0056676F" w:rsidP="00094F3C">
      <w:pPr>
        <w:jc w:val="both"/>
        <w:rPr>
          <w:rStyle w:val="SubtleReference"/>
          <w:rFonts w:ascii="Calibri" w:hAnsi="Calibri"/>
          <w:color w:val="E36C0A" w:themeColor="accent6" w:themeShade="BF"/>
          <w:sz w:val="22"/>
        </w:rPr>
      </w:pPr>
    </w:p>
    <w:p w:rsidR="00094F3C" w:rsidRPr="00094F3C" w:rsidRDefault="00094F3C" w:rsidP="00094F3C">
      <w:pPr>
        <w:jc w:val="both"/>
        <w:rPr>
          <w:rStyle w:val="SubtleReference"/>
          <w:rFonts w:ascii="Calibri" w:hAnsi="Calibri"/>
          <w:color w:val="E36C0A" w:themeColor="accent6" w:themeShade="BF"/>
          <w:sz w:val="22"/>
        </w:rPr>
      </w:pPr>
      <w:r w:rsidRPr="00094F3C">
        <w:rPr>
          <w:rStyle w:val="SubtleReference"/>
          <w:rFonts w:ascii="Calibri" w:hAnsi="Calibri"/>
          <w:color w:val="E36C0A" w:themeColor="accent6" w:themeShade="BF"/>
          <w:sz w:val="22"/>
        </w:rPr>
        <w:t>Achievements:</w:t>
      </w:r>
    </w:p>
    <w:p w:rsidR="007E2099" w:rsidRPr="007E2099" w:rsidRDefault="007E2099" w:rsidP="00014DE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*** I </w:t>
      </w:r>
      <w:r w:rsidRPr="007E2099">
        <w:rPr>
          <w:rFonts w:asciiTheme="majorHAnsi" w:hAnsiTheme="majorHAnsi"/>
          <w:b/>
          <w:bCs/>
          <w:sz w:val="22"/>
          <w:szCs w:val="22"/>
        </w:rPr>
        <w:t xml:space="preserve">succeeded in </w:t>
      </w:r>
      <w:r w:rsidR="00014DE3">
        <w:rPr>
          <w:rFonts w:asciiTheme="majorHAnsi" w:hAnsiTheme="majorHAnsi"/>
          <w:b/>
          <w:bCs/>
          <w:sz w:val="22"/>
          <w:szCs w:val="22"/>
        </w:rPr>
        <w:t xml:space="preserve">outperforming </w:t>
      </w:r>
      <w:r w:rsidR="00014DE3" w:rsidRPr="007E2099">
        <w:rPr>
          <w:rFonts w:asciiTheme="majorHAnsi" w:hAnsiTheme="majorHAnsi"/>
          <w:b/>
          <w:bCs/>
          <w:sz w:val="22"/>
          <w:szCs w:val="22"/>
        </w:rPr>
        <w:t xml:space="preserve">the main competitor </w:t>
      </w:r>
      <w:r w:rsidR="00014DE3">
        <w:rPr>
          <w:rFonts w:asciiTheme="majorHAnsi" w:hAnsiTheme="majorHAnsi"/>
          <w:b/>
          <w:bCs/>
          <w:sz w:val="22"/>
          <w:szCs w:val="22"/>
        </w:rPr>
        <w:t xml:space="preserve">with </w:t>
      </w:r>
      <w:r w:rsidRPr="007E2099">
        <w:rPr>
          <w:rFonts w:asciiTheme="majorHAnsi" w:hAnsiTheme="majorHAnsi"/>
          <w:b/>
          <w:bCs/>
          <w:sz w:val="22"/>
          <w:szCs w:val="22"/>
        </w:rPr>
        <w:t>the most potential accounts</w:t>
      </w:r>
      <w:r w:rsidR="00014DE3" w:rsidRPr="00014DE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14DE3">
        <w:rPr>
          <w:rFonts w:asciiTheme="majorHAnsi" w:hAnsiTheme="majorHAnsi"/>
          <w:b/>
          <w:bCs/>
          <w:sz w:val="22"/>
          <w:szCs w:val="22"/>
        </w:rPr>
        <w:t>within the industry</w:t>
      </w:r>
      <w:r w:rsidRPr="007E2099">
        <w:rPr>
          <w:rFonts w:asciiTheme="majorHAnsi" w:hAnsiTheme="majorHAnsi"/>
          <w:b/>
          <w:bCs/>
          <w:sz w:val="22"/>
          <w:szCs w:val="22"/>
        </w:rPr>
        <w:t xml:space="preserve">. </w:t>
      </w:r>
    </w:p>
    <w:p w:rsidR="007E2099" w:rsidRPr="007E2099" w:rsidRDefault="007E2099" w:rsidP="007E2099">
      <w:pPr>
        <w:pStyle w:val="ListParagraph"/>
        <w:numPr>
          <w:ilvl w:val="0"/>
          <w:numId w:val="37"/>
        </w:numPr>
        <w:bidi w:val="0"/>
        <w:rPr>
          <w:rFonts w:asciiTheme="majorHAnsi" w:hAnsiTheme="majorHAnsi"/>
          <w:sz w:val="22"/>
          <w:szCs w:val="22"/>
        </w:rPr>
      </w:pPr>
      <w:r w:rsidRPr="007E2099">
        <w:rPr>
          <w:rFonts w:asciiTheme="majorHAnsi" w:hAnsiTheme="majorHAnsi"/>
          <w:sz w:val="22"/>
          <w:szCs w:val="22"/>
        </w:rPr>
        <w:t xml:space="preserve">El Sheikh </w:t>
      </w:r>
      <w:proofErr w:type="spellStart"/>
      <w:r w:rsidRPr="007E2099">
        <w:rPr>
          <w:rFonts w:asciiTheme="majorHAnsi" w:hAnsiTheme="majorHAnsi"/>
          <w:sz w:val="22"/>
          <w:szCs w:val="22"/>
        </w:rPr>
        <w:t>Zayed</w:t>
      </w:r>
      <w:proofErr w:type="spellEnd"/>
      <w:r w:rsidRPr="007E2099">
        <w:rPr>
          <w:rFonts w:asciiTheme="majorHAnsi" w:hAnsiTheme="majorHAnsi"/>
          <w:sz w:val="22"/>
          <w:szCs w:val="22"/>
        </w:rPr>
        <w:t xml:space="preserve"> Specialized Hospital: Outp</w:t>
      </w:r>
      <w:r w:rsidR="00014DE3">
        <w:rPr>
          <w:rFonts w:asciiTheme="majorHAnsi" w:hAnsiTheme="majorHAnsi"/>
          <w:sz w:val="22"/>
          <w:szCs w:val="22"/>
        </w:rPr>
        <w:t>laced the competitor by offering</w:t>
      </w:r>
      <w:r w:rsidRPr="007E2099">
        <w:rPr>
          <w:rFonts w:asciiTheme="majorHAnsi" w:hAnsiTheme="majorHAnsi"/>
          <w:sz w:val="22"/>
          <w:szCs w:val="22"/>
        </w:rPr>
        <w:t xml:space="preserve"> the right proposal to the purchase department and building trust with the Surgery Department.</w:t>
      </w:r>
    </w:p>
    <w:p w:rsidR="007E2099" w:rsidRPr="00014DE3" w:rsidRDefault="007E2099" w:rsidP="00014DE3">
      <w:pPr>
        <w:pStyle w:val="ListParagraph"/>
        <w:numPr>
          <w:ilvl w:val="0"/>
          <w:numId w:val="37"/>
        </w:numPr>
        <w:bidi w:val="0"/>
        <w:rPr>
          <w:rFonts w:asciiTheme="majorHAnsi" w:hAnsiTheme="majorHAnsi" w:cstheme="minorBidi"/>
          <w:b/>
          <w:bCs/>
          <w:sz w:val="22"/>
          <w:szCs w:val="22"/>
        </w:rPr>
      </w:pPr>
      <w:r w:rsidRPr="007E2099">
        <w:rPr>
          <w:rFonts w:asciiTheme="majorHAnsi" w:hAnsiTheme="majorHAnsi"/>
          <w:sz w:val="22"/>
          <w:szCs w:val="22"/>
        </w:rPr>
        <w:t xml:space="preserve">Dar Al Fouad:  300% growth in </w:t>
      </w:r>
      <w:r>
        <w:rPr>
          <w:rFonts w:asciiTheme="majorHAnsi" w:hAnsiTheme="majorHAnsi"/>
          <w:sz w:val="22"/>
          <w:szCs w:val="22"/>
        </w:rPr>
        <w:t xml:space="preserve">2012 </w:t>
      </w:r>
      <w:r w:rsidRPr="007E2099">
        <w:rPr>
          <w:rFonts w:asciiTheme="majorHAnsi" w:hAnsiTheme="majorHAnsi"/>
          <w:sz w:val="22"/>
          <w:szCs w:val="22"/>
        </w:rPr>
        <w:t xml:space="preserve">year to date sales in one account from 20K Egyptian Pound to 60K EGP.  </w:t>
      </w:r>
    </w:p>
    <w:p w:rsidR="00014DE3" w:rsidRPr="00014DE3" w:rsidRDefault="00014DE3" w:rsidP="00014DE3">
      <w:pPr>
        <w:pStyle w:val="ListParagraph"/>
        <w:bidi w:val="0"/>
        <w:rPr>
          <w:rStyle w:val="IntenseReference"/>
          <w:rFonts w:asciiTheme="majorHAnsi" w:hAnsiTheme="majorHAnsi" w:cstheme="minorBidi"/>
          <w:smallCaps w:val="0"/>
          <w:color w:val="auto"/>
          <w:spacing w:val="0"/>
          <w:sz w:val="22"/>
          <w:szCs w:val="22"/>
          <w:u w:val="none"/>
        </w:rPr>
      </w:pPr>
    </w:p>
    <w:p w:rsidR="00CB09B4" w:rsidRPr="00054886" w:rsidRDefault="00F107C8" w:rsidP="00C86BE1">
      <w:pPr>
        <w:shd w:val="clear" w:color="auto" w:fill="F2F2F2" w:themeFill="background1" w:themeFillShade="F2"/>
        <w:jc w:val="both"/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</w:pPr>
      <w:proofErr w:type="spellStart"/>
      <w:r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Faten</w:t>
      </w:r>
      <w:proofErr w:type="spellEnd"/>
      <w:r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 xml:space="preserve"> Pharmacies</w:t>
      </w:r>
      <w:r w:rsidR="00F07B1F" w:rsidRPr="00054886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– Egypt</w:t>
      </w:r>
      <w:r w:rsidR="00A932C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</w:r>
      <w:r w:rsidR="00A932C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</w:r>
      <w:r w:rsidR="00A932C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</w:r>
      <w:r w:rsidR="000C1149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 xml:space="preserve">    </w:t>
      </w:r>
      <w:r w:rsidR="00A932C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</w:r>
      <w:r w:rsidR="00A932C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</w:r>
      <w:r w:rsidR="00A932C3">
        <w:rPr>
          <w:rStyle w:val="IntenseReference"/>
          <w:rFonts w:ascii="Calibri" w:hAnsi="Calibri"/>
          <w:b w:val="0"/>
          <w:color w:val="1F497D" w:themeColor="text2"/>
          <w:sz w:val="28"/>
          <w:szCs w:val="28"/>
          <w:u w:val="none"/>
        </w:rPr>
        <w:tab/>
      </w:r>
      <w:r w:rsidR="000C1149">
        <w:rPr>
          <w:rFonts w:ascii="Calibri" w:hAnsi="Calibri"/>
          <w:b/>
          <w:bCs/>
          <w:smallCaps/>
          <w:color w:val="1F497D" w:themeColor="text2"/>
          <w:spacing w:val="5"/>
        </w:rPr>
        <w:t xml:space="preserve">   </w:t>
      </w:r>
      <w:r>
        <w:rPr>
          <w:rFonts w:ascii="Calibri" w:hAnsi="Calibri"/>
          <w:b/>
          <w:bCs/>
          <w:smallCaps/>
          <w:color w:val="1F497D" w:themeColor="text2"/>
          <w:spacing w:val="5"/>
        </w:rPr>
        <w:t xml:space="preserve">                 </w:t>
      </w:r>
      <w:r w:rsidR="00C86BE1">
        <w:rPr>
          <w:rFonts w:ascii="Calibri" w:hAnsi="Calibri"/>
          <w:b/>
          <w:bCs/>
          <w:smallCaps/>
          <w:color w:val="1F497D" w:themeColor="text2"/>
          <w:spacing w:val="5"/>
        </w:rPr>
        <w:t>July 2010 to May 2012</w:t>
      </w:r>
    </w:p>
    <w:p w:rsidR="00F07B1F" w:rsidRPr="00A932C3" w:rsidRDefault="00241955" w:rsidP="00241955">
      <w:pPr>
        <w:shd w:val="clear" w:color="auto" w:fill="F2F2F2" w:themeFill="background1" w:themeFillShade="F2"/>
        <w:jc w:val="both"/>
        <w:rPr>
          <w:rFonts w:ascii="Calibri" w:hAnsi="Calibri"/>
          <w:b/>
          <w:bCs/>
          <w:smallCaps/>
          <w:color w:val="1F497D" w:themeColor="text2"/>
          <w:spacing w:val="5"/>
        </w:rPr>
      </w:pPr>
      <w:r>
        <w:rPr>
          <w:rStyle w:val="IntenseReference"/>
          <w:rFonts w:ascii="Calibri" w:hAnsi="Calibri"/>
          <w:color w:val="1F497D" w:themeColor="text2"/>
          <w:u w:val="none"/>
        </w:rPr>
        <w:t xml:space="preserve">Chief </w:t>
      </w:r>
      <w:r w:rsidR="00C86BE1">
        <w:rPr>
          <w:rStyle w:val="IntenseReference"/>
          <w:rFonts w:ascii="Calibri" w:hAnsi="Calibri"/>
          <w:color w:val="1F497D" w:themeColor="text2"/>
          <w:u w:val="none"/>
        </w:rPr>
        <w:t>Pharmacist</w:t>
      </w:r>
    </w:p>
    <w:p w:rsidR="00F07B1F" w:rsidRPr="004C6220" w:rsidRDefault="00F07B1F" w:rsidP="00A66880">
      <w:pPr>
        <w:jc w:val="both"/>
        <w:rPr>
          <w:rFonts w:ascii="Calibri" w:hAnsi="Calibri"/>
          <w:smallCaps/>
          <w:color w:val="E36C0A" w:themeColor="accent6" w:themeShade="BF"/>
          <w:sz w:val="22"/>
        </w:rPr>
      </w:pPr>
      <w:r w:rsidRPr="004C6220">
        <w:rPr>
          <w:rStyle w:val="SubtleReference"/>
          <w:rFonts w:ascii="Calibri" w:hAnsi="Calibri"/>
          <w:color w:val="E36C0A" w:themeColor="accent6" w:themeShade="BF"/>
          <w:sz w:val="22"/>
          <w:u w:val="none"/>
        </w:rPr>
        <w:t>Responsibilities:</w:t>
      </w:r>
    </w:p>
    <w:p w:rsidR="00F107C8" w:rsidRPr="00F107C8" w:rsidRDefault="00C12F7F" w:rsidP="00C12F7F">
      <w:pPr>
        <w:pStyle w:val="ListParagraph"/>
        <w:numPr>
          <w:ilvl w:val="0"/>
          <w:numId w:val="2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Dispensing prescriptions, counseling patients and giving over the counter product advice for twenty two months.</w:t>
      </w:r>
    </w:p>
    <w:p w:rsidR="00CC1234" w:rsidRPr="00C86BE1" w:rsidRDefault="00DF65E1" w:rsidP="00931EE2">
      <w:pPr>
        <w:pStyle w:val="ListParagraph"/>
        <w:numPr>
          <w:ilvl w:val="0"/>
          <w:numId w:val="2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color w:val="000000"/>
          <w:sz w:val="22"/>
          <w:szCs w:val="22"/>
        </w:rPr>
      </w:pPr>
      <w:r w:rsidRPr="00C86BE1">
        <w:rPr>
          <w:rFonts w:ascii="Calibri" w:hAnsi="Calibri" w:cstheme="majorHAnsi"/>
          <w:sz w:val="22"/>
          <w:szCs w:val="22"/>
        </w:rPr>
        <w:t>W</w:t>
      </w:r>
      <w:r w:rsidR="00C86BE1" w:rsidRPr="00C86BE1">
        <w:rPr>
          <w:rFonts w:ascii="Calibri" w:hAnsi="Calibri" w:cstheme="majorHAnsi"/>
          <w:sz w:val="22"/>
          <w:szCs w:val="22"/>
        </w:rPr>
        <w:t>e were able to be the second best-selling pharmacy and the most successful compared to assets and expenses in Al</w:t>
      </w:r>
      <w:r w:rsidR="00931EE2">
        <w:rPr>
          <w:rFonts w:ascii="Calibri" w:hAnsi="Calibri" w:cstheme="majorHAnsi"/>
          <w:sz w:val="22"/>
          <w:szCs w:val="22"/>
        </w:rPr>
        <w:t xml:space="preserve"> R</w:t>
      </w:r>
      <w:r w:rsidR="00C86BE1" w:rsidRPr="00C86BE1">
        <w:rPr>
          <w:rFonts w:ascii="Calibri" w:hAnsi="Calibri" w:cstheme="majorHAnsi"/>
          <w:sz w:val="22"/>
          <w:szCs w:val="22"/>
        </w:rPr>
        <w:t>ehab City – Cairo, as we relied only on the customer relat</w:t>
      </w:r>
      <w:r w:rsidR="00144A66">
        <w:rPr>
          <w:rFonts w:ascii="Calibri" w:hAnsi="Calibri" w:cstheme="majorHAnsi"/>
          <w:sz w:val="22"/>
          <w:szCs w:val="22"/>
        </w:rPr>
        <w:t>ions rather than advertisements.</w:t>
      </w:r>
    </w:p>
    <w:p w:rsidR="00C86BE1" w:rsidRDefault="00C86BE1" w:rsidP="00C12F7F">
      <w:pPr>
        <w:pStyle w:val="ListParagraph"/>
        <w:numPr>
          <w:ilvl w:val="0"/>
          <w:numId w:val="2"/>
        </w:numPr>
        <w:tabs>
          <w:tab w:val="left" w:pos="2460"/>
        </w:tabs>
        <w:bidi w:val="0"/>
        <w:ind w:left="360"/>
        <w:jc w:val="both"/>
        <w:rPr>
          <w:rFonts w:ascii="Calibri" w:hAnsi="Calibri" w:cstheme="majorHAnsi"/>
          <w:color w:val="000000"/>
          <w:sz w:val="22"/>
          <w:szCs w:val="22"/>
        </w:rPr>
      </w:pPr>
      <w:r>
        <w:rPr>
          <w:rFonts w:ascii="Calibri" w:hAnsi="Calibri" w:cstheme="majorHAnsi"/>
          <w:color w:val="000000"/>
          <w:sz w:val="22"/>
          <w:szCs w:val="22"/>
        </w:rPr>
        <w:t>I managed the pharmacy of the highest spirit in one of the highest-level societies in Egypt.</w:t>
      </w:r>
    </w:p>
    <w:p w:rsidR="00094F3C" w:rsidRPr="00094F3C" w:rsidRDefault="00094F3C" w:rsidP="00094F3C">
      <w:pPr>
        <w:pStyle w:val="ListParagraph"/>
        <w:tabs>
          <w:tab w:val="left" w:pos="2460"/>
        </w:tabs>
        <w:bidi w:val="0"/>
        <w:ind w:left="360"/>
        <w:jc w:val="both"/>
        <w:rPr>
          <w:rFonts w:ascii="Calibri" w:hAnsi="Calibri" w:cstheme="majorHAnsi"/>
          <w:color w:val="000000"/>
          <w:sz w:val="16"/>
          <w:szCs w:val="16"/>
        </w:rPr>
      </w:pPr>
    </w:p>
    <w:p w:rsidR="00BF4032" w:rsidRPr="00032B00" w:rsidRDefault="00BF4032" w:rsidP="00A66880">
      <w:pPr>
        <w:shd w:val="clear" w:color="auto" w:fill="F2F2F2" w:themeFill="background1" w:themeFillShade="F2"/>
        <w:spacing w:line="276" w:lineRule="auto"/>
        <w:jc w:val="both"/>
        <w:outlineLvl w:val="0"/>
        <w:rPr>
          <w:rStyle w:val="IntenseReference"/>
          <w:rFonts w:ascii="Calibri" w:hAnsi="Calibri"/>
          <w:color w:val="1F497D" w:themeColor="text2"/>
          <w:sz w:val="28"/>
          <w:u w:val="none"/>
        </w:rPr>
      </w:pPr>
      <w:r w:rsidRPr="00032B00">
        <w:rPr>
          <w:rStyle w:val="IntenseReference"/>
          <w:rFonts w:ascii="Calibri" w:hAnsi="Calibri"/>
          <w:color w:val="1F497D" w:themeColor="text2"/>
          <w:sz w:val="28"/>
          <w:u w:val="none"/>
        </w:rPr>
        <w:t>A</w:t>
      </w:r>
      <w:r w:rsidR="000C1149" w:rsidRPr="00032B00">
        <w:rPr>
          <w:rStyle w:val="IntenseReference"/>
          <w:rFonts w:ascii="Calibri" w:hAnsi="Calibri"/>
          <w:color w:val="1F497D" w:themeColor="text2"/>
          <w:sz w:val="28"/>
          <w:u w:val="none"/>
        </w:rPr>
        <w:t>cademic Degree</w:t>
      </w:r>
      <w:r w:rsidR="00032B00">
        <w:rPr>
          <w:rStyle w:val="IntenseReference"/>
          <w:rFonts w:ascii="Calibri" w:hAnsi="Calibri"/>
          <w:color w:val="1F497D" w:themeColor="text2"/>
          <w:sz w:val="28"/>
          <w:u w:val="none"/>
        </w:rPr>
        <w:t xml:space="preserve"> - Egypt</w:t>
      </w:r>
    </w:p>
    <w:p w:rsidR="00CC1234" w:rsidRPr="004C6220" w:rsidRDefault="00CC1234" w:rsidP="00A66880">
      <w:pPr>
        <w:jc w:val="both"/>
        <w:rPr>
          <w:rFonts w:ascii="Calibri" w:hAnsi="Calibri" w:cstheme="majorHAnsi"/>
          <w:b/>
          <w:color w:val="000000"/>
          <w:sz w:val="22"/>
          <w:szCs w:val="22"/>
        </w:rPr>
      </w:pPr>
      <w:r w:rsidRPr="004C6220">
        <w:rPr>
          <w:rFonts w:ascii="Calibri" w:hAnsi="Calibri" w:cstheme="majorHAnsi"/>
          <w:b/>
          <w:color w:val="000000"/>
          <w:sz w:val="22"/>
          <w:szCs w:val="22"/>
        </w:rPr>
        <w:t>Ba</w:t>
      </w:r>
      <w:r w:rsidR="000C1149">
        <w:rPr>
          <w:rFonts w:ascii="Calibri" w:hAnsi="Calibri" w:cstheme="majorHAnsi"/>
          <w:b/>
          <w:color w:val="000000"/>
          <w:sz w:val="22"/>
          <w:szCs w:val="22"/>
        </w:rPr>
        <w:t>chelor of Science</w:t>
      </w:r>
      <w:r w:rsidR="00A56E77">
        <w:rPr>
          <w:rFonts w:ascii="Calibri" w:hAnsi="Calibri" w:cstheme="majorHAnsi"/>
          <w:b/>
          <w:color w:val="000000"/>
          <w:sz w:val="22"/>
          <w:szCs w:val="22"/>
        </w:rPr>
        <w:t xml:space="preserve"> in</w:t>
      </w:r>
      <w:r w:rsidR="000C1149">
        <w:rPr>
          <w:rFonts w:ascii="Calibri" w:hAnsi="Calibri" w:cstheme="majorHAnsi"/>
          <w:b/>
          <w:color w:val="000000"/>
          <w:sz w:val="22"/>
          <w:szCs w:val="22"/>
        </w:rPr>
        <w:t xml:space="preserve"> Pharmacy and Biotechnology from the </w:t>
      </w:r>
      <w:r w:rsidR="00032B00">
        <w:rPr>
          <w:rFonts w:ascii="Calibri" w:hAnsi="Calibri" w:cstheme="majorHAnsi"/>
          <w:b/>
          <w:color w:val="000000"/>
          <w:sz w:val="22"/>
          <w:szCs w:val="22"/>
        </w:rPr>
        <w:t>German University in</w:t>
      </w:r>
      <w:r w:rsidR="00F22D23">
        <w:rPr>
          <w:rFonts w:ascii="Calibri" w:hAnsi="Calibri" w:cstheme="majorHAnsi"/>
          <w:b/>
          <w:color w:val="000000"/>
          <w:sz w:val="22"/>
          <w:szCs w:val="22"/>
        </w:rPr>
        <w:t xml:space="preserve"> Cairo</w:t>
      </w:r>
      <w:r w:rsidR="00032B00">
        <w:rPr>
          <w:rFonts w:ascii="Calibri" w:hAnsi="Calibri" w:cstheme="majorHAnsi"/>
          <w:b/>
          <w:color w:val="000000"/>
          <w:sz w:val="22"/>
          <w:szCs w:val="22"/>
        </w:rPr>
        <w:t>, Class 2010.</w:t>
      </w:r>
    </w:p>
    <w:p w:rsidR="00AB1E63" w:rsidRDefault="00AB60F9" w:rsidP="00A66880">
      <w:pPr>
        <w:jc w:val="both"/>
        <w:rPr>
          <w:rFonts w:ascii="Calibri" w:hAnsi="Calibri" w:cstheme="majorHAnsi"/>
          <w:b/>
          <w:color w:val="000000"/>
          <w:sz w:val="22"/>
          <w:szCs w:val="22"/>
        </w:rPr>
      </w:pPr>
      <w:r>
        <w:rPr>
          <w:rFonts w:ascii="Calibri" w:hAnsi="Calibri" w:cstheme="majorHAnsi"/>
          <w:b/>
          <w:color w:val="000000"/>
          <w:sz w:val="22"/>
          <w:szCs w:val="22"/>
        </w:rPr>
        <w:t xml:space="preserve">Cumulative GPA: </w:t>
      </w:r>
      <w:r>
        <w:rPr>
          <w:rFonts w:ascii="Calibri" w:hAnsi="Calibri" w:cstheme="majorHAnsi"/>
          <w:b/>
          <w:color w:val="000000"/>
          <w:sz w:val="22"/>
          <w:szCs w:val="22"/>
        </w:rPr>
        <w:tab/>
      </w:r>
      <w:r w:rsidR="000C1149">
        <w:rPr>
          <w:rFonts w:ascii="Calibri" w:hAnsi="Calibri" w:cstheme="majorHAnsi"/>
          <w:b/>
          <w:color w:val="000000"/>
          <w:sz w:val="22"/>
          <w:szCs w:val="22"/>
        </w:rPr>
        <w:t>B</w:t>
      </w:r>
      <w:r w:rsidR="002709D3">
        <w:rPr>
          <w:rFonts w:ascii="Calibri" w:hAnsi="Calibri" w:cstheme="majorHAnsi"/>
          <w:b/>
          <w:color w:val="000000"/>
          <w:sz w:val="22"/>
          <w:szCs w:val="22"/>
        </w:rPr>
        <w:t xml:space="preserve"> = (2.06 German system)</w:t>
      </w:r>
    </w:p>
    <w:p w:rsidR="004E5FCE" w:rsidRPr="00094F3C" w:rsidRDefault="004E5FCE" w:rsidP="00A66880">
      <w:pPr>
        <w:jc w:val="both"/>
        <w:rPr>
          <w:rFonts w:ascii="Calibri" w:hAnsi="Calibri" w:cstheme="majorHAnsi"/>
          <w:sz w:val="16"/>
          <w:szCs w:val="16"/>
        </w:rPr>
      </w:pPr>
    </w:p>
    <w:p w:rsidR="006B0E55" w:rsidRPr="00372F12" w:rsidRDefault="000C1149" w:rsidP="00A66880">
      <w:pPr>
        <w:shd w:val="clear" w:color="auto" w:fill="F2F2F2" w:themeFill="background1" w:themeFillShade="F2"/>
        <w:spacing w:line="276" w:lineRule="auto"/>
        <w:jc w:val="both"/>
        <w:outlineLvl w:val="0"/>
        <w:rPr>
          <w:rStyle w:val="IntenseReference"/>
          <w:rFonts w:ascii="Calibri" w:hAnsi="Calibri"/>
          <w:b w:val="0"/>
          <w:color w:val="1F497D" w:themeColor="text2"/>
          <w:sz w:val="28"/>
          <w:u w:val="none"/>
        </w:rPr>
      </w:pPr>
      <w:r>
        <w:rPr>
          <w:rStyle w:val="IntenseReference"/>
          <w:rFonts w:ascii="Calibri" w:hAnsi="Calibri"/>
          <w:color w:val="1F497D" w:themeColor="text2"/>
          <w:sz w:val="28"/>
          <w:u w:val="none"/>
        </w:rPr>
        <w:t>Public Presentations and Undergraduate Activities</w:t>
      </w:r>
    </w:p>
    <w:p w:rsidR="000C1149" w:rsidRPr="000C1149" w:rsidRDefault="000C1149" w:rsidP="000C1149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  <w:lang w:eastAsia="ar-EG"/>
        </w:rPr>
      </w:pPr>
      <w:r w:rsidRPr="000C1149">
        <w:rPr>
          <w:rFonts w:asciiTheme="majorHAnsi" w:hAnsiTheme="majorHAnsi"/>
          <w:b/>
          <w:bCs/>
          <w:sz w:val="22"/>
          <w:szCs w:val="22"/>
          <w:u w:val="single"/>
          <w:lang w:eastAsia="ar-EG"/>
        </w:rPr>
        <w:t>2007-2010: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GUC-</w:t>
      </w:r>
      <w:r w:rsidRPr="000C1149">
        <w:rPr>
          <w:rFonts w:asciiTheme="majorHAnsi" w:hAnsiTheme="majorHAnsi"/>
          <w:b/>
          <w:bCs/>
          <w:sz w:val="22"/>
          <w:szCs w:val="22"/>
          <w:lang w:eastAsia="ar-EG"/>
        </w:rPr>
        <w:t>SPSA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(Scientific Pharmaceutical Students Association) 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>fund</w:t>
      </w:r>
      <w:r w:rsidR="00451BCD">
        <w:rPr>
          <w:rFonts w:asciiTheme="majorHAnsi" w:hAnsiTheme="majorHAnsi"/>
          <w:sz w:val="22"/>
          <w:szCs w:val="22"/>
          <w:u w:val="single"/>
          <w:lang w:eastAsia="ar-EG"/>
        </w:rPr>
        <w:t xml:space="preserve"> 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>raiser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, we were able to organize the first WHO model in Egypt and second in the world it was an academic simulation of the United Nation's special agency: the World Health Organization. The GUC-SPSA has affiliations with a number of national and international organizations. The SPSA is a member of the </w:t>
      </w:r>
      <w:r w:rsidRPr="000C1149">
        <w:rPr>
          <w:rFonts w:asciiTheme="majorHAnsi" w:hAnsiTheme="majorHAnsi"/>
          <w:b/>
          <w:bCs/>
          <w:sz w:val="22"/>
          <w:szCs w:val="22"/>
          <w:lang w:eastAsia="ar-EG"/>
        </w:rPr>
        <w:t>EPSF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the Egyptian Pharmaceutical Students Federation, and a Member in Association in the </w:t>
      </w:r>
      <w:r w:rsidRPr="000C1149">
        <w:rPr>
          <w:rFonts w:asciiTheme="majorHAnsi" w:hAnsiTheme="majorHAnsi"/>
          <w:b/>
          <w:bCs/>
          <w:sz w:val="22"/>
          <w:szCs w:val="22"/>
          <w:lang w:eastAsia="ar-EG"/>
        </w:rPr>
        <w:t>IPSF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the International Pharmaceutical Students Federation.</w:t>
      </w:r>
    </w:p>
    <w:p w:rsidR="00094F3C" w:rsidRPr="00094F3C" w:rsidRDefault="00094F3C" w:rsidP="00094F3C">
      <w:pPr>
        <w:widowControl w:val="0"/>
        <w:autoSpaceDE w:val="0"/>
        <w:autoSpaceDN w:val="0"/>
        <w:ind w:left="720"/>
        <w:jc w:val="both"/>
        <w:rPr>
          <w:rFonts w:asciiTheme="majorHAnsi" w:hAnsiTheme="majorHAnsi"/>
          <w:sz w:val="16"/>
          <w:szCs w:val="16"/>
          <w:u w:val="single"/>
          <w:lang w:eastAsia="ar-EG"/>
        </w:rPr>
      </w:pPr>
    </w:p>
    <w:p w:rsidR="000C1149" w:rsidRPr="000C1149" w:rsidRDefault="000C1149" w:rsidP="000C1149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  <w:u w:val="single"/>
          <w:lang w:eastAsia="ar-EG"/>
        </w:rPr>
      </w:pPr>
      <w:r w:rsidRPr="000C1149">
        <w:rPr>
          <w:rFonts w:asciiTheme="majorHAnsi" w:hAnsiTheme="majorHAnsi"/>
          <w:b/>
          <w:bCs/>
          <w:sz w:val="22"/>
          <w:szCs w:val="22"/>
          <w:u w:val="single"/>
          <w:lang w:eastAsia="ar-EG"/>
        </w:rPr>
        <w:t>2009: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</w:t>
      </w:r>
      <w:r w:rsidRPr="000C1149">
        <w:rPr>
          <w:rFonts w:asciiTheme="majorHAnsi" w:hAnsiTheme="majorHAnsi"/>
          <w:b/>
          <w:bCs/>
          <w:sz w:val="22"/>
          <w:szCs w:val="22"/>
          <w:lang w:eastAsia="ar-EG"/>
        </w:rPr>
        <w:t>RTC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(Recruitment and Training Committee) in Cairo University, faculty of pharmacy as a delegate in the course of 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>Project Management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about the first awareness campaign model where we got sponsored in the first phase so that 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>our proposed HCV (Hepatitis C Virus) campaign could be applied.</w:t>
      </w:r>
    </w:p>
    <w:p w:rsidR="000C1149" w:rsidRPr="00094F3C" w:rsidRDefault="000C1149" w:rsidP="000C1149">
      <w:pPr>
        <w:widowControl w:val="0"/>
        <w:autoSpaceDE w:val="0"/>
        <w:autoSpaceDN w:val="0"/>
        <w:ind w:left="720"/>
        <w:jc w:val="both"/>
        <w:rPr>
          <w:rFonts w:asciiTheme="majorHAnsi" w:hAnsiTheme="majorHAnsi"/>
          <w:sz w:val="16"/>
          <w:szCs w:val="16"/>
          <w:lang w:eastAsia="ar-EG"/>
        </w:rPr>
      </w:pPr>
    </w:p>
    <w:p w:rsidR="000C1149" w:rsidRPr="000C1149" w:rsidRDefault="000C1149" w:rsidP="00931EE2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rStyle w:val="HTMLCite"/>
          <w:rFonts w:asciiTheme="majorHAnsi" w:hAnsiTheme="majorHAnsi"/>
          <w:i w:val="0"/>
          <w:iCs w:val="0"/>
          <w:sz w:val="22"/>
          <w:szCs w:val="22"/>
          <w:lang w:eastAsia="ar-EG"/>
        </w:rPr>
      </w:pPr>
      <w:r w:rsidRPr="000C1149">
        <w:rPr>
          <w:rFonts w:asciiTheme="majorHAnsi" w:hAnsiTheme="majorHAnsi"/>
          <w:b/>
          <w:bCs/>
          <w:sz w:val="22"/>
          <w:szCs w:val="22"/>
          <w:u w:val="single"/>
          <w:lang w:eastAsia="ar-EG"/>
        </w:rPr>
        <w:t>2009: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Attended many presentations in medical marketing and experienced the career of medical representatives as a summer trainee in </w:t>
      </w:r>
      <w:r w:rsidRPr="000C1149">
        <w:rPr>
          <w:rFonts w:asciiTheme="majorHAnsi" w:hAnsiTheme="majorHAnsi"/>
          <w:b/>
          <w:bCs/>
          <w:sz w:val="22"/>
          <w:szCs w:val="22"/>
          <w:lang w:eastAsia="ar-EG"/>
        </w:rPr>
        <w:t>AstraZeneca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for two months in</w:t>
      </w:r>
      <w:r w:rsidRPr="00931EE2">
        <w:rPr>
          <w:rFonts w:asciiTheme="majorHAnsi" w:hAnsiTheme="majorHAnsi"/>
          <w:sz w:val="22"/>
          <w:szCs w:val="22"/>
          <w:lang w:eastAsia="ar-EG"/>
        </w:rPr>
        <w:t xml:space="preserve"> </w:t>
      </w:r>
      <w:r w:rsidR="00931EE2" w:rsidRPr="00931EE2">
        <w:rPr>
          <w:rFonts w:asciiTheme="majorHAnsi" w:hAnsiTheme="majorHAnsi"/>
          <w:b/>
          <w:bCs/>
          <w:sz w:val="22"/>
          <w:szCs w:val="22"/>
          <w:lang w:eastAsia="ar-EG"/>
        </w:rPr>
        <w:t xml:space="preserve">Al </w:t>
      </w:r>
      <w:r w:rsidRPr="00931EE2">
        <w:rPr>
          <w:rStyle w:val="HTMLCite"/>
          <w:rFonts w:asciiTheme="majorHAnsi" w:hAnsiTheme="majorHAnsi"/>
          <w:b/>
          <w:bCs/>
          <w:i w:val="0"/>
          <w:iCs w:val="0"/>
          <w:sz w:val="22"/>
          <w:szCs w:val="22"/>
        </w:rPr>
        <w:t>Kasr</w:t>
      </w:r>
      <w:r w:rsidR="00931EE2" w:rsidRPr="00931EE2">
        <w:rPr>
          <w:rStyle w:val="HTMLCite"/>
          <w:rFonts w:asciiTheme="majorHAnsi" w:hAnsiTheme="majorHAnsi"/>
          <w:b/>
          <w:bCs/>
          <w:i w:val="0"/>
          <w:iCs w:val="0"/>
          <w:sz w:val="22"/>
          <w:szCs w:val="22"/>
        </w:rPr>
        <w:t xml:space="preserve"> A</w:t>
      </w:r>
      <w:r w:rsidRPr="00931EE2">
        <w:rPr>
          <w:rStyle w:val="HTMLCite"/>
          <w:rFonts w:asciiTheme="majorHAnsi" w:hAnsiTheme="majorHAnsi"/>
          <w:b/>
          <w:bCs/>
          <w:i w:val="0"/>
          <w:iCs w:val="0"/>
          <w:sz w:val="22"/>
          <w:szCs w:val="22"/>
        </w:rPr>
        <w:t>l</w:t>
      </w:r>
      <w:r w:rsidR="00931EE2" w:rsidRPr="00931EE2">
        <w:rPr>
          <w:rStyle w:val="HTMLCite"/>
          <w:rFonts w:asciiTheme="majorHAnsi" w:hAnsiTheme="majorHAnsi"/>
          <w:b/>
          <w:bCs/>
          <w:i w:val="0"/>
          <w:iCs w:val="0"/>
          <w:sz w:val="22"/>
          <w:szCs w:val="22"/>
        </w:rPr>
        <w:t xml:space="preserve"> A</w:t>
      </w:r>
      <w:r w:rsidRPr="00931EE2">
        <w:rPr>
          <w:rStyle w:val="HTMLCite"/>
          <w:rFonts w:asciiTheme="majorHAnsi" w:hAnsiTheme="majorHAnsi"/>
          <w:b/>
          <w:bCs/>
          <w:i w:val="0"/>
          <w:iCs w:val="0"/>
          <w:sz w:val="22"/>
          <w:szCs w:val="22"/>
        </w:rPr>
        <w:t>iny</w:t>
      </w:r>
      <w:r w:rsidRPr="000C1149">
        <w:rPr>
          <w:rStyle w:val="HTMLCite"/>
          <w:rFonts w:asciiTheme="majorHAnsi" w:hAnsiTheme="majorHAnsi"/>
          <w:i w:val="0"/>
          <w:iCs w:val="0"/>
          <w:sz w:val="22"/>
          <w:szCs w:val="22"/>
        </w:rPr>
        <w:t xml:space="preserve"> hospital in which several meetings were held with different departments.</w:t>
      </w:r>
    </w:p>
    <w:p w:rsidR="000C1149" w:rsidRPr="00094F3C" w:rsidRDefault="000C1149" w:rsidP="000C1149">
      <w:pPr>
        <w:widowControl w:val="0"/>
        <w:autoSpaceDE w:val="0"/>
        <w:autoSpaceDN w:val="0"/>
        <w:ind w:left="720"/>
        <w:jc w:val="both"/>
        <w:rPr>
          <w:rStyle w:val="HTMLCite"/>
          <w:rFonts w:asciiTheme="majorHAnsi" w:hAnsiTheme="majorHAnsi"/>
          <w:i w:val="0"/>
          <w:iCs w:val="0"/>
          <w:sz w:val="16"/>
          <w:szCs w:val="16"/>
          <w:lang w:eastAsia="ar-EG"/>
        </w:rPr>
      </w:pPr>
    </w:p>
    <w:p w:rsidR="000C1149" w:rsidRPr="000C1149" w:rsidRDefault="000C1149" w:rsidP="00931EE2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  <w:u w:val="single"/>
          <w:lang w:eastAsia="ar-EG"/>
        </w:rPr>
      </w:pPr>
      <w:r w:rsidRPr="000C1149">
        <w:rPr>
          <w:rFonts w:asciiTheme="majorHAnsi" w:hAnsiTheme="majorHAnsi"/>
          <w:b/>
          <w:bCs/>
          <w:sz w:val="22"/>
          <w:szCs w:val="22"/>
          <w:u w:val="single"/>
        </w:rPr>
        <w:t>2009:</w:t>
      </w:r>
      <w:r w:rsidRPr="000C1149">
        <w:rPr>
          <w:rFonts w:asciiTheme="majorHAnsi" w:hAnsiTheme="majorHAnsi"/>
          <w:sz w:val="22"/>
          <w:szCs w:val="22"/>
        </w:rPr>
        <w:t xml:space="preserve"> </w:t>
      </w:r>
      <w:r w:rsidRPr="000C1149">
        <w:rPr>
          <w:rFonts w:asciiTheme="majorHAnsi" w:hAnsiTheme="majorHAnsi"/>
          <w:b/>
          <w:bCs/>
          <w:sz w:val="22"/>
          <w:szCs w:val="22"/>
        </w:rPr>
        <w:t>AMP</w:t>
      </w:r>
      <w:r w:rsidRPr="000C1149">
        <w:rPr>
          <w:rFonts w:asciiTheme="majorHAnsi" w:hAnsiTheme="majorHAnsi"/>
          <w:sz w:val="22"/>
          <w:szCs w:val="22"/>
        </w:rPr>
        <w:t xml:space="preserve"> ( PEPSI energy drink) </w:t>
      </w:r>
      <w:r w:rsidR="00931EE2">
        <w:rPr>
          <w:rFonts w:asciiTheme="majorHAnsi" w:hAnsiTheme="majorHAnsi"/>
          <w:sz w:val="22"/>
          <w:szCs w:val="22"/>
          <w:u w:val="single"/>
        </w:rPr>
        <w:t>m</w:t>
      </w:r>
      <w:r w:rsidRPr="000C1149">
        <w:rPr>
          <w:rFonts w:asciiTheme="majorHAnsi" w:hAnsiTheme="majorHAnsi"/>
          <w:sz w:val="22"/>
          <w:szCs w:val="22"/>
          <w:u w:val="single"/>
        </w:rPr>
        <w:t xml:space="preserve">arketing </w:t>
      </w:r>
      <w:r w:rsidR="00931EE2">
        <w:rPr>
          <w:rFonts w:asciiTheme="majorHAnsi" w:hAnsiTheme="majorHAnsi"/>
          <w:sz w:val="22"/>
          <w:szCs w:val="22"/>
          <w:u w:val="single"/>
        </w:rPr>
        <w:t>c</w:t>
      </w:r>
      <w:r w:rsidRPr="000C1149">
        <w:rPr>
          <w:rFonts w:asciiTheme="majorHAnsi" w:hAnsiTheme="majorHAnsi"/>
          <w:sz w:val="22"/>
          <w:szCs w:val="22"/>
          <w:u w:val="single"/>
        </w:rPr>
        <w:t>ampaign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, at the Global Conference on Business Transaction </w:t>
      </w:r>
      <w:r w:rsidRPr="000C1149">
        <w:rPr>
          <w:rFonts w:asciiTheme="majorHAnsi" w:hAnsiTheme="majorHAnsi"/>
          <w:b/>
          <w:bCs/>
          <w:sz w:val="22"/>
          <w:szCs w:val="22"/>
          <w:lang w:eastAsia="ar-EG"/>
        </w:rPr>
        <w:t xml:space="preserve">(GCBT), 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awarded a certificate of distinction from the 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 xml:space="preserve">Marketing and Sales </w:t>
      </w:r>
      <w:r w:rsidR="00931EE2">
        <w:rPr>
          <w:rFonts w:asciiTheme="majorHAnsi" w:hAnsiTheme="majorHAnsi"/>
          <w:sz w:val="22"/>
          <w:szCs w:val="22"/>
          <w:u w:val="single"/>
          <w:lang w:eastAsia="ar-EG"/>
        </w:rPr>
        <w:t>C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>ouncil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for being a member of the team </w:t>
      </w:r>
      <w:r w:rsidR="00931EE2" w:rsidRPr="000C1149">
        <w:rPr>
          <w:rFonts w:asciiTheme="majorHAnsi" w:hAnsiTheme="majorHAnsi"/>
          <w:sz w:val="22"/>
          <w:szCs w:val="22"/>
          <w:u w:val="single"/>
          <w:lang w:eastAsia="ar-EG"/>
        </w:rPr>
        <w:t>winning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 xml:space="preserve"> the 2</w:t>
      </w:r>
      <w:r w:rsidRPr="000C1149">
        <w:rPr>
          <w:rFonts w:asciiTheme="majorHAnsi" w:hAnsiTheme="majorHAnsi"/>
          <w:sz w:val="22"/>
          <w:szCs w:val="22"/>
          <w:u w:val="single"/>
          <w:vertAlign w:val="superscript"/>
          <w:lang w:eastAsia="ar-EG"/>
        </w:rPr>
        <w:t>nd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 xml:space="preserve"> place and best movie advertisement.</w:t>
      </w:r>
    </w:p>
    <w:p w:rsidR="000C1149" w:rsidRPr="00094F3C" w:rsidRDefault="000C1149" w:rsidP="000C1149">
      <w:pPr>
        <w:widowControl w:val="0"/>
        <w:autoSpaceDE w:val="0"/>
        <w:autoSpaceDN w:val="0"/>
        <w:ind w:left="720"/>
        <w:jc w:val="both"/>
        <w:rPr>
          <w:rFonts w:asciiTheme="majorHAnsi" w:hAnsiTheme="majorHAnsi"/>
          <w:sz w:val="16"/>
          <w:szCs w:val="16"/>
          <w:u w:val="single"/>
          <w:lang w:eastAsia="ar-EG"/>
        </w:rPr>
      </w:pPr>
    </w:p>
    <w:p w:rsidR="000C1149" w:rsidRDefault="000C1149" w:rsidP="000C1149">
      <w:pPr>
        <w:widowControl w:val="0"/>
        <w:numPr>
          <w:ilvl w:val="0"/>
          <w:numId w:val="35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  <w:u w:val="single"/>
          <w:lang w:eastAsia="ar-EG"/>
        </w:rPr>
      </w:pPr>
      <w:r w:rsidRPr="000C1149">
        <w:rPr>
          <w:rFonts w:asciiTheme="majorHAnsi" w:hAnsiTheme="majorHAnsi"/>
          <w:b/>
          <w:bCs/>
          <w:sz w:val="22"/>
          <w:szCs w:val="22"/>
          <w:u w:val="single"/>
          <w:lang w:eastAsia="ar-EG"/>
        </w:rPr>
        <w:t>Head of fundraising in GCBT 2010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- first students run activity in the GUC- where I was able to interact and accomplish several marketing needs while such activity will always be a shining and recommended experience for people to get involved. </w:t>
      </w:r>
      <w:r w:rsidRPr="000C1149">
        <w:rPr>
          <w:rFonts w:asciiTheme="majorHAnsi" w:hAnsiTheme="majorHAnsi"/>
          <w:sz w:val="22"/>
          <w:szCs w:val="22"/>
          <w:u w:val="single"/>
          <w:lang w:eastAsia="ar-EG"/>
        </w:rPr>
        <w:t>I enjoyed attending and organizing university conferences in business and healthcare,</w:t>
      </w:r>
      <w:r w:rsidRPr="000C1149">
        <w:rPr>
          <w:rFonts w:asciiTheme="majorHAnsi" w:hAnsiTheme="majorHAnsi"/>
          <w:sz w:val="22"/>
          <w:szCs w:val="22"/>
          <w:lang w:eastAsia="ar-EG"/>
        </w:rPr>
        <w:t xml:space="preserve"> as well as recruiting the applicants from different universities by motivating them to participate in business simulation councils.</w:t>
      </w:r>
      <w:r w:rsidRPr="000C114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C1149">
        <w:rPr>
          <w:rFonts w:asciiTheme="majorHAnsi" w:hAnsiTheme="majorHAnsi"/>
          <w:color w:val="000000"/>
          <w:sz w:val="22"/>
          <w:szCs w:val="22"/>
          <w:u w:val="single"/>
        </w:rPr>
        <w:t>I had created unique marketing solutions for the cause of making the GUC-GCBT the hugest conference in terms of applicants’ intensity, delegates and sponsorship mutual benefits and opportunities in the history of our university.</w:t>
      </w:r>
    </w:p>
    <w:p w:rsidR="00806C95" w:rsidRDefault="00806C95" w:rsidP="00806C95">
      <w:pPr>
        <w:pStyle w:val="ListParagraph"/>
        <w:rPr>
          <w:rFonts w:asciiTheme="majorHAnsi" w:hAnsiTheme="majorHAnsi"/>
          <w:sz w:val="22"/>
          <w:szCs w:val="22"/>
          <w:u w:val="single"/>
          <w:lang w:eastAsia="ar-EG" w:bidi="ar-EG"/>
        </w:rPr>
      </w:pPr>
    </w:p>
    <w:p w:rsidR="000C1149" w:rsidRPr="00094F3C" w:rsidRDefault="000C1149" w:rsidP="00A66880">
      <w:pPr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C12F7F" w:rsidRPr="00032B00" w:rsidRDefault="00C12F7F" w:rsidP="00C12F7F">
      <w:pPr>
        <w:shd w:val="clear" w:color="auto" w:fill="F2F2F2" w:themeFill="background1" w:themeFillShade="F2"/>
        <w:spacing w:line="276" w:lineRule="auto"/>
        <w:rPr>
          <w:rFonts w:ascii="Calibri" w:hAnsi="Calibri"/>
          <w:smallCaps/>
          <w:color w:val="1F497D" w:themeColor="text2"/>
          <w:spacing w:val="5"/>
          <w:sz w:val="28"/>
          <w:szCs w:val="28"/>
        </w:rPr>
        <w:sectPr w:rsidR="00C12F7F" w:rsidRPr="00032B00" w:rsidSect="00C12F7F">
          <w:headerReference w:type="default" r:id="rId17"/>
          <w:type w:val="continuous"/>
          <w:pgSz w:w="11900" w:h="16840" w:code="9"/>
          <w:pgMar w:top="720" w:right="720" w:bottom="720" w:left="720" w:header="708" w:footer="183" w:gutter="0"/>
          <w:cols w:space="708"/>
          <w:docGrid w:linePitch="360"/>
        </w:sectPr>
      </w:pPr>
      <w:r w:rsidRPr="00032B00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Key Competencies</w:t>
      </w:r>
    </w:p>
    <w:p w:rsidR="00C12F7F" w:rsidRDefault="00C12F7F" w:rsidP="00094F3C">
      <w:pPr>
        <w:ind w:right="-112"/>
        <w:jc w:val="both"/>
        <w:rPr>
          <w:rFonts w:ascii="Calibri" w:eastAsia="Times New Roman" w:hAnsi="Calibri" w:cs="Times New Roman"/>
          <w:sz w:val="22"/>
          <w:szCs w:val="22"/>
        </w:rPr>
        <w:sectPr w:rsidR="00C12F7F" w:rsidSect="003B0456">
          <w:type w:val="continuous"/>
          <w:pgSz w:w="11900" w:h="16840" w:code="9"/>
          <w:pgMar w:top="720" w:right="720" w:bottom="720" w:left="720" w:header="708" w:footer="183" w:gutter="0"/>
          <w:cols w:space="708"/>
          <w:docGrid w:linePitch="360"/>
        </w:sectPr>
      </w:pPr>
    </w:p>
    <w:p w:rsidR="00384C0C" w:rsidRDefault="00384C0C" w:rsidP="00384C0C">
      <w:pPr>
        <w:numPr>
          <w:ilvl w:val="0"/>
          <w:numId w:val="31"/>
        </w:numPr>
        <w:ind w:left="360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Medical devices and supplies.</w:t>
      </w:r>
    </w:p>
    <w:p w:rsidR="00384C0C" w:rsidRDefault="00384C0C" w:rsidP="00384C0C">
      <w:pPr>
        <w:numPr>
          <w:ilvl w:val="0"/>
          <w:numId w:val="31"/>
        </w:numPr>
        <w:ind w:left="360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Bidding and tendering</w:t>
      </w:r>
    </w:p>
    <w:p w:rsidR="00384C0C" w:rsidRDefault="00384C0C" w:rsidP="00384C0C">
      <w:pPr>
        <w:numPr>
          <w:ilvl w:val="0"/>
          <w:numId w:val="31"/>
        </w:numPr>
        <w:ind w:left="360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Closing Deals</w:t>
      </w:r>
    </w:p>
    <w:p w:rsidR="00384C0C" w:rsidRDefault="00384C0C" w:rsidP="00384C0C">
      <w:pPr>
        <w:numPr>
          <w:ilvl w:val="0"/>
          <w:numId w:val="31"/>
        </w:numPr>
        <w:ind w:left="360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Pharmaceutical industry</w:t>
      </w:r>
    </w:p>
    <w:p w:rsidR="00986787" w:rsidRDefault="00986787" w:rsidP="00986787">
      <w:pPr>
        <w:numPr>
          <w:ilvl w:val="0"/>
          <w:numId w:val="31"/>
        </w:numPr>
        <w:ind w:left="360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Consumer goods</w:t>
      </w:r>
    </w:p>
    <w:p w:rsidR="00384C0C" w:rsidRPr="00384C0C" w:rsidRDefault="00A56E77" w:rsidP="00384C0C">
      <w:pPr>
        <w:numPr>
          <w:ilvl w:val="0"/>
          <w:numId w:val="31"/>
        </w:numPr>
        <w:ind w:left="360" w:right="-112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Merchandising</w:t>
      </w:r>
    </w:p>
    <w:p w:rsidR="00BD78E2" w:rsidRPr="00384C0C" w:rsidRDefault="00BD78E2" w:rsidP="00BD78E2">
      <w:pPr>
        <w:numPr>
          <w:ilvl w:val="0"/>
          <w:numId w:val="31"/>
        </w:numPr>
        <w:ind w:left="3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Inventory Management</w:t>
      </w:r>
    </w:p>
    <w:p w:rsidR="00384C0C" w:rsidRDefault="00BD78E2" w:rsidP="00384C0C">
      <w:pPr>
        <w:numPr>
          <w:ilvl w:val="0"/>
          <w:numId w:val="31"/>
        </w:numPr>
        <w:ind w:left="3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Customer Relationship</w:t>
      </w:r>
    </w:p>
    <w:p w:rsidR="00C12F7F" w:rsidRPr="00ED054E" w:rsidRDefault="00F60CCB" w:rsidP="00ED054E">
      <w:pPr>
        <w:numPr>
          <w:ilvl w:val="0"/>
          <w:numId w:val="31"/>
        </w:numPr>
        <w:ind w:left="360"/>
        <w:rPr>
          <w:rFonts w:ascii="Calibri" w:eastAsia="Times New Roman" w:hAnsi="Calibri" w:cs="Times New Roman"/>
          <w:sz w:val="22"/>
          <w:szCs w:val="22"/>
        </w:rPr>
        <w:sectPr w:rsidR="00C12F7F" w:rsidRPr="00ED054E" w:rsidSect="0070213B">
          <w:type w:val="continuous"/>
          <w:pgSz w:w="11900" w:h="16840" w:code="9"/>
          <w:pgMar w:top="720" w:right="720" w:bottom="720" w:left="720" w:header="708" w:footer="183" w:gutter="0"/>
          <w:cols w:num="3" w:space="708"/>
          <w:docGrid w:linePitch="360"/>
        </w:sectPr>
      </w:pPr>
      <w:r>
        <w:rPr>
          <w:rFonts w:ascii="Calibri" w:eastAsia="Times New Roman" w:hAnsi="Calibri" w:cs="Times New Roman"/>
          <w:sz w:val="22"/>
          <w:szCs w:val="22"/>
        </w:rPr>
        <w:t>New Business Ideas</w:t>
      </w:r>
    </w:p>
    <w:p w:rsidR="00776958" w:rsidRDefault="00776958" w:rsidP="002709D3">
      <w:pPr>
        <w:rPr>
          <w:rFonts w:ascii="Calibri" w:hAnsi="Calibri"/>
          <w:sz w:val="22"/>
          <w:szCs w:val="22"/>
        </w:rPr>
      </w:pPr>
    </w:p>
    <w:p w:rsidR="00154D12" w:rsidRPr="00032B00" w:rsidRDefault="00154D12" w:rsidP="00C65D64">
      <w:pPr>
        <w:shd w:val="clear" w:color="auto" w:fill="F2F2F2" w:themeFill="background1" w:themeFillShade="F2"/>
        <w:spacing w:line="276" w:lineRule="auto"/>
        <w:rPr>
          <w:rFonts w:ascii="Calibri" w:hAnsi="Calibri"/>
          <w:smallCaps/>
          <w:color w:val="1F497D" w:themeColor="text2"/>
          <w:spacing w:val="5"/>
          <w:sz w:val="28"/>
          <w:szCs w:val="28"/>
        </w:rPr>
        <w:sectPr w:rsidR="00154D12" w:rsidRPr="00032B00" w:rsidSect="00C12F7F">
          <w:headerReference w:type="default" r:id="rId18"/>
          <w:type w:val="continuous"/>
          <w:pgSz w:w="11900" w:h="16840" w:code="9"/>
          <w:pgMar w:top="720" w:right="720" w:bottom="720" w:left="720" w:header="708" w:footer="183" w:gutter="0"/>
          <w:cols w:space="708"/>
          <w:docGrid w:linePitch="360"/>
        </w:sectPr>
      </w:pPr>
      <w:r w:rsidRPr="00154D12">
        <w:rPr>
          <w:rStyle w:val="IntenseReference"/>
          <w:rFonts w:ascii="Calibri" w:hAnsi="Calibri"/>
          <w:color w:val="1F497D" w:themeColor="text2"/>
          <w:sz w:val="28"/>
          <w:szCs w:val="28"/>
          <w:u w:val="none"/>
        </w:rPr>
        <w:t>Thank you</w:t>
      </w:r>
    </w:p>
    <w:p w:rsidR="00154D12" w:rsidRPr="00094F3C" w:rsidRDefault="00154D12" w:rsidP="002709D3">
      <w:pPr>
        <w:rPr>
          <w:rFonts w:ascii="Calibri" w:hAnsi="Calibri"/>
          <w:sz w:val="22"/>
          <w:szCs w:val="22"/>
        </w:rPr>
      </w:pPr>
    </w:p>
    <w:sectPr w:rsidR="00154D12" w:rsidRPr="00094F3C" w:rsidSect="009D78DA">
      <w:headerReference w:type="default" r:id="rId19"/>
      <w:type w:val="continuous"/>
      <w:pgSz w:w="11900" w:h="16840" w:code="9"/>
      <w:pgMar w:top="720" w:right="720" w:bottom="720" w:left="72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4F" w:rsidRDefault="0095564F" w:rsidP="0086638C">
      <w:r>
        <w:separator/>
      </w:r>
    </w:p>
  </w:endnote>
  <w:endnote w:type="continuationSeparator" w:id="0">
    <w:p w:rsidR="0095564F" w:rsidRDefault="0095564F" w:rsidP="0086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8" w:rsidRDefault="00776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8" w:rsidRDefault="007769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8" w:rsidRDefault="0077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4F" w:rsidRDefault="0095564F" w:rsidP="0086638C">
      <w:r>
        <w:separator/>
      </w:r>
    </w:p>
  </w:footnote>
  <w:footnote w:type="continuationSeparator" w:id="0">
    <w:p w:rsidR="0095564F" w:rsidRDefault="0095564F" w:rsidP="0086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8" w:rsidRDefault="00776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30" w:rsidRDefault="006D5130" w:rsidP="0086638C">
    <w:pPr>
      <w:pStyle w:val="Header"/>
      <w:tabs>
        <w:tab w:val="clear" w:pos="4320"/>
        <w:tab w:val="clear" w:pos="864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8" w:rsidRDefault="007769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7F" w:rsidRDefault="00C12F7F" w:rsidP="0086638C">
    <w:pPr>
      <w:pStyle w:val="Header"/>
      <w:tabs>
        <w:tab w:val="clear" w:pos="4320"/>
        <w:tab w:val="clear" w:pos="8640"/>
        <w:tab w:val="left" w:pos="228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12" w:rsidRDefault="00154D12" w:rsidP="0086638C">
    <w:pPr>
      <w:pStyle w:val="Header"/>
      <w:tabs>
        <w:tab w:val="clear" w:pos="4320"/>
        <w:tab w:val="clear" w:pos="8640"/>
        <w:tab w:val="left" w:pos="2280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7F" w:rsidRDefault="00C12F7F" w:rsidP="0086638C">
    <w:pPr>
      <w:pStyle w:val="Header"/>
      <w:tabs>
        <w:tab w:val="clear" w:pos="4320"/>
        <w:tab w:val="clear" w:pos="8640"/>
        <w:tab w:val="left" w:pos="2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F6164"/>
    <w:multiLevelType w:val="hybridMultilevel"/>
    <w:tmpl w:val="2CE0F2DA"/>
    <w:lvl w:ilvl="0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">
    <w:nsid w:val="03690C35"/>
    <w:multiLevelType w:val="hybridMultilevel"/>
    <w:tmpl w:val="CC94E670"/>
    <w:lvl w:ilvl="0" w:tplc="2C58A18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04C05BAA"/>
    <w:multiLevelType w:val="hybridMultilevel"/>
    <w:tmpl w:val="931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92B73"/>
    <w:multiLevelType w:val="hybridMultilevel"/>
    <w:tmpl w:val="CD247EF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2766057"/>
    <w:multiLevelType w:val="hybridMultilevel"/>
    <w:tmpl w:val="8C6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325DB"/>
    <w:multiLevelType w:val="hybridMultilevel"/>
    <w:tmpl w:val="F71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80460"/>
    <w:multiLevelType w:val="hybridMultilevel"/>
    <w:tmpl w:val="072A3DE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E450A"/>
    <w:multiLevelType w:val="hybridMultilevel"/>
    <w:tmpl w:val="395E5070"/>
    <w:lvl w:ilvl="0" w:tplc="C90C5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76014"/>
    <w:multiLevelType w:val="hybridMultilevel"/>
    <w:tmpl w:val="4936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56E2277"/>
    <w:multiLevelType w:val="hybridMultilevel"/>
    <w:tmpl w:val="D98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41497"/>
    <w:multiLevelType w:val="hybridMultilevel"/>
    <w:tmpl w:val="380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134E3"/>
    <w:multiLevelType w:val="hybridMultilevel"/>
    <w:tmpl w:val="60D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4416C"/>
    <w:multiLevelType w:val="hybridMultilevel"/>
    <w:tmpl w:val="C9484780"/>
    <w:lvl w:ilvl="0" w:tplc="5344BB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B2B7A"/>
    <w:multiLevelType w:val="hybridMultilevel"/>
    <w:tmpl w:val="3F54E7F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>
    <w:nsid w:val="34626118"/>
    <w:multiLevelType w:val="hybridMultilevel"/>
    <w:tmpl w:val="24A8B26A"/>
    <w:lvl w:ilvl="0" w:tplc="5534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16443"/>
    <w:multiLevelType w:val="hybridMultilevel"/>
    <w:tmpl w:val="0A4697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FCE7C55"/>
    <w:multiLevelType w:val="hybridMultilevel"/>
    <w:tmpl w:val="572C9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B80069"/>
    <w:multiLevelType w:val="multilevel"/>
    <w:tmpl w:val="C42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166B5"/>
    <w:multiLevelType w:val="hybridMultilevel"/>
    <w:tmpl w:val="F1306680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51877021"/>
    <w:multiLevelType w:val="hybridMultilevel"/>
    <w:tmpl w:val="F9B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55758"/>
    <w:multiLevelType w:val="hybridMultilevel"/>
    <w:tmpl w:val="E08AC39E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2FA88942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59F5FD1"/>
    <w:multiLevelType w:val="hybridMultilevel"/>
    <w:tmpl w:val="4BC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77A2E"/>
    <w:multiLevelType w:val="hybridMultilevel"/>
    <w:tmpl w:val="B74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06F94"/>
    <w:multiLevelType w:val="hybridMultilevel"/>
    <w:tmpl w:val="516AD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FC7DAD"/>
    <w:multiLevelType w:val="hybridMultilevel"/>
    <w:tmpl w:val="0AB62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B22AB"/>
    <w:multiLevelType w:val="hybridMultilevel"/>
    <w:tmpl w:val="85E671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E49E6"/>
    <w:multiLevelType w:val="hybridMultilevel"/>
    <w:tmpl w:val="92D4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E528E"/>
    <w:multiLevelType w:val="hybridMultilevel"/>
    <w:tmpl w:val="A80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95D6E"/>
    <w:multiLevelType w:val="hybridMultilevel"/>
    <w:tmpl w:val="1CA4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304A5"/>
    <w:multiLevelType w:val="hybridMultilevel"/>
    <w:tmpl w:val="D3C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52601"/>
    <w:multiLevelType w:val="hybridMultilevel"/>
    <w:tmpl w:val="09D6D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7D3F2A"/>
    <w:multiLevelType w:val="hybridMultilevel"/>
    <w:tmpl w:val="E85835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D28388D"/>
    <w:multiLevelType w:val="hybridMultilevel"/>
    <w:tmpl w:val="719A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21"/>
  </w:num>
  <w:num w:numId="5">
    <w:abstractNumId w:val="13"/>
  </w:num>
  <w:num w:numId="6">
    <w:abstractNumId w:val="31"/>
  </w:num>
  <w:num w:numId="7">
    <w:abstractNumId w:val="15"/>
  </w:num>
  <w:num w:numId="8">
    <w:abstractNumId w:val="12"/>
  </w:num>
  <w:num w:numId="9">
    <w:abstractNumId w:val="6"/>
  </w:num>
  <w:num w:numId="10">
    <w:abstractNumId w:val="34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22"/>
  </w:num>
  <w:num w:numId="16">
    <w:abstractNumId w:val="24"/>
  </w:num>
  <w:num w:numId="17">
    <w:abstractNumId w:val="35"/>
  </w:num>
  <w:num w:numId="18">
    <w:abstractNumId w:val="30"/>
  </w:num>
  <w:num w:numId="19">
    <w:abstractNumId w:val="23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</w:num>
  <w:num w:numId="23">
    <w:abstractNumId w:val="16"/>
  </w:num>
  <w:num w:numId="24">
    <w:abstractNumId w:val="2"/>
  </w:num>
  <w:num w:numId="25">
    <w:abstractNumId w:val="32"/>
  </w:num>
  <w:num w:numId="26">
    <w:abstractNumId w:val="7"/>
  </w:num>
  <w:num w:numId="27">
    <w:abstractNumId w:val="0"/>
  </w:num>
  <w:num w:numId="28">
    <w:abstractNumId w:val="20"/>
  </w:num>
  <w:num w:numId="29">
    <w:abstractNumId w:val="17"/>
  </w:num>
  <w:num w:numId="30">
    <w:abstractNumId w:val="19"/>
  </w:num>
  <w:num w:numId="31">
    <w:abstractNumId w:val="3"/>
  </w:num>
  <w:num w:numId="32">
    <w:abstractNumId w:val="11"/>
  </w:num>
  <w:num w:numId="33">
    <w:abstractNumId w:val="28"/>
  </w:num>
  <w:num w:numId="34">
    <w:abstractNumId w:val="17"/>
  </w:num>
  <w:num w:numId="35">
    <w:abstractNumId w:val="14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743"/>
    <w:rsid w:val="000127C3"/>
    <w:rsid w:val="00014DE3"/>
    <w:rsid w:val="00024300"/>
    <w:rsid w:val="0002636C"/>
    <w:rsid w:val="00032B00"/>
    <w:rsid w:val="00040158"/>
    <w:rsid w:val="00044025"/>
    <w:rsid w:val="00045F5A"/>
    <w:rsid w:val="0004752E"/>
    <w:rsid w:val="00054886"/>
    <w:rsid w:val="000676D8"/>
    <w:rsid w:val="00072901"/>
    <w:rsid w:val="00072EEC"/>
    <w:rsid w:val="00082550"/>
    <w:rsid w:val="00083A2B"/>
    <w:rsid w:val="00083B1A"/>
    <w:rsid w:val="00091D36"/>
    <w:rsid w:val="00091FE1"/>
    <w:rsid w:val="00094F3C"/>
    <w:rsid w:val="000A11AE"/>
    <w:rsid w:val="000A289E"/>
    <w:rsid w:val="000C00C6"/>
    <w:rsid w:val="000C04C5"/>
    <w:rsid w:val="000C1149"/>
    <w:rsid w:val="000C7D22"/>
    <w:rsid w:val="000C7D9D"/>
    <w:rsid w:val="000D0776"/>
    <w:rsid w:val="000D345E"/>
    <w:rsid w:val="000E7D01"/>
    <w:rsid w:val="000F6531"/>
    <w:rsid w:val="001023E3"/>
    <w:rsid w:val="0011122D"/>
    <w:rsid w:val="0012736D"/>
    <w:rsid w:val="001307CE"/>
    <w:rsid w:val="001412B6"/>
    <w:rsid w:val="001422F5"/>
    <w:rsid w:val="0014276D"/>
    <w:rsid w:val="00144A66"/>
    <w:rsid w:val="00150474"/>
    <w:rsid w:val="00151AA8"/>
    <w:rsid w:val="0015232F"/>
    <w:rsid w:val="00154D12"/>
    <w:rsid w:val="00171375"/>
    <w:rsid w:val="0017536E"/>
    <w:rsid w:val="00194647"/>
    <w:rsid w:val="001A0CB0"/>
    <w:rsid w:val="001A3119"/>
    <w:rsid w:val="001A3AB4"/>
    <w:rsid w:val="001B4529"/>
    <w:rsid w:val="001B6262"/>
    <w:rsid w:val="001B69DA"/>
    <w:rsid w:val="001C0FF2"/>
    <w:rsid w:val="001C2C4D"/>
    <w:rsid w:val="001D2B2C"/>
    <w:rsid w:val="001F0516"/>
    <w:rsid w:val="001F20DB"/>
    <w:rsid w:val="001F4305"/>
    <w:rsid w:val="00202AEE"/>
    <w:rsid w:val="002056C9"/>
    <w:rsid w:val="00207363"/>
    <w:rsid w:val="00215C70"/>
    <w:rsid w:val="002250FE"/>
    <w:rsid w:val="00226574"/>
    <w:rsid w:val="00226D51"/>
    <w:rsid w:val="002272F4"/>
    <w:rsid w:val="002338C8"/>
    <w:rsid w:val="00235AA0"/>
    <w:rsid w:val="00235E85"/>
    <w:rsid w:val="00241955"/>
    <w:rsid w:val="00242826"/>
    <w:rsid w:val="00257C83"/>
    <w:rsid w:val="002649E2"/>
    <w:rsid w:val="002709D3"/>
    <w:rsid w:val="0027371E"/>
    <w:rsid w:val="00282F32"/>
    <w:rsid w:val="00283073"/>
    <w:rsid w:val="00285514"/>
    <w:rsid w:val="00294176"/>
    <w:rsid w:val="00294D92"/>
    <w:rsid w:val="00295746"/>
    <w:rsid w:val="002A46A8"/>
    <w:rsid w:val="002A705A"/>
    <w:rsid w:val="002C5904"/>
    <w:rsid w:val="002D7279"/>
    <w:rsid w:val="002D7A6F"/>
    <w:rsid w:val="002E1EE1"/>
    <w:rsid w:val="002F53F6"/>
    <w:rsid w:val="002F6C20"/>
    <w:rsid w:val="0030501B"/>
    <w:rsid w:val="003059C1"/>
    <w:rsid w:val="00311FFC"/>
    <w:rsid w:val="003134E1"/>
    <w:rsid w:val="00317429"/>
    <w:rsid w:val="003235C1"/>
    <w:rsid w:val="003313B1"/>
    <w:rsid w:val="00331FE6"/>
    <w:rsid w:val="00336820"/>
    <w:rsid w:val="00337E71"/>
    <w:rsid w:val="00340F65"/>
    <w:rsid w:val="00343B12"/>
    <w:rsid w:val="00344E13"/>
    <w:rsid w:val="0035052A"/>
    <w:rsid w:val="003511AA"/>
    <w:rsid w:val="003567AF"/>
    <w:rsid w:val="0036557B"/>
    <w:rsid w:val="00371146"/>
    <w:rsid w:val="00372F12"/>
    <w:rsid w:val="00376FCB"/>
    <w:rsid w:val="00384C0C"/>
    <w:rsid w:val="00385ED8"/>
    <w:rsid w:val="00393612"/>
    <w:rsid w:val="00394A95"/>
    <w:rsid w:val="003A2233"/>
    <w:rsid w:val="003A372F"/>
    <w:rsid w:val="003A5EF1"/>
    <w:rsid w:val="003A7EFB"/>
    <w:rsid w:val="003B0456"/>
    <w:rsid w:val="003C0A7E"/>
    <w:rsid w:val="003C41A9"/>
    <w:rsid w:val="003C47D9"/>
    <w:rsid w:val="003C7318"/>
    <w:rsid w:val="003D364C"/>
    <w:rsid w:val="003D37A6"/>
    <w:rsid w:val="003D3EF1"/>
    <w:rsid w:val="003E448B"/>
    <w:rsid w:val="003F6FB3"/>
    <w:rsid w:val="0040442E"/>
    <w:rsid w:val="00405E86"/>
    <w:rsid w:val="004118DC"/>
    <w:rsid w:val="00423A04"/>
    <w:rsid w:val="0042560D"/>
    <w:rsid w:val="004261B8"/>
    <w:rsid w:val="00433984"/>
    <w:rsid w:val="004371D1"/>
    <w:rsid w:val="00451BCD"/>
    <w:rsid w:val="004639DF"/>
    <w:rsid w:val="00463CB2"/>
    <w:rsid w:val="00473796"/>
    <w:rsid w:val="00476729"/>
    <w:rsid w:val="00476B3E"/>
    <w:rsid w:val="00476DF6"/>
    <w:rsid w:val="004874A6"/>
    <w:rsid w:val="004977A6"/>
    <w:rsid w:val="004A0DFB"/>
    <w:rsid w:val="004A515E"/>
    <w:rsid w:val="004C6220"/>
    <w:rsid w:val="004D0D62"/>
    <w:rsid w:val="004D25B2"/>
    <w:rsid w:val="004E4BD9"/>
    <w:rsid w:val="004E5FCE"/>
    <w:rsid w:val="005057F8"/>
    <w:rsid w:val="005073E6"/>
    <w:rsid w:val="0051429C"/>
    <w:rsid w:val="00514912"/>
    <w:rsid w:val="0052250D"/>
    <w:rsid w:val="00523FB7"/>
    <w:rsid w:val="005264C2"/>
    <w:rsid w:val="005335AE"/>
    <w:rsid w:val="00546D0C"/>
    <w:rsid w:val="00560E73"/>
    <w:rsid w:val="00561513"/>
    <w:rsid w:val="0056490B"/>
    <w:rsid w:val="0056676F"/>
    <w:rsid w:val="0058137E"/>
    <w:rsid w:val="005837AE"/>
    <w:rsid w:val="00586E70"/>
    <w:rsid w:val="005A45F2"/>
    <w:rsid w:val="005A4956"/>
    <w:rsid w:val="005B0B24"/>
    <w:rsid w:val="005B15D3"/>
    <w:rsid w:val="005B42F4"/>
    <w:rsid w:val="005B49D8"/>
    <w:rsid w:val="005B59A0"/>
    <w:rsid w:val="005C06EC"/>
    <w:rsid w:val="005D36AB"/>
    <w:rsid w:val="005D47D6"/>
    <w:rsid w:val="005D586D"/>
    <w:rsid w:val="005E1D65"/>
    <w:rsid w:val="005F52C2"/>
    <w:rsid w:val="00600DF4"/>
    <w:rsid w:val="006013C8"/>
    <w:rsid w:val="006013FD"/>
    <w:rsid w:val="006024A3"/>
    <w:rsid w:val="006039FA"/>
    <w:rsid w:val="006216A6"/>
    <w:rsid w:val="0063242A"/>
    <w:rsid w:val="00632727"/>
    <w:rsid w:val="006377D1"/>
    <w:rsid w:val="006411AE"/>
    <w:rsid w:val="00643F29"/>
    <w:rsid w:val="006477E1"/>
    <w:rsid w:val="00650CD2"/>
    <w:rsid w:val="00655BC9"/>
    <w:rsid w:val="00656E6A"/>
    <w:rsid w:val="0066074F"/>
    <w:rsid w:val="006705F2"/>
    <w:rsid w:val="00672CE7"/>
    <w:rsid w:val="00676962"/>
    <w:rsid w:val="00686E7D"/>
    <w:rsid w:val="006A1145"/>
    <w:rsid w:val="006A1C29"/>
    <w:rsid w:val="006A427A"/>
    <w:rsid w:val="006A6C2E"/>
    <w:rsid w:val="006A6C73"/>
    <w:rsid w:val="006B062B"/>
    <w:rsid w:val="006B0E55"/>
    <w:rsid w:val="006B14B5"/>
    <w:rsid w:val="006B38D4"/>
    <w:rsid w:val="006C6174"/>
    <w:rsid w:val="006D5130"/>
    <w:rsid w:val="006E49F2"/>
    <w:rsid w:val="006F0E9B"/>
    <w:rsid w:val="006F2DE0"/>
    <w:rsid w:val="006F52AD"/>
    <w:rsid w:val="006F5448"/>
    <w:rsid w:val="006F69F5"/>
    <w:rsid w:val="006F78FD"/>
    <w:rsid w:val="0070213B"/>
    <w:rsid w:val="0070592B"/>
    <w:rsid w:val="00716717"/>
    <w:rsid w:val="00723546"/>
    <w:rsid w:val="00731521"/>
    <w:rsid w:val="00732CC1"/>
    <w:rsid w:val="00734393"/>
    <w:rsid w:val="007441B3"/>
    <w:rsid w:val="00746073"/>
    <w:rsid w:val="00747038"/>
    <w:rsid w:val="00750203"/>
    <w:rsid w:val="00753D6D"/>
    <w:rsid w:val="007711FF"/>
    <w:rsid w:val="00772AD9"/>
    <w:rsid w:val="0077551C"/>
    <w:rsid w:val="00776958"/>
    <w:rsid w:val="00793B5B"/>
    <w:rsid w:val="0079615D"/>
    <w:rsid w:val="00796588"/>
    <w:rsid w:val="007A2171"/>
    <w:rsid w:val="007A3807"/>
    <w:rsid w:val="007B0401"/>
    <w:rsid w:val="007B32D5"/>
    <w:rsid w:val="007C14C4"/>
    <w:rsid w:val="007C4306"/>
    <w:rsid w:val="007C7508"/>
    <w:rsid w:val="007D241E"/>
    <w:rsid w:val="007D353F"/>
    <w:rsid w:val="007D7328"/>
    <w:rsid w:val="007E2099"/>
    <w:rsid w:val="007E25B6"/>
    <w:rsid w:val="007F1C5D"/>
    <w:rsid w:val="007F3B84"/>
    <w:rsid w:val="007F6AA4"/>
    <w:rsid w:val="00801F26"/>
    <w:rsid w:val="00804675"/>
    <w:rsid w:val="00806C95"/>
    <w:rsid w:val="00811F8F"/>
    <w:rsid w:val="0081387C"/>
    <w:rsid w:val="008174B2"/>
    <w:rsid w:val="0081784D"/>
    <w:rsid w:val="00820483"/>
    <w:rsid w:val="008211FA"/>
    <w:rsid w:val="00827A1D"/>
    <w:rsid w:val="00827E6C"/>
    <w:rsid w:val="00834F3F"/>
    <w:rsid w:val="00847B1E"/>
    <w:rsid w:val="00852CBF"/>
    <w:rsid w:val="008540A8"/>
    <w:rsid w:val="0086638C"/>
    <w:rsid w:val="00877D7E"/>
    <w:rsid w:val="00881057"/>
    <w:rsid w:val="00892F2C"/>
    <w:rsid w:val="00894F06"/>
    <w:rsid w:val="008B1E66"/>
    <w:rsid w:val="008B1F35"/>
    <w:rsid w:val="008B5EAC"/>
    <w:rsid w:val="008B6378"/>
    <w:rsid w:val="008C3BB1"/>
    <w:rsid w:val="008C6CAF"/>
    <w:rsid w:val="008D1478"/>
    <w:rsid w:val="008D1F67"/>
    <w:rsid w:val="008E6D56"/>
    <w:rsid w:val="008F213D"/>
    <w:rsid w:val="008F35CF"/>
    <w:rsid w:val="008F6A0F"/>
    <w:rsid w:val="008F7F8D"/>
    <w:rsid w:val="00902607"/>
    <w:rsid w:val="00903576"/>
    <w:rsid w:val="009048E2"/>
    <w:rsid w:val="009074EF"/>
    <w:rsid w:val="00907DE7"/>
    <w:rsid w:val="009106A9"/>
    <w:rsid w:val="00916F85"/>
    <w:rsid w:val="009243A6"/>
    <w:rsid w:val="00925190"/>
    <w:rsid w:val="009263C9"/>
    <w:rsid w:val="00926843"/>
    <w:rsid w:val="00931EE2"/>
    <w:rsid w:val="009351B1"/>
    <w:rsid w:val="00937A57"/>
    <w:rsid w:val="009424EA"/>
    <w:rsid w:val="00942BC3"/>
    <w:rsid w:val="0094601C"/>
    <w:rsid w:val="009512BD"/>
    <w:rsid w:val="0095564F"/>
    <w:rsid w:val="00955929"/>
    <w:rsid w:val="009573A6"/>
    <w:rsid w:val="00973A1A"/>
    <w:rsid w:val="0097560A"/>
    <w:rsid w:val="00985458"/>
    <w:rsid w:val="00986787"/>
    <w:rsid w:val="00996EDE"/>
    <w:rsid w:val="009A0C18"/>
    <w:rsid w:val="009A0EF5"/>
    <w:rsid w:val="009B5D09"/>
    <w:rsid w:val="009C10C2"/>
    <w:rsid w:val="009C11DD"/>
    <w:rsid w:val="009C7978"/>
    <w:rsid w:val="009D3E11"/>
    <w:rsid w:val="009D3F0C"/>
    <w:rsid w:val="009D78DA"/>
    <w:rsid w:val="009E0CD9"/>
    <w:rsid w:val="009E1BF1"/>
    <w:rsid w:val="009E4023"/>
    <w:rsid w:val="009F4511"/>
    <w:rsid w:val="009F4F63"/>
    <w:rsid w:val="00A15539"/>
    <w:rsid w:val="00A155F1"/>
    <w:rsid w:val="00A41F27"/>
    <w:rsid w:val="00A422B0"/>
    <w:rsid w:val="00A433D1"/>
    <w:rsid w:val="00A56E77"/>
    <w:rsid w:val="00A61D9C"/>
    <w:rsid w:val="00A6493C"/>
    <w:rsid w:val="00A66880"/>
    <w:rsid w:val="00A70743"/>
    <w:rsid w:val="00A70C2F"/>
    <w:rsid w:val="00A73765"/>
    <w:rsid w:val="00A74F2A"/>
    <w:rsid w:val="00A81080"/>
    <w:rsid w:val="00A932C3"/>
    <w:rsid w:val="00A94B40"/>
    <w:rsid w:val="00A95431"/>
    <w:rsid w:val="00AA2DBC"/>
    <w:rsid w:val="00AA76DC"/>
    <w:rsid w:val="00AB1E63"/>
    <w:rsid w:val="00AB29DB"/>
    <w:rsid w:val="00AB4BB7"/>
    <w:rsid w:val="00AB60F9"/>
    <w:rsid w:val="00AC14EF"/>
    <w:rsid w:val="00AD1B88"/>
    <w:rsid w:val="00AD2BE9"/>
    <w:rsid w:val="00AD6520"/>
    <w:rsid w:val="00AD7926"/>
    <w:rsid w:val="00AE05A6"/>
    <w:rsid w:val="00AE5B20"/>
    <w:rsid w:val="00B1493F"/>
    <w:rsid w:val="00B14A1E"/>
    <w:rsid w:val="00B24010"/>
    <w:rsid w:val="00B255FA"/>
    <w:rsid w:val="00B32D60"/>
    <w:rsid w:val="00B424D7"/>
    <w:rsid w:val="00B45B64"/>
    <w:rsid w:val="00B508DE"/>
    <w:rsid w:val="00B569F2"/>
    <w:rsid w:val="00B640A7"/>
    <w:rsid w:val="00B654B4"/>
    <w:rsid w:val="00B72AA6"/>
    <w:rsid w:val="00B77F35"/>
    <w:rsid w:val="00B81770"/>
    <w:rsid w:val="00B836BF"/>
    <w:rsid w:val="00B863F5"/>
    <w:rsid w:val="00B926A1"/>
    <w:rsid w:val="00BA2104"/>
    <w:rsid w:val="00BA246F"/>
    <w:rsid w:val="00BB4F57"/>
    <w:rsid w:val="00BB51BB"/>
    <w:rsid w:val="00BB785B"/>
    <w:rsid w:val="00BB7ADA"/>
    <w:rsid w:val="00BC4430"/>
    <w:rsid w:val="00BD2B53"/>
    <w:rsid w:val="00BD5436"/>
    <w:rsid w:val="00BD78E2"/>
    <w:rsid w:val="00BD7B97"/>
    <w:rsid w:val="00BE0743"/>
    <w:rsid w:val="00BF4032"/>
    <w:rsid w:val="00C039A4"/>
    <w:rsid w:val="00C062F1"/>
    <w:rsid w:val="00C0678F"/>
    <w:rsid w:val="00C06A85"/>
    <w:rsid w:val="00C1153A"/>
    <w:rsid w:val="00C12F7F"/>
    <w:rsid w:val="00C27CCA"/>
    <w:rsid w:val="00C30CD6"/>
    <w:rsid w:val="00C4335B"/>
    <w:rsid w:val="00C54EB3"/>
    <w:rsid w:val="00C616DE"/>
    <w:rsid w:val="00C65D64"/>
    <w:rsid w:val="00C73645"/>
    <w:rsid w:val="00C749F4"/>
    <w:rsid w:val="00C857AA"/>
    <w:rsid w:val="00C85CEE"/>
    <w:rsid w:val="00C86BE1"/>
    <w:rsid w:val="00C87683"/>
    <w:rsid w:val="00C87871"/>
    <w:rsid w:val="00CA7AAA"/>
    <w:rsid w:val="00CB063C"/>
    <w:rsid w:val="00CB09B4"/>
    <w:rsid w:val="00CB385A"/>
    <w:rsid w:val="00CC1234"/>
    <w:rsid w:val="00CD17CE"/>
    <w:rsid w:val="00CD19F4"/>
    <w:rsid w:val="00CD3A49"/>
    <w:rsid w:val="00CD3A83"/>
    <w:rsid w:val="00CD505B"/>
    <w:rsid w:val="00CD540D"/>
    <w:rsid w:val="00CE1EF7"/>
    <w:rsid w:val="00CE2C31"/>
    <w:rsid w:val="00CF0566"/>
    <w:rsid w:val="00CF39C7"/>
    <w:rsid w:val="00CF6E45"/>
    <w:rsid w:val="00D04D6D"/>
    <w:rsid w:val="00D05AB0"/>
    <w:rsid w:val="00D158D9"/>
    <w:rsid w:val="00D245F1"/>
    <w:rsid w:val="00D27631"/>
    <w:rsid w:val="00D309D8"/>
    <w:rsid w:val="00D4063C"/>
    <w:rsid w:val="00D40E15"/>
    <w:rsid w:val="00D42348"/>
    <w:rsid w:val="00D5255B"/>
    <w:rsid w:val="00D57ED7"/>
    <w:rsid w:val="00D61FE0"/>
    <w:rsid w:val="00D63DF6"/>
    <w:rsid w:val="00D65DCA"/>
    <w:rsid w:val="00D73CEC"/>
    <w:rsid w:val="00D75453"/>
    <w:rsid w:val="00D90C20"/>
    <w:rsid w:val="00D92787"/>
    <w:rsid w:val="00D92E93"/>
    <w:rsid w:val="00D9631F"/>
    <w:rsid w:val="00DA2F8C"/>
    <w:rsid w:val="00DA3AE6"/>
    <w:rsid w:val="00DB1AE4"/>
    <w:rsid w:val="00DB7078"/>
    <w:rsid w:val="00DC0244"/>
    <w:rsid w:val="00DC7E85"/>
    <w:rsid w:val="00DD4A06"/>
    <w:rsid w:val="00DD5C68"/>
    <w:rsid w:val="00DE3557"/>
    <w:rsid w:val="00DF17DE"/>
    <w:rsid w:val="00DF65E1"/>
    <w:rsid w:val="00E01A11"/>
    <w:rsid w:val="00E12118"/>
    <w:rsid w:val="00E14AA2"/>
    <w:rsid w:val="00E15514"/>
    <w:rsid w:val="00E21590"/>
    <w:rsid w:val="00E21B0F"/>
    <w:rsid w:val="00E32DB5"/>
    <w:rsid w:val="00E40B25"/>
    <w:rsid w:val="00E50E8A"/>
    <w:rsid w:val="00E51A11"/>
    <w:rsid w:val="00E5366A"/>
    <w:rsid w:val="00E53B98"/>
    <w:rsid w:val="00E566F8"/>
    <w:rsid w:val="00E70887"/>
    <w:rsid w:val="00E744B5"/>
    <w:rsid w:val="00E830DE"/>
    <w:rsid w:val="00E8378B"/>
    <w:rsid w:val="00E84C0C"/>
    <w:rsid w:val="00E931B5"/>
    <w:rsid w:val="00EA1C84"/>
    <w:rsid w:val="00EA1E35"/>
    <w:rsid w:val="00EA5352"/>
    <w:rsid w:val="00EB15B7"/>
    <w:rsid w:val="00EB6E46"/>
    <w:rsid w:val="00EB7071"/>
    <w:rsid w:val="00EC3296"/>
    <w:rsid w:val="00EC38B4"/>
    <w:rsid w:val="00ED054E"/>
    <w:rsid w:val="00EF6EF5"/>
    <w:rsid w:val="00F04DC3"/>
    <w:rsid w:val="00F055DB"/>
    <w:rsid w:val="00F07146"/>
    <w:rsid w:val="00F07B1F"/>
    <w:rsid w:val="00F107C8"/>
    <w:rsid w:val="00F22D23"/>
    <w:rsid w:val="00F340E8"/>
    <w:rsid w:val="00F349AD"/>
    <w:rsid w:val="00F41D10"/>
    <w:rsid w:val="00F44159"/>
    <w:rsid w:val="00F45F6A"/>
    <w:rsid w:val="00F463FB"/>
    <w:rsid w:val="00F46D9F"/>
    <w:rsid w:val="00F52163"/>
    <w:rsid w:val="00F574CD"/>
    <w:rsid w:val="00F60CCB"/>
    <w:rsid w:val="00F644E7"/>
    <w:rsid w:val="00F67935"/>
    <w:rsid w:val="00F71663"/>
    <w:rsid w:val="00F7495C"/>
    <w:rsid w:val="00F82C97"/>
    <w:rsid w:val="00F838AE"/>
    <w:rsid w:val="00F86E99"/>
    <w:rsid w:val="00F8766E"/>
    <w:rsid w:val="00F939FB"/>
    <w:rsid w:val="00F94584"/>
    <w:rsid w:val="00F95350"/>
    <w:rsid w:val="00F97443"/>
    <w:rsid w:val="00FB1BED"/>
    <w:rsid w:val="00FB45A3"/>
    <w:rsid w:val="00FC3516"/>
    <w:rsid w:val="00FD1BEC"/>
    <w:rsid w:val="00FE25EE"/>
    <w:rsid w:val="00FE6673"/>
    <w:rsid w:val="00FF0AE6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43"/>
  </w:style>
  <w:style w:type="paragraph" w:styleId="Heading1">
    <w:name w:val="heading 1"/>
    <w:basedOn w:val="Normal"/>
    <w:next w:val="Normal"/>
    <w:link w:val="Heading1Char"/>
    <w:uiPriority w:val="9"/>
    <w:qFormat/>
    <w:rsid w:val="00931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70C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743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A70743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A70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0743"/>
  </w:style>
  <w:style w:type="paragraph" w:styleId="Footer">
    <w:name w:val="footer"/>
    <w:basedOn w:val="Normal"/>
    <w:link w:val="FooterChar"/>
    <w:rsid w:val="00A70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0743"/>
  </w:style>
  <w:style w:type="character" w:customStyle="1" w:styleId="apple-converted-space">
    <w:name w:val="apple-converted-space"/>
    <w:basedOn w:val="DefaultParagraphFont"/>
    <w:rsid w:val="00C4335B"/>
  </w:style>
  <w:style w:type="paragraph" w:styleId="BalloonText">
    <w:name w:val="Balloon Text"/>
    <w:basedOn w:val="Normal"/>
    <w:link w:val="BalloonTextChar"/>
    <w:uiPriority w:val="99"/>
    <w:semiHidden/>
    <w:unhideWhenUsed/>
    <w:rsid w:val="00BD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4D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263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70C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IntenseReference">
    <w:name w:val="Intense Reference"/>
    <w:basedOn w:val="DefaultParagraphFont"/>
    <w:uiPriority w:val="32"/>
    <w:qFormat/>
    <w:rsid w:val="00311F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07B1F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C12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1234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EF6EF5"/>
    <w:rPr>
      <w:color w:val="800080" w:themeColor="followedHyperlink"/>
      <w:u w:val="single"/>
    </w:rPr>
  </w:style>
  <w:style w:type="character" w:styleId="HTMLCite">
    <w:name w:val="HTML Cite"/>
    <w:uiPriority w:val="99"/>
    <w:unhideWhenUsed/>
    <w:rsid w:val="000C1149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asser.324889@2freemail.com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76F3-7542-447A-8215-AF88DED1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Recruitment PC</dc:creator>
  <cp:lastModifiedBy>602HRDESK</cp:lastModifiedBy>
  <cp:revision>24</cp:revision>
  <cp:lastPrinted>2016-12-06T19:42:00Z</cp:lastPrinted>
  <dcterms:created xsi:type="dcterms:W3CDTF">2016-10-30T08:18:00Z</dcterms:created>
  <dcterms:modified xsi:type="dcterms:W3CDTF">2017-08-06T10:35:00Z</dcterms:modified>
</cp:coreProperties>
</file>