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4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7020"/>
        <w:gridCol w:w="7020"/>
      </w:tblGrid>
      <w:tr w:rsidR="00D5369B" w:rsidRPr="00DC1D13" w:rsidTr="00D5369B">
        <w:trPr>
          <w:trHeight w:val="13410"/>
        </w:trPr>
        <w:tc>
          <w:tcPr>
            <w:tcW w:w="3420" w:type="dxa"/>
            <w:shd w:val="clear" w:color="auto" w:fill="BFBFBF" w:themeFill="background1" w:themeFillShade="BF"/>
          </w:tcPr>
          <w:p w:rsidR="00D5369B" w:rsidRPr="00DC1D13" w:rsidRDefault="00D5369B" w:rsidP="00350E04">
            <w:pPr>
              <w:jc w:val="both"/>
            </w:pPr>
          </w:p>
          <w:p w:rsidR="00D5369B" w:rsidRPr="00DC1D13" w:rsidRDefault="00D5369B" w:rsidP="00350E04">
            <w:pPr>
              <w:jc w:val="both"/>
            </w:pPr>
            <w:r w:rsidRPr="00DC1D13">
              <w:rPr>
                <w:rFonts w:cs="Times New Roman"/>
                <w:b/>
                <w:noProof/>
                <w:sz w:val="44"/>
                <w:szCs w:val="27"/>
              </w:rPr>
              <w:drawing>
                <wp:anchor distT="0" distB="0" distL="114300" distR="114300" simplePos="0" relativeHeight="251663360" behindDoc="1" locked="0" layoutInCell="1" allowOverlap="1" wp14:anchorId="55061C0F" wp14:editId="666F5133">
                  <wp:simplePos x="0" y="0"/>
                  <wp:positionH relativeFrom="margin">
                    <wp:posOffset>238125</wp:posOffset>
                  </wp:positionH>
                  <wp:positionV relativeFrom="margin">
                    <wp:posOffset>184150</wp:posOffset>
                  </wp:positionV>
                  <wp:extent cx="1304925" cy="1504950"/>
                  <wp:effectExtent l="0" t="0" r="9525" b="0"/>
                  <wp:wrapNone/>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stretch>
                            <a:fillRect/>
                          </a:stretch>
                        </pic:blipFill>
                        <pic:spPr>
                          <a:xfrm>
                            <a:off x="0" y="0"/>
                            <a:ext cx="1304925" cy="1504950"/>
                          </a:xfrm>
                          <a:prstGeom prst="rect">
                            <a:avLst/>
                          </a:prstGeom>
                        </pic:spPr>
                      </pic:pic>
                    </a:graphicData>
                  </a:graphic>
                </wp:anchor>
              </w:drawing>
            </w:r>
            <w:r w:rsidRPr="00DC1D13">
              <w:rPr>
                <w:rFonts w:ascii="Arial Black" w:hAnsi="Arial Black" w:cs="Arial Black"/>
                <w:noProof/>
                <w:sz w:val="40"/>
                <w:szCs w:val="40"/>
              </w:rPr>
              <w:t xml:space="preserve">  </w:t>
            </w:r>
            <w:r w:rsidRPr="00DC1D13">
              <w:rPr>
                <w:noProof/>
              </w:rPr>
              <w:drawing>
                <wp:inline distT="0" distB="0" distL="0" distR="0" wp14:anchorId="578B04FE" wp14:editId="0B4B5A98">
                  <wp:extent cx="1796902" cy="1786270"/>
                  <wp:effectExtent l="0" t="0" r="0" b="4445"/>
                  <wp:docPr id="2" name="Picture 2" descr="C:\Users\dell\Desktop\Phot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hoto.jp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902" cy="1786270"/>
                          </a:xfrm>
                          <a:prstGeom prst="rect">
                            <a:avLst/>
                          </a:prstGeom>
                          <a:noFill/>
                          <a:ln>
                            <a:noFill/>
                          </a:ln>
                        </pic:spPr>
                      </pic:pic>
                    </a:graphicData>
                  </a:graphic>
                </wp:inline>
              </w:drawing>
            </w:r>
          </w:p>
          <w:p w:rsidR="00D5369B" w:rsidRPr="00DC1D13" w:rsidRDefault="00D5369B" w:rsidP="00350E04">
            <w:pPr>
              <w:jc w:val="both"/>
              <w:rPr>
                <w:rFonts w:cs="Times New Roman"/>
                <w:b/>
                <w:sz w:val="28"/>
                <w:szCs w:val="27"/>
              </w:rPr>
            </w:pPr>
          </w:p>
          <w:tbl>
            <w:tblPr>
              <w:tblStyle w:val="TableGrid"/>
              <w:tblW w:w="3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9"/>
            </w:tblGrid>
            <w:tr w:rsidR="00D5369B" w:rsidRPr="00DC1D13" w:rsidTr="00350E04">
              <w:trPr>
                <w:trHeight w:val="1718"/>
                <w:jc w:val="center"/>
              </w:trPr>
              <w:tc>
                <w:tcPr>
                  <w:tcW w:w="3229" w:type="dxa"/>
                </w:tcPr>
                <w:p w:rsidR="00D5369B" w:rsidRPr="00DC1D13" w:rsidRDefault="00D5369B" w:rsidP="00350E04">
                  <w:pPr>
                    <w:jc w:val="both"/>
                    <w:rPr>
                      <w:rFonts w:cs="Times New Roman"/>
                      <w:b/>
                      <w:sz w:val="36"/>
                      <w:szCs w:val="26"/>
                    </w:rPr>
                  </w:pPr>
                  <w:r w:rsidRPr="00DC1D13">
                    <w:rPr>
                      <w:rFonts w:cs="Times New Roman"/>
                      <w:b/>
                      <w:sz w:val="36"/>
                      <w:szCs w:val="26"/>
                    </w:rPr>
                    <w:t xml:space="preserve">ANNIE </w:t>
                  </w:r>
                </w:p>
                <w:p w:rsidR="00D5369B" w:rsidRPr="00DC1D13" w:rsidRDefault="005A24C0" w:rsidP="00390589">
                  <w:pPr>
                    <w:jc w:val="both"/>
                    <w:rPr>
                      <w:rFonts w:cs="Times New Roman"/>
                      <w:sz w:val="20"/>
                      <w:szCs w:val="27"/>
                    </w:rPr>
                  </w:pPr>
                  <w:hyperlink r:id="rId9" w:history="1">
                    <w:r w:rsidRPr="00513B5A">
                      <w:rPr>
                        <w:rStyle w:val="Hyperlink"/>
                        <w:rFonts w:cs="Times New Roman"/>
                        <w:b/>
                        <w:sz w:val="36"/>
                        <w:szCs w:val="26"/>
                      </w:rPr>
                      <w:t>ANNIE.328619@2freemail.com</w:t>
                    </w:r>
                  </w:hyperlink>
                  <w:r>
                    <w:rPr>
                      <w:rFonts w:cs="Times New Roman"/>
                      <w:b/>
                      <w:sz w:val="36"/>
                      <w:szCs w:val="26"/>
                    </w:rPr>
                    <w:t xml:space="preserve"> </w:t>
                  </w:r>
                  <w:bookmarkStart w:id="0" w:name="_GoBack"/>
                  <w:bookmarkEnd w:id="0"/>
                  <w:r w:rsidRPr="005A24C0">
                    <w:rPr>
                      <w:rFonts w:cs="Times New Roman"/>
                      <w:b/>
                      <w:sz w:val="36"/>
                      <w:szCs w:val="26"/>
                    </w:rPr>
                    <w:tab/>
                  </w:r>
                </w:p>
              </w:tc>
            </w:tr>
          </w:tbl>
          <w:p w:rsidR="00D5369B" w:rsidRPr="00DC1D13" w:rsidRDefault="00D5369B" w:rsidP="00350E04">
            <w:pPr>
              <w:jc w:val="both"/>
            </w:pPr>
          </w:p>
          <w:tbl>
            <w:tblPr>
              <w:tblStyle w:val="TableGrid"/>
              <w:tblW w:w="3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2"/>
            </w:tblGrid>
            <w:tr w:rsidR="00D5369B" w:rsidRPr="00DC1D13" w:rsidTr="00350E04">
              <w:trPr>
                <w:trHeight w:val="2826"/>
              </w:trPr>
              <w:tc>
                <w:tcPr>
                  <w:tcW w:w="3312" w:type="dxa"/>
                </w:tcPr>
                <w:p w:rsidR="00D5369B" w:rsidRPr="00DC1D13" w:rsidRDefault="00D5369B" w:rsidP="00350E04">
                  <w:pPr>
                    <w:jc w:val="both"/>
                    <w:rPr>
                      <w:b/>
                      <w:u w:val="single"/>
                    </w:rPr>
                  </w:pPr>
                  <w:r w:rsidRPr="00DC1D13">
                    <w:rPr>
                      <w:b/>
                      <w:sz w:val="24"/>
                      <w:u w:val="single"/>
                    </w:rPr>
                    <w:t>OBJECTIVE:</w:t>
                  </w:r>
                </w:p>
                <w:p w:rsidR="00D5369B" w:rsidRPr="00DC1D13" w:rsidRDefault="00D5369B" w:rsidP="00350E04">
                  <w:pPr>
                    <w:jc w:val="both"/>
                    <w:rPr>
                      <w:bCs/>
                      <w:sz w:val="8"/>
                      <w:szCs w:val="24"/>
                      <w:u w:val="single"/>
                    </w:rPr>
                  </w:pPr>
                </w:p>
                <w:p w:rsidR="00D5369B" w:rsidRPr="00DC1D13" w:rsidRDefault="00D5369B" w:rsidP="00350E04">
                  <w:pPr>
                    <w:jc w:val="both"/>
                    <w:rPr>
                      <w:rFonts w:cs="Times New Roman"/>
                    </w:rPr>
                  </w:pPr>
                  <w:r w:rsidRPr="00DC1D13">
                    <w:rPr>
                      <w:rFonts w:eastAsia="Calibri" w:cstheme="minorHAnsi"/>
                      <w:iCs/>
                    </w:rPr>
                    <w:t>To work in a reputable company where I can apply my knowledge, interpersonal and job skills, thus enriching the information and expertise for my personal and professional performance, and similarly, to collaborate in the development and growth of the company</w:t>
                  </w:r>
                  <w:r w:rsidRPr="00DC1D13">
                    <w:rPr>
                      <w:rFonts w:cs="Times New Roman"/>
                    </w:rPr>
                    <w:t>.</w:t>
                  </w:r>
                </w:p>
              </w:tc>
            </w:tr>
          </w:tbl>
          <w:p w:rsidR="00D5369B" w:rsidRPr="00DC1D13" w:rsidRDefault="00D5369B" w:rsidP="00350E04">
            <w:pPr>
              <w:jc w:val="both"/>
            </w:pPr>
          </w:p>
          <w:p w:rsidR="00D5369B" w:rsidRPr="00DC1D13" w:rsidRDefault="00D5369B" w:rsidP="00350E04">
            <w:pPr>
              <w:jc w:val="both"/>
              <w:rPr>
                <w:sz w:val="8"/>
              </w:rPr>
            </w:pPr>
          </w:p>
          <w:tbl>
            <w:tblPr>
              <w:tblStyle w:val="TableGrid"/>
              <w:tblW w:w="3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9"/>
            </w:tblGrid>
            <w:tr w:rsidR="00D5369B" w:rsidRPr="00DC1D13" w:rsidTr="00350E04">
              <w:trPr>
                <w:trHeight w:val="81"/>
              </w:trPr>
              <w:tc>
                <w:tcPr>
                  <w:tcW w:w="3209" w:type="dxa"/>
                </w:tcPr>
                <w:p w:rsidR="00390589" w:rsidRDefault="00390589" w:rsidP="00350E04">
                  <w:pPr>
                    <w:jc w:val="both"/>
                    <w:rPr>
                      <w:b/>
                      <w:bCs/>
                      <w:sz w:val="24"/>
                      <w:u w:val="single"/>
                    </w:rPr>
                  </w:pPr>
                </w:p>
                <w:p w:rsidR="00D5369B" w:rsidRPr="00DC1D13" w:rsidRDefault="00D5369B" w:rsidP="00350E04">
                  <w:pPr>
                    <w:jc w:val="both"/>
                    <w:rPr>
                      <w:b/>
                      <w:bCs/>
                      <w:sz w:val="24"/>
                      <w:u w:val="single"/>
                    </w:rPr>
                  </w:pPr>
                  <w:r w:rsidRPr="00DC1D13">
                    <w:rPr>
                      <w:b/>
                      <w:bCs/>
                      <w:sz w:val="24"/>
                      <w:u w:val="single"/>
                    </w:rPr>
                    <w:t>KEY QUALIFICATIONS</w:t>
                  </w:r>
                </w:p>
                <w:p w:rsidR="00D5369B" w:rsidRPr="00DC1D13" w:rsidRDefault="00D5369B" w:rsidP="00350E04">
                  <w:pPr>
                    <w:jc w:val="both"/>
                    <w:rPr>
                      <w:rFonts w:cs="Times New Roman"/>
                      <w:sz w:val="10"/>
                      <w:szCs w:val="18"/>
                      <w:u w:val="single"/>
                    </w:rPr>
                  </w:pPr>
                </w:p>
                <w:p w:rsidR="00D5369B" w:rsidRPr="00DC1D13" w:rsidRDefault="00D5369B" w:rsidP="00350E04">
                  <w:pPr>
                    <w:numPr>
                      <w:ilvl w:val="0"/>
                      <w:numId w:val="1"/>
                    </w:numPr>
                    <w:contextualSpacing/>
                    <w:jc w:val="both"/>
                    <w:rPr>
                      <w:rFonts w:eastAsiaTheme="minorEastAsia"/>
                      <w:bCs/>
                    </w:rPr>
                  </w:pPr>
                  <w:r w:rsidRPr="00DC1D13">
                    <w:rPr>
                      <w:rFonts w:eastAsiaTheme="minorEastAsia"/>
                      <w:bCs/>
                    </w:rPr>
                    <w:t>Ability to work efficiently and effectively in a sensitive and confidential work environment.</w:t>
                  </w:r>
                </w:p>
                <w:p w:rsidR="00D5369B" w:rsidRPr="00DC1D13" w:rsidRDefault="00D5369B" w:rsidP="00350E04">
                  <w:pPr>
                    <w:numPr>
                      <w:ilvl w:val="0"/>
                      <w:numId w:val="1"/>
                    </w:numPr>
                    <w:jc w:val="both"/>
                    <w:rPr>
                      <w:bCs/>
                    </w:rPr>
                  </w:pPr>
                  <w:r w:rsidRPr="00DC1D13">
                    <w:rPr>
                      <w:bCs/>
                    </w:rPr>
                    <w:t>Ability to perform multi-tasking jobs.</w:t>
                  </w:r>
                </w:p>
                <w:p w:rsidR="00D5369B" w:rsidRPr="00DC1D13" w:rsidRDefault="00D5369B" w:rsidP="00350E04">
                  <w:pPr>
                    <w:numPr>
                      <w:ilvl w:val="0"/>
                      <w:numId w:val="1"/>
                    </w:numPr>
                    <w:jc w:val="both"/>
                    <w:rPr>
                      <w:bCs/>
                    </w:rPr>
                  </w:pPr>
                  <w:r w:rsidRPr="00DC1D13">
                    <w:rPr>
                      <w:bCs/>
                    </w:rPr>
                    <w:t xml:space="preserve">Computer Literate </w:t>
                  </w:r>
                </w:p>
                <w:p w:rsidR="00D5369B" w:rsidRPr="00DC1D13" w:rsidRDefault="00D5369B" w:rsidP="00350E04">
                  <w:pPr>
                    <w:numPr>
                      <w:ilvl w:val="0"/>
                      <w:numId w:val="1"/>
                    </w:numPr>
                    <w:jc w:val="both"/>
                    <w:rPr>
                      <w:bCs/>
                    </w:rPr>
                  </w:pPr>
                  <w:r w:rsidRPr="00DC1D13">
                    <w:rPr>
                      <w:bCs/>
                    </w:rPr>
                    <w:t>Good communication and interpersonal skills.</w:t>
                  </w:r>
                </w:p>
                <w:p w:rsidR="00D5369B" w:rsidRPr="00DC1D13" w:rsidRDefault="00D5369B" w:rsidP="00350E04">
                  <w:pPr>
                    <w:numPr>
                      <w:ilvl w:val="0"/>
                      <w:numId w:val="1"/>
                    </w:numPr>
                    <w:jc w:val="both"/>
                  </w:pPr>
                  <w:r w:rsidRPr="00DC1D13">
                    <w:t>Self-motivated and able to work under pressure</w:t>
                  </w:r>
                </w:p>
                <w:p w:rsidR="00D5369B" w:rsidRPr="00DC1D13" w:rsidRDefault="00D5369B" w:rsidP="00350E04">
                  <w:pPr>
                    <w:numPr>
                      <w:ilvl w:val="0"/>
                      <w:numId w:val="1"/>
                    </w:numPr>
                    <w:jc w:val="both"/>
                    <w:rPr>
                      <w:rFonts w:cs="Arial"/>
                      <w:bCs/>
                      <w:sz w:val="24"/>
                      <w:szCs w:val="24"/>
                      <w:u w:val="single"/>
                    </w:rPr>
                  </w:pPr>
                  <w:r w:rsidRPr="00DC1D13">
                    <w:rPr>
                      <w:rFonts w:cs="Arial"/>
                      <w:bCs/>
                    </w:rPr>
                    <w:t>Able to work with minimum supervision</w:t>
                  </w:r>
                </w:p>
                <w:p w:rsidR="00D5369B" w:rsidRPr="00DC1D13" w:rsidRDefault="00D5369B" w:rsidP="00350E04">
                  <w:pPr>
                    <w:numPr>
                      <w:ilvl w:val="0"/>
                      <w:numId w:val="1"/>
                    </w:numPr>
                    <w:jc w:val="both"/>
                    <w:rPr>
                      <w:rFonts w:cs="Arial"/>
                      <w:bCs/>
                      <w:sz w:val="24"/>
                      <w:szCs w:val="24"/>
                      <w:u w:val="single"/>
                    </w:rPr>
                  </w:pPr>
                  <w:r w:rsidRPr="00DC1D13">
                    <w:rPr>
                      <w:rFonts w:cs="Arial"/>
                      <w:bCs/>
                    </w:rPr>
                    <w:lastRenderedPageBreak/>
                    <w:t>Quick learner</w:t>
                  </w:r>
                </w:p>
                <w:p w:rsidR="00D5369B" w:rsidRPr="00DC1D13" w:rsidRDefault="00D5369B" w:rsidP="00350E04">
                  <w:pPr>
                    <w:numPr>
                      <w:ilvl w:val="0"/>
                      <w:numId w:val="1"/>
                    </w:numPr>
                    <w:jc w:val="both"/>
                    <w:rPr>
                      <w:rFonts w:cs="Arial"/>
                      <w:bCs/>
                      <w:color w:val="0000FF"/>
                      <w:sz w:val="24"/>
                      <w:szCs w:val="24"/>
                      <w:u w:val="single"/>
                    </w:rPr>
                  </w:pPr>
                  <w:r w:rsidRPr="00DC1D13">
                    <w:rPr>
                      <w:bCs/>
                    </w:rPr>
                    <w:t>Customer service oriented</w:t>
                  </w:r>
                </w:p>
              </w:tc>
            </w:tr>
          </w:tbl>
          <w:p w:rsidR="00D5369B" w:rsidRPr="00DC1D13" w:rsidRDefault="00D5369B" w:rsidP="00350E04">
            <w:pPr>
              <w:jc w:val="both"/>
            </w:pPr>
          </w:p>
          <w:p w:rsidR="00D5369B" w:rsidRPr="00DC1D13" w:rsidRDefault="00D5369B" w:rsidP="00350E04">
            <w:pPr>
              <w:jc w:val="both"/>
            </w:pPr>
          </w:p>
          <w:p w:rsidR="00D5369B" w:rsidRPr="00DC1D13" w:rsidRDefault="00D5369B" w:rsidP="00350E04">
            <w:pPr>
              <w:tabs>
                <w:tab w:val="left" w:pos="585"/>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9"/>
            </w:tblGrid>
            <w:tr w:rsidR="00D5369B" w:rsidRPr="00DC1D13" w:rsidTr="00350E04">
              <w:tc>
                <w:tcPr>
                  <w:tcW w:w="3099" w:type="dxa"/>
                </w:tcPr>
                <w:p w:rsidR="00D5369B" w:rsidRPr="00DC1D13" w:rsidRDefault="00D5369B" w:rsidP="00350E04">
                  <w:pPr>
                    <w:jc w:val="both"/>
                    <w:rPr>
                      <w:rFonts w:cs="Calibri"/>
                      <w:b/>
                      <w:bCs/>
                      <w:color w:val="000000"/>
                      <w:sz w:val="24"/>
                      <w:szCs w:val="24"/>
                      <w:u w:val="single"/>
                    </w:rPr>
                  </w:pPr>
                  <w:r w:rsidRPr="00DC1D13">
                    <w:rPr>
                      <w:rFonts w:cs="Calibri"/>
                      <w:b/>
                      <w:bCs/>
                      <w:color w:val="000000"/>
                      <w:sz w:val="24"/>
                      <w:szCs w:val="24"/>
                      <w:u w:val="single"/>
                    </w:rPr>
                    <w:t>EDUCATIONAL ATTAINMENT</w:t>
                  </w:r>
                </w:p>
                <w:p w:rsidR="00D5369B" w:rsidRPr="00DC1D13" w:rsidRDefault="00D5369B" w:rsidP="00350E04">
                  <w:pPr>
                    <w:jc w:val="both"/>
                    <w:rPr>
                      <w:rFonts w:cs="Arial"/>
                      <w:b/>
                      <w:bCs/>
                      <w:color w:val="0000FF"/>
                      <w:sz w:val="10"/>
                      <w:szCs w:val="10"/>
                      <w:u w:val="single"/>
                    </w:rPr>
                  </w:pPr>
                </w:p>
                <w:p w:rsidR="00D5369B" w:rsidRPr="00DC1D13" w:rsidRDefault="00D5369B" w:rsidP="00350E04">
                  <w:pPr>
                    <w:spacing w:line="360" w:lineRule="auto"/>
                    <w:jc w:val="both"/>
                    <w:rPr>
                      <w:rFonts w:cs="Calibri"/>
                      <w:color w:val="000000"/>
                    </w:rPr>
                  </w:pPr>
                  <w:r w:rsidRPr="00DC1D13">
                    <w:rPr>
                      <w:rFonts w:cs="Calibri"/>
                      <w:color w:val="000000"/>
                    </w:rPr>
                    <w:t>Bachelor of Science in Nursing</w:t>
                  </w:r>
                </w:p>
                <w:p w:rsidR="00D5369B" w:rsidRPr="00DC1D13" w:rsidRDefault="00D5369B" w:rsidP="00350E04">
                  <w:pPr>
                    <w:spacing w:line="360" w:lineRule="auto"/>
                    <w:jc w:val="both"/>
                    <w:rPr>
                      <w:rFonts w:cs="Calibri"/>
                      <w:color w:val="000000"/>
                    </w:rPr>
                  </w:pPr>
                  <w:r w:rsidRPr="00DC1D13">
                    <w:rPr>
                      <w:rFonts w:cs="Calibri"/>
                      <w:color w:val="000000"/>
                    </w:rPr>
                    <w:t>University of Cordilleras</w:t>
                  </w:r>
                </w:p>
                <w:p w:rsidR="00D5369B" w:rsidRPr="00DC1D13" w:rsidRDefault="00D5369B" w:rsidP="00350E04">
                  <w:pPr>
                    <w:spacing w:line="360" w:lineRule="auto"/>
                    <w:jc w:val="both"/>
                    <w:rPr>
                      <w:rFonts w:cs="Calibri"/>
                      <w:color w:val="000000"/>
                    </w:rPr>
                  </w:pPr>
                  <w:r w:rsidRPr="00DC1D13">
                    <w:rPr>
                      <w:rFonts w:cs="Calibri"/>
                      <w:color w:val="000000"/>
                    </w:rPr>
                    <w:t>Baguio City, Philippines</w:t>
                  </w:r>
                </w:p>
                <w:p w:rsidR="00D5369B" w:rsidRPr="00DC1D13" w:rsidRDefault="00D5369B" w:rsidP="00350E04">
                  <w:pPr>
                    <w:spacing w:line="360" w:lineRule="auto"/>
                    <w:jc w:val="both"/>
                    <w:rPr>
                      <w:rFonts w:cs="Calibri"/>
                      <w:color w:val="000000"/>
                    </w:rPr>
                  </w:pPr>
                  <w:r w:rsidRPr="00DC1D13">
                    <w:rPr>
                      <w:rFonts w:cs="Calibri"/>
                      <w:color w:val="000000"/>
                    </w:rPr>
                    <w:t>Year 2005 – 2010</w:t>
                  </w:r>
                </w:p>
              </w:tc>
            </w:tr>
          </w:tbl>
          <w:p w:rsidR="00D5369B" w:rsidRPr="00DC1D13" w:rsidRDefault="00D5369B" w:rsidP="00350E04">
            <w:pPr>
              <w:jc w:val="both"/>
            </w:pPr>
          </w:p>
          <w:p w:rsidR="00D5369B" w:rsidRPr="00DC1D13" w:rsidRDefault="00D5369B" w:rsidP="00350E04">
            <w:pPr>
              <w:jc w:val="both"/>
            </w:pPr>
          </w:p>
          <w:p w:rsidR="00D5369B" w:rsidRPr="00DC1D13" w:rsidRDefault="00D5369B" w:rsidP="00350E04">
            <w:pPr>
              <w:jc w:val="both"/>
            </w:pPr>
          </w:p>
          <w:p w:rsidR="00D5369B" w:rsidRPr="00DC1D13" w:rsidRDefault="00D5369B" w:rsidP="00350E04">
            <w:pPr>
              <w:jc w:val="both"/>
            </w:pPr>
          </w:p>
          <w:p w:rsidR="00D5369B" w:rsidRPr="00DC1D13" w:rsidRDefault="00D5369B" w:rsidP="00350E0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9"/>
            </w:tblGrid>
            <w:tr w:rsidR="00D5369B" w:rsidRPr="00DC1D13" w:rsidTr="00350E04">
              <w:tc>
                <w:tcPr>
                  <w:tcW w:w="3009" w:type="dxa"/>
                </w:tcPr>
                <w:p w:rsidR="00D5369B" w:rsidRPr="00DC1D13" w:rsidRDefault="00D5369B" w:rsidP="00350E04">
                  <w:pPr>
                    <w:jc w:val="both"/>
                    <w:rPr>
                      <w:rFonts w:cs="Times New Roman"/>
                      <w:b/>
                      <w:u w:val="single"/>
                    </w:rPr>
                  </w:pPr>
                  <w:r w:rsidRPr="00DC1D13">
                    <w:rPr>
                      <w:rFonts w:cs="Times New Roman"/>
                      <w:b/>
                      <w:u w:val="single"/>
                    </w:rPr>
                    <w:t>PERSONAL DATA:</w:t>
                  </w:r>
                </w:p>
                <w:p w:rsidR="00D5369B" w:rsidRPr="00DC1D13" w:rsidRDefault="00D5369B" w:rsidP="00350E04">
                  <w:pPr>
                    <w:jc w:val="both"/>
                    <w:rPr>
                      <w:rFonts w:cs="Times New Roman"/>
                      <w:b/>
                      <w:sz w:val="12"/>
                      <w:u w:val="single"/>
                    </w:rPr>
                  </w:pPr>
                </w:p>
                <w:p w:rsidR="00D5369B" w:rsidRPr="00DC1D13" w:rsidRDefault="00D5369B" w:rsidP="00350E04">
                  <w:pPr>
                    <w:spacing w:line="360" w:lineRule="auto"/>
                    <w:jc w:val="both"/>
                  </w:pPr>
                  <w:r w:rsidRPr="00DC1D13">
                    <w:t>Date of Birth : Nov. 12,1989</w:t>
                  </w:r>
                </w:p>
                <w:p w:rsidR="00D5369B" w:rsidRPr="00DC1D13" w:rsidRDefault="00D5369B" w:rsidP="00350E04">
                  <w:pPr>
                    <w:spacing w:line="360" w:lineRule="auto"/>
                    <w:jc w:val="both"/>
                  </w:pPr>
                  <w:r w:rsidRPr="00DC1D13">
                    <w:t>Nationality    : Filipino</w:t>
                  </w:r>
                </w:p>
                <w:p w:rsidR="00D5369B" w:rsidRPr="00DC1D13" w:rsidRDefault="00D5369B" w:rsidP="00350E04">
                  <w:pPr>
                    <w:spacing w:line="360" w:lineRule="auto"/>
                    <w:jc w:val="both"/>
                  </w:pPr>
                  <w:r w:rsidRPr="00DC1D13">
                    <w:t>Religion</w:t>
                  </w:r>
                  <w:r w:rsidRPr="00DC1D13">
                    <w:tab/>
                    <w:t xml:space="preserve">         :  Roman Catholic</w:t>
                  </w:r>
                </w:p>
                <w:p w:rsidR="00D5369B" w:rsidRPr="00DC1D13" w:rsidRDefault="00D5369B" w:rsidP="00350E04">
                  <w:pPr>
                    <w:spacing w:line="360" w:lineRule="auto"/>
                    <w:jc w:val="both"/>
                  </w:pPr>
                  <w:r w:rsidRPr="00DC1D13">
                    <w:t>Marital Status: Single</w:t>
                  </w:r>
                </w:p>
                <w:p w:rsidR="00D5369B" w:rsidRPr="00DC1D13" w:rsidRDefault="00D5369B" w:rsidP="00350E04">
                  <w:pPr>
                    <w:spacing w:line="360" w:lineRule="auto"/>
                    <w:jc w:val="both"/>
                  </w:pPr>
                  <w:r w:rsidRPr="00DC1D13">
                    <w:t>Visa Status    :</w:t>
                  </w:r>
                  <w:r w:rsidRPr="00DC1D13">
                    <w:tab/>
                    <w:t xml:space="preserve">Tourist visa </w:t>
                  </w:r>
                </w:p>
              </w:tc>
            </w:tr>
          </w:tbl>
          <w:p w:rsidR="00D5369B" w:rsidRPr="00DC1D13" w:rsidRDefault="00D5369B" w:rsidP="00350E04">
            <w:pPr>
              <w:jc w:val="both"/>
            </w:pPr>
          </w:p>
          <w:p w:rsidR="00D5369B" w:rsidRPr="00DC1D13" w:rsidRDefault="00D5369B" w:rsidP="00350E04">
            <w:pPr>
              <w:jc w:val="both"/>
              <w:rPr>
                <w:b/>
              </w:rPr>
            </w:pPr>
          </w:p>
          <w:p w:rsidR="00D5369B" w:rsidRPr="00DC1D13" w:rsidRDefault="00D5369B" w:rsidP="00350E04">
            <w:pPr>
              <w:jc w:val="both"/>
              <w:rPr>
                <w:b/>
              </w:rPr>
            </w:pPr>
          </w:p>
          <w:p w:rsidR="00D5369B" w:rsidRPr="00DC1D13" w:rsidRDefault="00D5369B" w:rsidP="00350E04">
            <w:pPr>
              <w:jc w:val="both"/>
              <w:rPr>
                <w:b/>
              </w:rPr>
            </w:pPr>
          </w:p>
          <w:p w:rsidR="00D5369B" w:rsidRPr="00DC1D13" w:rsidRDefault="00D5369B" w:rsidP="00350E04">
            <w:pPr>
              <w:jc w:val="both"/>
              <w:rPr>
                <w:b/>
                <w:u w:val="single"/>
              </w:rPr>
            </w:pPr>
            <w:r w:rsidRPr="00DC1D13">
              <w:rPr>
                <w:b/>
                <w:u w:val="single"/>
              </w:rPr>
              <w:t>CHARACTER REFERENCE:</w:t>
            </w:r>
          </w:p>
          <w:p w:rsidR="00D5369B" w:rsidRPr="00DC1D13" w:rsidRDefault="00D5369B" w:rsidP="00350E04">
            <w:pPr>
              <w:jc w:val="both"/>
              <w:rPr>
                <w:b/>
                <w:sz w:val="12"/>
                <w:u w:val="single"/>
              </w:rPr>
            </w:pPr>
          </w:p>
          <w:p w:rsidR="00D5369B" w:rsidRPr="00DC1D13" w:rsidRDefault="00D5369B" w:rsidP="00350E04">
            <w:pPr>
              <w:jc w:val="both"/>
            </w:pPr>
            <w:r w:rsidRPr="00DC1D13">
              <w:t>Available upon request</w:t>
            </w:r>
          </w:p>
        </w:tc>
        <w:tc>
          <w:tcPr>
            <w:tcW w:w="7020" w:type="dxa"/>
          </w:tcPr>
          <w:tbl>
            <w:tblPr>
              <w:tblStyle w:val="TableGrid"/>
              <w:tblW w:w="7057"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7057"/>
            </w:tblGrid>
            <w:tr w:rsidR="00D5369B" w:rsidRPr="00D5369B" w:rsidTr="009F3683">
              <w:trPr>
                <w:trHeight w:val="586"/>
              </w:trPr>
              <w:tc>
                <w:tcPr>
                  <w:tcW w:w="7057" w:type="dxa"/>
                  <w:shd w:val="clear" w:color="auto" w:fill="BFBFBF" w:themeFill="background1" w:themeFillShade="BF"/>
                  <w:vAlign w:val="center"/>
                </w:tcPr>
                <w:p w:rsidR="00D5369B" w:rsidRPr="00D5369B" w:rsidRDefault="00D5369B" w:rsidP="00D5369B">
                  <w:pPr>
                    <w:rPr>
                      <w:u w:val="single"/>
                    </w:rPr>
                  </w:pPr>
                  <w:r w:rsidRPr="00D5369B">
                    <w:rPr>
                      <w:b/>
                      <w:sz w:val="32"/>
                      <w:u w:val="single"/>
                    </w:rPr>
                    <w:lastRenderedPageBreak/>
                    <w:t>CAREER HISTORY:</w:t>
                  </w:r>
                </w:p>
              </w:tc>
            </w:tr>
          </w:tbl>
          <w:p w:rsidR="00D5369B" w:rsidRPr="00D5369B" w:rsidRDefault="00D5369B" w:rsidP="00D5369B">
            <w:pPr>
              <w:spacing w:after="200" w:line="276" w:lineRule="auto"/>
              <w:rPr>
                <w:b/>
              </w:rPr>
            </w:pPr>
          </w:p>
          <w:tbl>
            <w:tblPr>
              <w:tblStyle w:val="TableGrid"/>
              <w:tblW w:w="6840"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tblGrid>
            <w:tr w:rsidR="00D5369B" w:rsidRPr="00D5369B" w:rsidTr="00D5369B">
              <w:trPr>
                <w:trHeight w:val="1620"/>
              </w:trPr>
              <w:tc>
                <w:tcPr>
                  <w:tcW w:w="6840" w:type="dxa"/>
                </w:tcPr>
                <w:p w:rsidR="00D5369B" w:rsidRPr="00D5369B" w:rsidRDefault="00D5369B" w:rsidP="00D5369B">
                  <w:pPr>
                    <w:jc w:val="both"/>
                    <w:rPr>
                      <w:b/>
                      <w:sz w:val="24"/>
                    </w:rPr>
                  </w:pPr>
                  <w:r w:rsidRPr="00D5369B">
                    <w:rPr>
                      <w:b/>
                      <w:sz w:val="24"/>
                    </w:rPr>
                    <w:t>SECRETARY</w:t>
                  </w:r>
                </w:p>
                <w:p w:rsidR="00D5369B" w:rsidRPr="00D5369B" w:rsidRDefault="00D5369B" w:rsidP="00D5369B">
                  <w:pPr>
                    <w:jc w:val="both"/>
                  </w:pPr>
                  <w:r w:rsidRPr="00D5369B">
                    <w:t xml:space="preserve">Young Builder’s Corporation </w:t>
                  </w:r>
                </w:p>
                <w:p w:rsidR="00D5369B" w:rsidRPr="00D5369B" w:rsidRDefault="00D5369B" w:rsidP="00D5369B">
                  <w:pPr>
                    <w:jc w:val="both"/>
                  </w:pPr>
                  <w:r w:rsidRPr="00D5369B">
                    <w:t xml:space="preserve"> (</w:t>
                  </w:r>
                  <w:proofErr w:type="spellStart"/>
                  <w:r w:rsidRPr="00D5369B">
                    <w:t>Abra</w:t>
                  </w:r>
                  <w:proofErr w:type="spellEnd"/>
                  <w:r w:rsidRPr="00D5369B">
                    <w:t xml:space="preserve"> Sports Complex Project)</w:t>
                  </w:r>
                </w:p>
                <w:p w:rsidR="00D5369B" w:rsidRPr="00D5369B" w:rsidRDefault="00D5369B" w:rsidP="00EB6253">
                  <w:r w:rsidRPr="00D5369B">
                    <w:t xml:space="preserve"> </w:t>
                  </w:r>
                  <w:r w:rsidR="00B2483B">
                    <w:t>April  2014</w:t>
                  </w:r>
                  <w:r w:rsidR="00EB6253">
                    <w:t xml:space="preserve"> to October 2016</w:t>
                  </w:r>
                  <w:r w:rsidR="00EB6253" w:rsidRPr="00DC1D13">
                    <w:t xml:space="preserve">             </w:t>
                  </w:r>
                  <w:r w:rsidR="00EB6253">
                    <w:t xml:space="preserve">                     </w:t>
                  </w:r>
                  <w:proofErr w:type="spellStart"/>
                  <w:r w:rsidRPr="00D5369B">
                    <w:t>Bangued</w:t>
                  </w:r>
                  <w:proofErr w:type="spellEnd"/>
                  <w:r w:rsidRPr="00D5369B">
                    <w:t xml:space="preserve"> </w:t>
                  </w:r>
                  <w:proofErr w:type="spellStart"/>
                  <w:r w:rsidRPr="00D5369B">
                    <w:t>Abra</w:t>
                  </w:r>
                  <w:proofErr w:type="spellEnd"/>
                  <w:r w:rsidRPr="00D5369B">
                    <w:t>, Philippines</w:t>
                  </w:r>
                </w:p>
                <w:p w:rsidR="00D5369B" w:rsidRPr="00D5369B" w:rsidRDefault="00D5369B" w:rsidP="00D5369B">
                  <w:pPr>
                    <w:jc w:val="both"/>
                    <w:rPr>
                      <w:sz w:val="14"/>
                    </w:rPr>
                  </w:pPr>
                </w:p>
                <w:p w:rsidR="000719AD" w:rsidRDefault="00D5369B" w:rsidP="000719AD">
                  <w:pPr>
                    <w:jc w:val="both"/>
                    <w:rPr>
                      <w:rFonts w:cstheme="minorHAnsi"/>
                      <w:b/>
                      <w:i/>
                    </w:rPr>
                  </w:pPr>
                  <w:r w:rsidRPr="00D5369B">
                    <w:rPr>
                      <w:rFonts w:cstheme="minorHAnsi"/>
                      <w:b/>
                      <w:i/>
                    </w:rPr>
                    <w:t>Job Description:</w:t>
                  </w:r>
                </w:p>
                <w:p w:rsidR="00D5369B" w:rsidRPr="000719AD" w:rsidRDefault="00D5369B" w:rsidP="000719AD">
                  <w:pPr>
                    <w:pStyle w:val="ListParagraph"/>
                    <w:numPr>
                      <w:ilvl w:val="0"/>
                      <w:numId w:val="7"/>
                    </w:numPr>
                    <w:jc w:val="both"/>
                    <w:rPr>
                      <w:rFonts w:cstheme="minorHAnsi"/>
                      <w:b/>
                      <w:i/>
                    </w:rPr>
                  </w:pPr>
                  <w:r w:rsidRPr="000719AD">
                    <w:rPr>
                      <w:rFonts w:eastAsiaTheme="minorEastAsia" w:cstheme="minorHAnsi"/>
                    </w:rPr>
                    <w:t>Greeted and directed walk-in costumers</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Answered/forwarded phone and relay messages to appropriate recipients</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Filed, sorted and scanned documents</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Manage new files/folders and compile records</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Interacted with employees and assisted them in their task</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Perform document photocopying and paperwork distribution task</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Assist in preparing payrolls</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Accounts payable responsibilities involves issuing field purchase orders, collecting and matching delivery tickets obtaining proper approvals and adhering to payroll processing deadline.</w:t>
                  </w:r>
                </w:p>
                <w:p w:rsidR="00D5369B" w:rsidRP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General office duties as directed by project management.</w:t>
                  </w:r>
                </w:p>
                <w:p w:rsidR="00D5369B" w:rsidRDefault="00D5369B" w:rsidP="00D5369B">
                  <w:pPr>
                    <w:numPr>
                      <w:ilvl w:val="0"/>
                      <w:numId w:val="7"/>
                    </w:numPr>
                    <w:contextualSpacing/>
                    <w:jc w:val="both"/>
                    <w:rPr>
                      <w:rFonts w:eastAsiaTheme="minorEastAsia" w:cstheme="minorHAnsi"/>
                    </w:rPr>
                  </w:pPr>
                  <w:r w:rsidRPr="00D5369B">
                    <w:rPr>
                      <w:rFonts w:eastAsiaTheme="minorEastAsia" w:cstheme="minorHAnsi"/>
                    </w:rPr>
                    <w:t>Receive, sort and log all incoming deliveries; prepare all outbound deliveries.</w:t>
                  </w:r>
                </w:p>
                <w:p w:rsidR="000719AD" w:rsidRPr="00D5369B" w:rsidRDefault="00DB7F5A" w:rsidP="000719AD">
                  <w:pPr>
                    <w:numPr>
                      <w:ilvl w:val="0"/>
                      <w:numId w:val="7"/>
                    </w:numPr>
                    <w:contextualSpacing/>
                    <w:jc w:val="both"/>
                    <w:rPr>
                      <w:rFonts w:eastAsiaTheme="minorEastAsia" w:cstheme="minorHAnsi"/>
                    </w:rPr>
                  </w:pPr>
                  <w:r w:rsidRPr="00DB7F5A">
                    <w:rPr>
                      <w:rFonts w:eastAsiaTheme="minorEastAsia" w:cstheme="minorHAnsi"/>
                      <w:b/>
                    </w:rPr>
                    <w:t>Site nurse</w:t>
                  </w:r>
                  <w:r>
                    <w:rPr>
                      <w:rFonts w:eastAsiaTheme="minorEastAsia" w:cstheme="minorHAnsi"/>
                    </w:rPr>
                    <w:t xml:space="preserve">: </w:t>
                  </w:r>
                  <w:r w:rsidR="000719AD" w:rsidRPr="00D5369B">
                    <w:rPr>
                      <w:rFonts w:eastAsiaTheme="minorEastAsia" w:cstheme="minorHAnsi"/>
                    </w:rPr>
                    <w:t>Provide first aid treatment to clients suffering from minor injuries, burns, cuts, bruises and abrasions.</w:t>
                  </w:r>
                </w:p>
                <w:p w:rsidR="000719AD" w:rsidRPr="00D5369B" w:rsidRDefault="000719AD" w:rsidP="000719AD">
                  <w:pPr>
                    <w:numPr>
                      <w:ilvl w:val="0"/>
                      <w:numId w:val="7"/>
                    </w:numPr>
                    <w:contextualSpacing/>
                    <w:jc w:val="both"/>
                    <w:rPr>
                      <w:rFonts w:eastAsiaTheme="minorEastAsia" w:cstheme="minorHAnsi"/>
                    </w:rPr>
                  </w:pPr>
                  <w:r w:rsidRPr="00D5369B">
                    <w:rPr>
                      <w:rFonts w:eastAsiaTheme="minorEastAsia" w:cstheme="minorHAnsi"/>
                    </w:rPr>
                    <w:t>Provides stabilization, resuscitation and other life support/First aid measures for injuries and illness</w:t>
                  </w:r>
                </w:p>
                <w:p w:rsidR="000719AD" w:rsidRPr="00D5369B" w:rsidRDefault="000719AD" w:rsidP="000719AD">
                  <w:pPr>
                    <w:numPr>
                      <w:ilvl w:val="0"/>
                      <w:numId w:val="7"/>
                    </w:numPr>
                    <w:contextualSpacing/>
                    <w:jc w:val="both"/>
                    <w:rPr>
                      <w:rFonts w:eastAsiaTheme="minorEastAsia" w:cstheme="minorHAnsi"/>
                    </w:rPr>
                  </w:pPr>
                  <w:r w:rsidRPr="00D5369B">
                    <w:rPr>
                      <w:rFonts w:eastAsiaTheme="minorEastAsia" w:cstheme="minorHAnsi"/>
                    </w:rPr>
                    <w:t>Assesses and stabilizes conditions to improve vital functions of the patient utilizing common sense and good clinical judgment which do not require physician’s evaluation according to establish emergency guidelines.</w:t>
                  </w:r>
                </w:p>
                <w:p w:rsidR="000719AD" w:rsidRPr="00D5369B" w:rsidRDefault="000719AD" w:rsidP="000719AD">
                  <w:pPr>
                    <w:numPr>
                      <w:ilvl w:val="0"/>
                      <w:numId w:val="7"/>
                    </w:numPr>
                    <w:contextualSpacing/>
                    <w:jc w:val="both"/>
                    <w:rPr>
                      <w:rFonts w:eastAsiaTheme="minorEastAsia" w:cstheme="minorHAnsi"/>
                    </w:rPr>
                  </w:pPr>
                  <w:r w:rsidRPr="00D5369B">
                    <w:rPr>
                      <w:rFonts w:eastAsiaTheme="minorEastAsia" w:cstheme="minorHAnsi"/>
                    </w:rPr>
                    <w:t>Ensures proper care of casualties and establishes procedures to followed in the event serious injuries such as a means of obtaining prompt medical and ambulant services</w:t>
                  </w:r>
                </w:p>
                <w:p w:rsidR="000719AD" w:rsidRPr="00D5369B" w:rsidRDefault="000719AD" w:rsidP="000719AD">
                  <w:pPr>
                    <w:numPr>
                      <w:ilvl w:val="0"/>
                      <w:numId w:val="7"/>
                    </w:numPr>
                    <w:contextualSpacing/>
                    <w:jc w:val="both"/>
                    <w:rPr>
                      <w:rFonts w:eastAsiaTheme="minorEastAsia" w:cstheme="minorHAnsi"/>
                    </w:rPr>
                  </w:pPr>
                  <w:r w:rsidRPr="00D5369B">
                    <w:rPr>
                      <w:rFonts w:eastAsiaTheme="minorEastAsia" w:cstheme="minorHAnsi"/>
                      <w:color w:val="000000"/>
                    </w:rPr>
                    <w:t>Identifies and plans clinical materials, supplies and equipment that are required and raises requisition when needed. </w:t>
                  </w:r>
                </w:p>
                <w:p w:rsidR="000719AD" w:rsidRPr="00D5369B" w:rsidRDefault="000719AD" w:rsidP="000719AD">
                  <w:pPr>
                    <w:numPr>
                      <w:ilvl w:val="0"/>
                      <w:numId w:val="7"/>
                    </w:numPr>
                    <w:contextualSpacing/>
                    <w:jc w:val="both"/>
                    <w:rPr>
                      <w:rFonts w:eastAsiaTheme="minorEastAsia" w:cstheme="minorHAnsi"/>
                    </w:rPr>
                  </w:pPr>
                  <w:r w:rsidRPr="00D5369B">
                    <w:rPr>
                      <w:rFonts w:eastAsiaTheme="minorEastAsia" w:cstheme="minorHAnsi"/>
                      <w:color w:val="000000"/>
                    </w:rPr>
                    <w:t>Implement safety, health, environment policies</w:t>
                  </w:r>
                </w:p>
                <w:p w:rsidR="00D5369B" w:rsidRPr="00D5369B" w:rsidRDefault="00D5369B" w:rsidP="00D5369B">
                  <w:pPr>
                    <w:widowControl w:val="0"/>
                    <w:tabs>
                      <w:tab w:val="left" w:pos="-29200"/>
                    </w:tabs>
                    <w:suppressAutoHyphens/>
                    <w:overflowPunct w:val="0"/>
                    <w:autoSpaceDE w:val="0"/>
                    <w:autoSpaceDN w:val="0"/>
                    <w:jc w:val="both"/>
                    <w:textAlignment w:val="baseline"/>
                    <w:rPr>
                      <w:b/>
                      <w:bCs/>
                      <w:iCs/>
                      <w:sz w:val="14"/>
                      <w:szCs w:val="24"/>
                    </w:rPr>
                  </w:pPr>
                </w:p>
                <w:p w:rsidR="00D5369B" w:rsidRPr="00D5369B" w:rsidRDefault="00D5369B" w:rsidP="00D5369B">
                  <w:pPr>
                    <w:widowControl w:val="0"/>
                    <w:tabs>
                      <w:tab w:val="left" w:pos="-29200"/>
                    </w:tabs>
                    <w:suppressAutoHyphens/>
                    <w:overflowPunct w:val="0"/>
                    <w:autoSpaceDE w:val="0"/>
                    <w:autoSpaceDN w:val="0"/>
                    <w:jc w:val="both"/>
                    <w:textAlignment w:val="baseline"/>
                  </w:pPr>
                  <w:r w:rsidRPr="00D5369B">
                    <w:rPr>
                      <w:b/>
                      <w:bCs/>
                      <w:iCs/>
                      <w:sz w:val="24"/>
                      <w:szCs w:val="24"/>
                    </w:rPr>
                    <w:t>SECRETARY</w:t>
                  </w:r>
                  <w:r w:rsidRPr="00D5369B">
                    <w:rPr>
                      <w:b/>
                      <w:bCs/>
                      <w:iCs/>
                      <w:sz w:val="24"/>
                      <w:szCs w:val="24"/>
                    </w:rPr>
                    <w:tab/>
                  </w:r>
                  <w:r w:rsidRPr="00D5369B">
                    <w:tab/>
                  </w:r>
                  <w:r w:rsidRPr="00D5369B">
                    <w:tab/>
                  </w:r>
                  <w:r w:rsidRPr="00D5369B">
                    <w:tab/>
                  </w:r>
                  <w:r w:rsidRPr="00D5369B">
                    <w:tab/>
                  </w:r>
                  <w:r w:rsidRPr="00D5369B">
                    <w:tab/>
                  </w:r>
                  <w:r w:rsidRPr="00D5369B">
                    <w:tab/>
                  </w:r>
                </w:p>
                <w:p w:rsidR="00D5369B" w:rsidRPr="00D5369B" w:rsidRDefault="00D5369B" w:rsidP="00D5369B">
                  <w:pPr>
                    <w:widowControl w:val="0"/>
                    <w:tabs>
                      <w:tab w:val="left" w:pos="-29200"/>
                    </w:tabs>
                    <w:suppressAutoHyphens/>
                    <w:overflowPunct w:val="0"/>
                    <w:autoSpaceDE w:val="0"/>
                    <w:autoSpaceDN w:val="0"/>
                    <w:jc w:val="both"/>
                    <w:textAlignment w:val="baseline"/>
                  </w:pPr>
                  <w:r w:rsidRPr="00D5369B">
                    <w:t xml:space="preserve">Municipal Office </w:t>
                  </w:r>
                </w:p>
                <w:p w:rsidR="00D5369B" w:rsidRPr="00EB6253" w:rsidRDefault="00B2483B" w:rsidP="00EB6253">
                  <w:pPr>
                    <w:jc w:val="both"/>
                    <w:rPr>
                      <w:sz w:val="24"/>
                    </w:rPr>
                  </w:pPr>
                  <w:r>
                    <w:rPr>
                      <w:sz w:val="24"/>
                    </w:rPr>
                    <w:t>March 2012 – March 2014</w:t>
                  </w:r>
                  <w:r w:rsidR="00EB6253">
                    <w:rPr>
                      <w:sz w:val="24"/>
                    </w:rPr>
                    <w:t xml:space="preserve">                               </w:t>
                  </w:r>
                  <w:proofErr w:type="spellStart"/>
                  <w:r w:rsidR="00D5369B" w:rsidRPr="00D5369B">
                    <w:t>Bangued</w:t>
                  </w:r>
                  <w:proofErr w:type="spellEnd"/>
                  <w:r w:rsidR="00D5369B" w:rsidRPr="00D5369B">
                    <w:t xml:space="preserve"> </w:t>
                  </w:r>
                  <w:proofErr w:type="spellStart"/>
                  <w:r w:rsidR="00D5369B" w:rsidRPr="00D5369B">
                    <w:t>Abra</w:t>
                  </w:r>
                  <w:proofErr w:type="spellEnd"/>
                  <w:r w:rsidR="00D5369B" w:rsidRPr="00D5369B">
                    <w:t>, Philippines</w:t>
                  </w:r>
                </w:p>
                <w:p w:rsidR="00D5369B" w:rsidRPr="00D5369B" w:rsidRDefault="00D5369B" w:rsidP="00D5369B">
                  <w:pPr>
                    <w:jc w:val="both"/>
                  </w:pPr>
                  <w:r w:rsidRPr="00D5369B">
                    <w:rPr>
                      <w:b/>
                      <w:i/>
                    </w:rPr>
                    <w:t>Job Description:</w:t>
                  </w:r>
                </w:p>
                <w:p w:rsidR="00D5369B" w:rsidRPr="00D5369B" w:rsidRDefault="00D5369B" w:rsidP="00D5369B">
                  <w:pPr>
                    <w:numPr>
                      <w:ilvl w:val="0"/>
                      <w:numId w:val="6"/>
                    </w:numPr>
                    <w:jc w:val="both"/>
                    <w:rPr>
                      <w:rFonts w:eastAsiaTheme="minorEastAsia"/>
                    </w:rPr>
                  </w:pPr>
                  <w:r w:rsidRPr="00D5369B">
                    <w:rPr>
                      <w:rFonts w:eastAsiaTheme="minorEastAsia"/>
                    </w:rPr>
                    <w:t>Carried out secretarial duties including attending committee meetings and taking notes, typing letters, reports, scheduling meetings and filing</w:t>
                  </w:r>
                </w:p>
                <w:p w:rsidR="00D5369B" w:rsidRPr="00D5369B" w:rsidRDefault="00D5369B" w:rsidP="00D5369B">
                  <w:pPr>
                    <w:numPr>
                      <w:ilvl w:val="0"/>
                      <w:numId w:val="6"/>
                    </w:numPr>
                    <w:jc w:val="both"/>
                    <w:rPr>
                      <w:rFonts w:eastAsiaTheme="minorEastAsia"/>
                    </w:rPr>
                  </w:pPr>
                  <w:r w:rsidRPr="00D5369B">
                    <w:rPr>
                      <w:rFonts w:eastAsiaTheme="minorEastAsia"/>
                    </w:rPr>
                    <w:t>Answer telephone calls and give information to callers, take messages, transfer calls to appropriate individuals</w:t>
                  </w:r>
                </w:p>
                <w:p w:rsidR="00D5369B" w:rsidRPr="00D5369B" w:rsidRDefault="00D5369B" w:rsidP="00D5369B">
                  <w:pPr>
                    <w:numPr>
                      <w:ilvl w:val="0"/>
                      <w:numId w:val="6"/>
                    </w:numPr>
                    <w:jc w:val="both"/>
                    <w:rPr>
                      <w:rFonts w:eastAsiaTheme="minorEastAsia"/>
                    </w:rPr>
                  </w:pPr>
                  <w:r w:rsidRPr="00D5369B">
                    <w:rPr>
                      <w:rFonts w:eastAsiaTheme="minorEastAsia"/>
                    </w:rPr>
                    <w:lastRenderedPageBreak/>
                    <w:t>Greet visitors and callers, handle their inquiries and direct them to the appropriate persons according to their needs</w:t>
                  </w:r>
                </w:p>
                <w:p w:rsidR="00D5369B" w:rsidRPr="00D5369B" w:rsidRDefault="00D5369B" w:rsidP="00D5369B">
                  <w:pPr>
                    <w:numPr>
                      <w:ilvl w:val="0"/>
                      <w:numId w:val="6"/>
                    </w:numPr>
                    <w:jc w:val="both"/>
                    <w:rPr>
                      <w:rFonts w:eastAsiaTheme="minorEastAsia"/>
                    </w:rPr>
                  </w:pPr>
                  <w:r w:rsidRPr="00D5369B">
                    <w:rPr>
                      <w:rFonts w:eastAsiaTheme="minorEastAsia"/>
                    </w:rPr>
                    <w:t>Collect and disburse funds from cash accounts and keep records of collections and disbursements</w:t>
                  </w:r>
                </w:p>
                <w:p w:rsidR="00D5369B" w:rsidRPr="00D5369B" w:rsidRDefault="00D5369B" w:rsidP="00D5369B">
                  <w:pPr>
                    <w:numPr>
                      <w:ilvl w:val="0"/>
                      <w:numId w:val="6"/>
                    </w:numPr>
                    <w:jc w:val="both"/>
                    <w:rPr>
                      <w:rFonts w:eastAsiaTheme="minorEastAsia"/>
                    </w:rPr>
                  </w:pPr>
                  <w:r w:rsidRPr="00D5369B">
                    <w:rPr>
                      <w:rFonts w:eastAsiaTheme="minorEastAsia"/>
                    </w:rPr>
                    <w:t>Operate electronic mail systems and coordinate the flow of information both internally and with other organizations</w:t>
                  </w:r>
                </w:p>
                <w:p w:rsidR="00D5369B" w:rsidRPr="00D5369B" w:rsidRDefault="00D5369B" w:rsidP="00D5369B">
                  <w:pPr>
                    <w:numPr>
                      <w:ilvl w:val="0"/>
                      <w:numId w:val="6"/>
                    </w:numPr>
                    <w:jc w:val="both"/>
                    <w:rPr>
                      <w:rFonts w:cstheme="minorHAnsi"/>
                    </w:rPr>
                  </w:pPr>
                  <w:r w:rsidRPr="00D5369B">
                    <w:rPr>
                      <w:rFonts w:cstheme="minorHAnsi"/>
                    </w:rPr>
                    <w:t xml:space="preserve">Prepare general correspondences, memorandums, reports, schedules, purchase orders and other materials from rough draft, copy, marginal notes or verbal instruction. </w:t>
                  </w:r>
                </w:p>
                <w:p w:rsidR="00D5369B" w:rsidRPr="00D5369B" w:rsidRDefault="00D5369B" w:rsidP="00D5369B">
                  <w:pPr>
                    <w:numPr>
                      <w:ilvl w:val="0"/>
                      <w:numId w:val="6"/>
                    </w:numPr>
                    <w:jc w:val="both"/>
                    <w:rPr>
                      <w:rFonts w:cstheme="minorHAnsi"/>
                    </w:rPr>
                  </w:pPr>
                  <w:r w:rsidRPr="00D5369B">
                    <w:rPr>
                      <w:rFonts w:cstheme="minorHAnsi"/>
                    </w:rPr>
                    <w:t xml:space="preserve">Answer correspondence as directed by supervisor. </w:t>
                  </w:r>
                </w:p>
                <w:p w:rsidR="00D5369B" w:rsidRPr="00D5369B" w:rsidRDefault="00D5369B" w:rsidP="00D5369B">
                  <w:pPr>
                    <w:numPr>
                      <w:ilvl w:val="0"/>
                      <w:numId w:val="6"/>
                    </w:numPr>
                    <w:jc w:val="both"/>
                    <w:rPr>
                      <w:rFonts w:eastAsiaTheme="minorEastAsia" w:cstheme="minorHAnsi"/>
                    </w:rPr>
                  </w:pPr>
                  <w:r w:rsidRPr="00D5369B">
                    <w:rPr>
                      <w:rFonts w:eastAsiaTheme="minorEastAsia" w:cstheme="minorHAnsi"/>
                    </w:rPr>
                    <w:t>Operate office equipment such as fax machines, copiers, and use computers for spreadsheet, word processing, database management, and other applications</w:t>
                  </w:r>
                </w:p>
                <w:p w:rsidR="00D5369B" w:rsidRPr="00D5369B" w:rsidRDefault="00D5369B" w:rsidP="00D5369B">
                  <w:pPr>
                    <w:jc w:val="both"/>
                    <w:rPr>
                      <w:rFonts w:cstheme="minorHAnsi"/>
                      <w:b/>
                      <w:bCs/>
                    </w:rPr>
                  </w:pPr>
                  <w:r w:rsidRPr="00D5369B">
                    <w:rPr>
                      <w:rFonts w:ascii="Verdana" w:hAnsi="Verdana"/>
                      <w:color w:val="000000"/>
                      <w:sz w:val="17"/>
                      <w:szCs w:val="17"/>
                    </w:rPr>
                    <w:t xml:space="preserve"> </w:t>
                  </w:r>
                  <w:r w:rsidRPr="00D5369B">
                    <w:rPr>
                      <w:rFonts w:ascii="Verdana" w:hAnsi="Verdana"/>
                      <w:color w:val="000000"/>
                      <w:sz w:val="17"/>
                      <w:szCs w:val="17"/>
                    </w:rPr>
                    <w:br/>
                  </w:r>
                  <w:r w:rsidRPr="00D5369B">
                    <w:rPr>
                      <w:rFonts w:cstheme="minorHAnsi"/>
                      <w:b/>
                      <w:bCs/>
                    </w:rPr>
                    <w:t>FRONT DESK / SALES CONSULTANT</w:t>
                  </w:r>
                </w:p>
                <w:p w:rsidR="00D5369B" w:rsidRPr="00D5369B" w:rsidRDefault="00D5369B" w:rsidP="00D5369B">
                  <w:pPr>
                    <w:jc w:val="both"/>
                    <w:rPr>
                      <w:rFonts w:cstheme="minorHAnsi"/>
                    </w:rPr>
                  </w:pPr>
                  <w:proofErr w:type="spellStart"/>
                  <w:r w:rsidRPr="00D5369B">
                    <w:rPr>
                      <w:rFonts w:cstheme="minorHAnsi"/>
                    </w:rPr>
                    <w:t>Bioessence</w:t>
                  </w:r>
                  <w:proofErr w:type="spellEnd"/>
                  <w:r w:rsidRPr="00D5369B">
                    <w:rPr>
                      <w:rFonts w:cstheme="minorHAnsi"/>
                    </w:rPr>
                    <w:t xml:space="preserve">  Group  of Companies (Skin, Skinning, Spa)</w:t>
                  </w:r>
                </w:p>
                <w:p w:rsidR="00D5369B" w:rsidRPr="00D5369B" w:rsidRDefault="00EB6253" w:rsidP="00D5369B">
                  <w:pPr>
                    <w:jc w:val="both"/>
                    <w:rPr>
                      <w:rFonts w:cstheme="minorHAnsi"/>
                    </w:rPr>
                  </w:pPr>
                  <w:r>
                    <w:rPr>
                      <w:rFonts w:cstheme="minorHAnsi"/>
                    </w:rPr>
                    <w:t xml:space="preserve">August 2010 to February 2012                                   </w:t>
                  </w:r>
                  <w:r w:rsidR="00D5369B" w:rsidRPr="00D5369B">
                    <w:rPr>
                      <w:rFonts w:cstheme="minorHAnsi"/>
                    </w:rPr>
                    <w:t>Baguio City, Philippines</w:t>
                  </w:r>
                </w:p>
                <w:p w:rsidR="00D5369B" w:rsidRPr="00D5369B" w:rsidRDefault="00D5369B" w:rsidP="00D5369B">
                  <w:pPr>
                    <w:jc w:val="both"/>
                    <w:rPr>
                      <w:rFonts w:cstheme="minorHAnsi"/>
                      <w:sz w:val="14"/>
                      <w:u w:val="single"/>
                    </w:rPr>
                  </w:pPr>
                </w:p>
                <w:p w:rsidR="00D5369B" w:rsidRPr="00D5369B" w:rsidRDefault="00D5369B" w:rsidP="00D5369B">
                  <w:pPr>
                    <w:jc w:val="both"/>
                    <w:rPr>
                      <w:rFonts w:cstheme="minorHAnsi"/>
                      <w:b/>
                      <w:bCs/>
                      <w:i/>
                    </w:rPr>
                  </w:pPr>
                  <w:r w:rsidRPr="00D5369B">
                    <w:rPr>
                      <w:rFonts w:cstheme="minorHAnsi"/>
                      <w:b/>
                      <w:bCs/>
                      <w:i/>
                    </w:rPr>
                    <w:t>Job Description:</w:t>
                  </w:r>
                </w:p>
                <w:p w:rsidR="00D5369B" w:rsidRPr="00D5369B" w:rsidRDefault="00D5369B" w:rsidP="00D5369B">
                  <w:pPr>
                    <w:numPr>
                      <w:ilvl w:val="0"/>
                      <w:numId w:val="3"/>
                    </w:numPr>
                    <w:jc w:val="both"/>
                    <w:rPr>
                      <w:rFonts w:cstheme="minorHAnsi"/>
                    </w:rPr>
                  </w:pPr>
                  <w:r w:rsidRPr="00D5369B">
                    <w:rPr>
                      <w:rFonts w:cstheme="minorHAnsi"/>
                    </w:rPr>
                    <w:t>Assist customers and clients in person or over the phone for their queries</w:t>
                  </w:r>
                </w:p>
                <w:p w:rsidR="00D5369B" w:rsidRPr="00D5369B" w:rsidRDefault="00D5369B" w:rsidP="00D5369B">
                  <w:pPr>
                    <w:numPr>
                      <w:ilvl w:val="0"/>
                      <w:numId w:val="3"/>
                    </w:numPr>
                    <w:jc w:val="both"/>
                    <w:rPr>
                      <w:rFonts w:cstheme="minorHAnsi"/>
                    </w:rPr>
                  </w:pPr>
                  <w:r w:rsidRPr="00D5369B">
                    <w:rPr>
                      <w:rFonts w:cstheme="minorHAnsi"/>
                    </w:rPr>
                    <w:t>Offer personalized customer service and maintain long-lasting relationship with the customers</w:t>
                  </w:r>
                </w:p>
                <w:p w:rsidR="00D5369B" w:rsidRPr="00D5369B" w:rsidRDefault="00D5369B" w:rsidP="00D5369B">
                  <w:pPr>
                    <w:numPr>
                      <w:ilvl w:val="0"/>
                      <w:numId w:val="3"/>
                    </w:numPr>
                    <w:jc w:val="both"/>
                    <w:rPr>
                      <w:rFonts w:cstheme="minorHAnsi"/>
                    </w:rPr>
                  </w:pPr>
                  <w:r w:rsidRPr="00D5369B">
                    <w:rPr>
                      <w:rFonts w:cstheme="minorHAnsi"/>
                    </w:rPr>
                    <w:t>Selling beauty products by helping customers to choose the right or appropriate products to buy</w:t>
                  </w:r>
                </w:p>
                <w:p w:rsidR="00D5369B" w:rsidRPr="00D5369B" w:rsidRDefault="00D5369B" w:rsidP="00D5369B">
                  <w:pPr>
                    <w:numPr>
                      <w:ilvl w:val="0"/>
                      <w:numId w:val="3"/>
                    </w:numPr>
                    <w:jc w:val="both"/>
                    <w:rPr>
                      <w:rFonts w:cstheme="minorHAnsi"/>
                    </w:rPr>
                  </w:pPr>
                  <w:r w:rsidRPr="00D5369B">
                    <w:rPr>
                      <w:rFonts w:cstheme="minorHAnsi"/>
                    </w:rPr>
                    <w:t>Ascertain needs of customer and make appropriate suggestions or recommendation to customer and demonstration techniques</w:t>
                  </w:r>
                </w:p>
                <w:p w:rsidR="00D5369B" w:rsidRPr="00D5369B" w:rsidRDefault="00D5369B" w:rsidP="00D5369B">
                  <w:pPr>
                    <w:numPr>
                      <w:ilvl w:val="0"/>
                      <w:numId w:val="3"/>
                    </w:numPr>
                    <w:jc w:val="both"/>
                    <w:rPr>
                      <w:rFonts w:cstheme="minorHAnsi"/>
                    </w:rPr>
                  </w:pPr>
                  <w:r w:rsidRPr="00D5369B">
                    <w:rPr>
                      <w:rFonts w:cstheme="minorHAnsi"/>
                    </w:rPr>
                    <w:t>Maintain personal beauty and grooming standard and upkeep customers’ satisfaction</w:t>
                  </w:r>
                </w:p>
                <w:p w:rsidR="00D5369B" w:rsidRPr="00D5369B" w:rsidRDefault="00D5369B" w:rsidP="00D5369B">
                  <w:pPr>
                    <w:numPr>
                      <w:ilvl w:val="0"/>
                      <w:numId w:val="3"/>
                    </w:numPr>
                    <w:jc w:val="both"/>
                    <w:rPr>
                      <w:rFonts w:cstheme="minorHAnsi"/>
                    </w:rPr>
                  </w:pPr>
                  <w:r w:rsidRPr="00D5369B">
                    <w:rPr>
                      <w:rFonts w:cstheme="minorHAnsi"/>
                    </w:rPr>
                    <w:t>Communicate to customers on the stored beauty promotions</w:t>
                  </w:r>
                </w:p>
                <w:p w:rsidR="00D5369B" w:rsidRPr="00D5369B" w:rsidRDefault="00D5369B" w:rsidP="00D5369B">
                  <w:pPr>
                    <w:numPr>
                      <w:ilvl w:val="0"/>
                      <w:numId w:val="3"/>
                    </w:numPr>
                    <w:jc w:val="both"/>
                    <w:rPr>
                      <w:rFonts w:cstheme="minorHAnsi"/>
                    </w:rPr>
                  </w:pPr>
                  <w:r w:rsidRPr="00D5369B">
                    <w:rPr>
                      <w:rFonts w:cstheme="minorHAnsi"/>
                    </w:rPr>
                    <w:t>Ensure existing stocks are displayed in front row to new stocks regularly</w:t>
                  </w:r>
                </w:p>
                <w:p w:rsidR="00D5369B" w:rsidRPr="00D5369B" w:rsidRDefault="00D5369B" w:rsidP="00D5369B">
                  <w:pPr>
                    <w:numPr>
                      <w:ilvl w:val="0"/>
                      <w:numId w:val="3"/>
                    </w:numPr>
                    <w:jc w:val="both"/>
                    <w:rPr>
                      <w:rFonts w:cstheme="minorHAnsi"/>
                    </w:rPr>
                  </w:pPr>
                  <w:r w:rsidRPr="00D5369B">
                    <w:rPr>
                      <w:rFonts w:cstheme="minorHAnsi"/>
                    </w:rPr>
                    <w:t>Perform business operations such as maintenance of cash drawers and deposits and separation of vouchers, coupons and slips</w:t>
                  </w:r>
                </w:p>
                <w:p w:rsidR="00D5369B" w:rsidRPr="00D5369B" w:rsidRDefault="00D5369B" w:rsidP="00D5369B">
                  <w:pPr>
                    <w:numPr>
                      <w:ilvl w:val="0"/>
                      <w:numId w:val="3"/>
                    </w:numPr>
                    <w:jc w:val="both"/>
                    <w:rPr>
                      <w:rFonts w:cstheme="minorHAnsi"/>
                    </w:rPr>
                  </w:pPr>
                  <w:r w:rsidRPr="00D5369B">
                    <w:rPr>
                      <w:rFonts w:cstheme="minorHAnsi"/>
                    </w:rPr>
                    <w:t>Plan and execute new product launch and promotion</w:t>
                  </w:r>
                </w:p>
                <w:p w:rsidR="00D5369B" w:rsidRPr="00D5369B" w:rsidRDefault="00D5369B" w:rsidP="00D5369B">
                  <w:pPr>
                    <w:shd w:val="clear" w:color="auto" w:fill="FFFFFF" w:themeFill="background1"/>
                    <w:jc w:val="both"/>
                    <w:outlineLvl w:val="2"/>
                    <w:rPr>
                      <w:rFonts w:eastAsia="Times New Roman" w:cstheme="minorHAnsi"/>
                      <w:b/>
                      <w:color w:val="000000"/>
                      <w:szCs w:val="17"/>
                    </w:rPr>
                  </w:pPr>
                </w:p>
                <w:p w:rsidR="00D5369B" w:rsidRPr="00D5369B" w:rsidRDefault="00D5369B" w:rsidP="00D5369B">
                  <w:pPr>
                    <w:shd w:val="clear" w:color="auto" w:fill="FFFFFF" w:themeFill="background1"/>
                    <w:ind w:left="540"/>
                    <w:jc w:val="both"/>
                    <w:outlineLvl w:val="2"/>
                    <w:rPr>
                      <w:rFonts w:eastAsia="Times New Roman" w:cstheme="minorHAnsi"/>
                      <w:color w:val="000000"/>
                      <w:szCs w:val="17"/>
                    </w:rPr>
                  </w:pPr>
                </w:p>
              </w:tc>
            </w:tr>
          </w:tbl>
          <w:p w:rsidR="00D5369B" w:rsidRDefault="00D5369B" w:rsidP="009F3683">
            <w:pPr>
              <w:jc w:val="both"/>
              <w:rPr>
                <w:b/>
                <w:sz w:val="24"/>
              </w:rPr>
            </w:pPr>
          </w:p>
          <w:p w:rsidR="00D5369B" w:rsidRPr="00A228B2" w:rsidRDefault="00D5369B" w:rsidP="00D5369B">
            <w:pPr>
              <w:pStyle w:val="Heading3"/>
              <w:shd w:val="clear" w:color="auto" w:fill="FFFFFF" w:themeFill="background1"/>
              <w:spacing w:before="0" w:beforeAutospacing="0" w:after="0" w:afterAutospacing="0"/>
              <w:jc w:val="both"/>
              <w:outlineLvl w:val="2"/>
              <w:rPr>
                <w:rFonts w:asciiTheme="minorHAnsi" w:hAnsiTheme="minorHAnsi" w:cstheme="minorHAnsi"/>
                <w:b w:val="0"/>
                <w:bCs w:val="0"/>
                <w:color w:val="000000"/>
                <w:sz w:val="22"/>
                <w:szCs w:val="17"/>
              </w:rPr>
            </w:pPr>
          </w:p>
        </w:tc>
        <w:tc>
          <w:tcPr>
            <w:tcW w:w="7020" w:type="dxa"/>
          </w:tcPr>
          <w:p w:rsidR="00D5369B" w:rsidRPr="00DC1D13" w:rsidRDefault="00D5369B" w:rsidP="00350E04">
            <w:pPr>
              <w:jc w:val="both"/>
              <w:rPr>
                <w:rFonts w:cs="Times New Roman"/>
              </w:rPr>
            </w:pPr>
          </w:p>
        </w:tc>
      </w:tr>
      <w:tr w:rsidR="00EB6253" w:rsidRPr="00DC1D13" w:rsidTr="00D5369B">
        <w:trPr>
          <w:gridAfter w:val="2"/>
          <w:wAfter w:w="14040" w:type="dxa"/>
          <w:trHeight w:val="13410"/>
        </w:trPr>
        <w:tc>
          <w:tcPr>
            <w:tcW w:w="3420" w:type="dxa"/>
            <w:shd w:val="clear" w:color="auto" w:fill="BFBFBF" w:themeFill="background1" w:themeFillShade="BF"/>
          </w:tcPr>
          <w:p w:rsidR="00EB6253" w:rsidRPr="00DC1D13" w:rsidRDefault="00EB6253" w:rsidP="00350E04">
            <w:pPr>
              <w:jc w:val="both"/>
            </w:pPr>
          </w:p>
        </w:tc>
      </w:tr>
    </w:tbl>
    <w:p w:rsidR="00A73769" w:rsidRDefault="00A73769" w:rsidP="00F2300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Pr="00A73769" w:rsidRDefault="00A73769" w:rsidP="00A73769"/>
    <w:p w:rsidR="00A73769" w:rsidRDefault="00A73769" w:rsidP="00A73769"/>
    <w:p w:rsidR="00B94354" w:rsidRPr="00A73769" w:rsidRDefault="00A73769" w:rsidP="00A73769">
      <w:pPr>
        <w:tabs>
          <w:tab w:val="left" w:pos="7300"/>
        </w:tabs>
      </w:pPr>
      <w:r>
        <w:tab/>
      </w:r>
    </w:p>
    <w:sectPr w:rsidR="00B94354" w:rsidRPr="00A7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4AA3"/>
    <w:multiLevelType w:val="hybridMultilevel"/>
    <w:tmpl w:val="E1307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84C15"/>
    <w:multiLevelType w:val="hybridMultilevel"/>
    <w:tmpl w:val="F0BE52C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DA21EE7"/>
    <w:multiLevelType w:val="hybridMultilevel"/>
    <w:tmpl w:val="366297A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BC7521B"/>
    <w:multiLevelType w:val="hybridMultilevel"/>
    <w:tmpl w:val="64A81546"/>
    <w:lvl w:ilvl="0" w:tplc="04090009">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56A23EEE"/>
    <w:multiLevelType w:val="hybridMultilevel"/>
    <w:tmpl w:val="08A27FE8"/>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63A87106"/>
    <w:multiLevelType w:val="hybridMultilevel"/>
    <w:tmpl w:val="3C200FDC"/>
    <w:lvl w:ilvl="0" w:tplc="04090009">
      <w:start w:val="1"/>
      <w:numFmt w:val="bullet"/>
      <w:lvlText w:val=""/>
      <w:lvlJc w:val="left"/>
      <w:pPr>
        <w:ind w:left="373" w:hanging="360"/>
      </w:pPr>
      <w:rPr>
        <w:rFonts w:ascii="Wingdings" w:hAnsi="Wingdings"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6">
    <w:nsid w:val="64821D0E"/>
    <w:multiLevelType w:val="hybridMultilevel"/>
    <w:tmpl w:val="66FE7344"/>
    <w:lvl w:ilvl="0" w:tplc="6A5CDAE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CD"/>
    <w:rsid w:val="000719AD"/>
    <w:rsid w:val="00142512"/>
    <w:rsid w:val="002514BF"/>
    <w:rsid w:val="002D55B4"/>
    <w:rsid w:val="0035413C"/>
    <w:rsid w:val="00390589"/>
    <w:rsid w:val="00463C18"/>
    <w:rsid w:val="005A24C0"/>
    <w:rsid w:val="005D4E29"/>
    <w:rsid w:val="00693AED"/>
    <w:rsid w:val="009717CD"/>
    <w:rsid w:val="00A37006"/>
    <w:rsid w:val="00A73769"/>
    <w:rsid w:val="00B2483B"/>
    <w:rsid w:val="00B94354"/>
    <w:rsid w:val="00D33194"/>
    <w:rsid w:val="00D5369B"/>
    <w:rsid w:val="00DB7F5A"/>
    <w:rsid w:val="00DE1F53"/>
    <w:rsid w:val="00EB6253"/>
    <w:rsid w:val="00F2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CD"/>
  </w:style>
  <w:style w:type="paragraph" w:styleId="Heading3">
    <w:name w:val="heading 3"/>
    <w:basedOn w:val="Normal"/>
    <w:link w:val="Heading3Char"/>
    <w:uiPriority w:val="9"/>
    <w:qFormat/>
    <w:rsid w:val="00D5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717CD"/>
    <w:pPr>
      <w:ind w:left="720"/>
      <w:contextualSpacing/>
    </w:pPr>
  </w:style>
  <w:style w:type="character" w:customStyle="1" w:styleId="apple-converted-space">
    <w:name w:val="apple-converted-space"/>
    <w:basedOn w:val="DefaultParagraphFont"/>
    <w:rsid w:val="009717CD"/>
  </w:style>
  <w:style w:type="paragraph" w:styleId="BalloonText">
    <w:name w:val="Balloon Text"/>
    <w:basedOn w:val="Normal"/>
    <w:link w:val="BalloonTextChar"/>
    <w:uiPriority w:val="99"/>
    <w:semiHidden/>
    <w:unhideWhenUsed/>
    <w:rsid w:val="0097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CD"/>
    <w:rPr>
      <w:rFonts w:ascii="Tahoma" w:hAnsi="Tahoma" w:cs="Tahoma"/>
      <w:sz w:val="16"/>
      <w:szCs w:val="16"/>
    </w:rPr>
  </w:style>
  <w:style w:type="character" w:customStyle="1" w:styleId="Heading3Char">
    <w:name w:val="Heading 3 Char"/>
    <w:basedOn w:val="DefaultParagraphFont"/>
    <w:link w:val="Heading3"/>
    <w:uiPriority w:val="9"/>
    <w:rsid w:val="00D5369B"/>
    <w:rPr>
      <w:rFonts w:ascii="Times New Roman" w:eastAsia="Times New Roman" w:hAnsi="Times New Roman" w:cs="Times New Roman"/>
      <w:b/>
      <w:bCs/>
      <w:sz w:val="27"/>
      <w:szCs w:val="27"/>
    </w:rPr>
  </w:style>
  <w:style w:type="paragraph" w:styleId="NoSpacing">
    <w:name w:val="No Spacing"/>
    <w:uiPriority w:val="1"/>
    <w:qFormat/>
    <w:rsid w:val="00D5369B"/>
    <w:pPr>
      <w:spacing w:after="0" w:line="240" w:lineRule="auto"/>
    </w:pPr>
  </w:style>
  <w:style w:type="character" w:styleId="Hyperlink">
    <w:name w:val="Hyperlink"/>
    <w:basedOn w:val="DefaultParagraphFont"/>
    <w:uiPriority w:val="99"/>
    <w:unhideWhenUsed/>
    <w:rsid w:val="005A2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CD"/>
  </w:style>
  <w:style w:type="paragraph" w:styleId="Heading3">
    <w:name w:val="heading 3"/>
    <w:basedOn w:val="Normal"/>
    <w:link w:val="Heading3Char"/>
    <w:uiPriority w:val="9"/>
    <w:qFormat/>
    <w:rsid w:val="00D5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717CD"/>
    <w:pPr>
      <w:ind w:left="720"/>
      <w:contextualSpacing/>
    </w:pPr>
  </w:style>
  <w:style w:type="character" w:customStyle="1" w:styleId="apple-converted-space">
    <w:name w:val="apple-converted-space"/>
    <w:basedOn w:val="DefaultParagraphFont"/>
    <w:rsid w:val="009717CD"/>
  </w:style>
  <w:style w:type="paragraph" w:styleId="BalloonText">
    <w:name w:val="Balloon Text"/>
    <w:basedOn w:val="Normal"/>
    <w:link w:val="BalloonTextChar"/>
    <w:uiPriority w:val="99"/>
    <w:semiHidden/>
    <w:unhideWhenUsed/>
    <w:rsid w:val="0097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CD"/>
    <w:rPr>
      <w:rFonts w:ascii="Tahoma" w:hAnsi="Tahoma" w:cs="Tahoma"/>
      <w:sz w:val="16"/>
      <w:szCs w:val="16"/>
    </w:rPr>
  </w:style>
  <w:style w:type="character" w:customStyle="1" w:styleId="Heading3Char">
    <w:name w:val="Heading 3 Char"/>
    <w:basedOn w:val="DefaultParagraphFont"/>
    <w:link w:val="Heading3"/>
    <w:uiPriority w:val="9"/>
    <w:rsid w:val="00D5369B"/>
    <w:rPr>
      <w:rFonts w:ascii="Times New Roman" w:eastAsia="Times New Roman" w:hAnsi="Times New Roman" w:cs="Times New Roman"/>
      <w:b/>
      <w:bCs/>
      <w:sz w:val="27"/>
      <w:szCs w:val="27"/>
    </w:rPr>
  </w:style>
  <w:style w:type="paragraph" w:styleId="NoSpacing">
    <w:name w:val="No Spacing"/>
    <w:uiPriority w:val="1"/>
    <w:qFormat/>
    <w:rsid w:val="00D5369B"/>
    <w:pPr>
      <w:spacing w:after="0" w:line="240" w:lineRule="auto"/>
    </w:pPr>
  </w:style>
  <w:style w:type="character" w:styleId="Hyperlink">
    <w:name w:val="Hyperlink"/>
    <w:basedOn w:val="DefaultParagraphFont"/>
    <w:uiPriority w:val="99"/>
    <w:unhideWhenUsed/>
    <w:rsid w:val="005A2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NIE.32861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BB72-6D34-4F31-90CD-90A958D2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29</cp:revision>
  <dcterms:created xsi:type="dcterms:W3CDTF">2016-12-20T14:33:00Z</dcterms:created>
  <dcterms:modified xsi:type="dcterms:W3CDTF">2017-08-23T12:25:00Z</dcterms:modified>
</cp:coreProperties>
</file>