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7B" w:rsidRPr="00DF4B17" w:rsidRDefault="00DF4B17">
      <w:pPr>
        <w:spacing w:line="304" w:lineRule="exact"/>
        <w:rPr>
          <w:rStyle w:val="apple-converted-space"/>
          <w:rFonts w:ascii="Verdana" w:hAnsi="Verdana"/>
          <w:color w:val="333333"/>
          <w:sz w:val="36"/>
          <w:szCs w:val="36"/>
          <w:shd w:val="clear" w:color="auto" w:fill="FFDFDF"/>
        </w:rPr>
      </w:pPr>
      <w:r w:rsidRPr="00DF4B17">
        <w:rPr>
          <w:rStyle w:val="apple-converted-space"/>
          <w:rFonts w:ascii="Verdana" w:hAnsi="Verdana"/>
          <w:color w:val="333333"/>
          <w:sz w:val="36"/>
          <w:szCs w:val="36"/>
          <w:shd w:val="clear" w:color="auto" w:fill="FFDFDF"/>
        </w:rPr>
        <w:t> </w:t>
      </w:r>
      <w:r w:rsidRPr="00DF4B17">
        <w:rPr>
          <w:rFonts w:ascii="Verdana" w:hAnsi="Verdana"/>
          <w:color w:val="333333"/>
          <w:sz w:val="36"/>
          <w:szCs w:val="36"/>
          <w:shd w:val="clear" w:color="auto" w:fill="FFDFDF"/>
        </w:rPr>
        <w:t>Reem</w:t>
      </w:r>
      <w:r w:rsidRPr="00DF4B17">
        <w:rPr>
          <w:rStyle w:val="apple-converted-space"/>
          <w:rFonts w:ascii="Verdana" w:hAnsi="Verdana"/>
          <w:color w:val="333333"/>
          <w:sz w:val="36"/>
          <w:szCs w:val="36"/>
          <w:shd w:val="clear" w:color="auto" w:fill="FFDFDF"/>
        </w:rPr>
        <w:t> </w:t>
      </w:r>
    </w:p>
    <w:p w:rsidR="00DF4B17" w:rsidRPr="00DF4B17" w:rsidRDefault="00DF4B17">
      <w:pPr>
        <w:spacing w:line="304" w:lineRule="exact"/>
        <w:rPr>
          <w:sz w:val="36"/>
          <w:szCs w:val="36"/>
        </w:rPr>
      </w:pPr>
      <w:r w:rsidRPr="00DF4B17">
        <w:rPr>
          <w:rStyle w:val="apple-converted-space"/>
          <w:rFonts w:ascii="Verdana" w:hAnsi="Verdana"/>
          <w:color w:val="333333"/>
          <w:sz w:val="36"/>
          <w:szCs w:val="36"/>
          <w:shd w:val="clear" w:color="auto" w:fill="FFDFDF"/>
        </w:rPr>
        <w:t> </w:t>
      </w:r>
      <w:hyperlink r:id="rId5" w:history="1">
        <w:r w:rsidRPr="002D3286">
          <w:rPr>
            <w:rStyle w:val="Hyperlink"/>
            <w:rFonts w:ascii="Verdana" w:hAnsi="Verdana"/>
            <w:sz w:val="36"/>
            <w:szCs w:val="36"/>
            <w:shd w:val="clear" w:color="auto" w:fill="FFDFDF"/>
          </w:rPr>
          <w:t>Reem.330154@2freemail.com</w:t>
        </w:r>
      </w:hyperlink>
      <w:r>
        <w:rPr>
          <w:rFonts w:ascii="Verdana" w:hAnsi="Verdana"/>
          <w:color w:val="333333"/>
          <w:sz w:val="36"/>
          <w:szCs w:val="36"/>
          <w:shd w:val="clear" w:color="auto" w:fill="FFDFDF"/>
        </w:rPr>
        <w:t xml:space="preserve"> </w:t>
      </w:r>
      <w:r w:rsidRPr="00DF4B17">
        <w:rPr>
          <w:rFonts w:ascii="Verdana" w:hAnsi="Verdana"/>
          <w:color w:val="333333"/>
          <w:sz w:val="36"/>
          <w:szCs w:val="36"/>
          <w:shd w:val="clear" w:color="auto" w:fill="FFDFDF"/>
        </w:rPr>
        <w:t xml:space="preserve"> </w:t>
      </w:r>
      <w:r w:rsidRPr="00DF4B17">
        <w:rPr>
          <w:rStyle w:val="apple-converted-space"/>
          <w:rFonts w:ascii="Verdana" w:hAnsi="Verdana"/>
          <w:color w:val="333333"/>
          <w:sz w:val="36"/>
          <w:szCs w:val="36"/>
          <w:shd w:val="clear" w:color="auto" w:fill="FFDFDF"/>
        </w:rPr>
        <w:t> </w:t>
      </w:r>
    </w:p>
    <w:p w:rsidR="009C644B" w:rsidRDefault="009C644B">
      <w:pPr>
        <w:spacing w:line="304" w:lineRule="exact"/>
        <w:rPr>
          <w:sz w:val="24"/>
          <w:szCs w:val="24"/>
        </w:rPr>
      </w:pPr>
      <w:bookmarkStart w:id="0" w:name="_GoBack"/>
      <w:bookmarkEnd w:id="0"/>
    </w:p>
    <w:p w:rsidR="0054747B" w:rsidRDefault="009C644B">
      <w:pPr>
        <w:spacing w:line="239" w:lineRule="auto"/>
        <w:rPr>
          <w:sz w:val="20"/>
          <w:szCs w:val="20"/>
        </w:rPr>
      </w:pPr>
      <w:r>
        <w:rPr>
          <w:rFonts w:ascii="Arial" w:eastAsia="Arial" w:hAnsi="Arial" w:cs="Arial"/>
          <w:b/>
          <w:bCs/>
          <w:i/>
          <w:iCs/>
          <w:sz w:val="20"/>
          <w:szCs w:val="20"/>
        </w:rPr>
        <w:t>CAREER SUMMARY</w:t>
      </w:r>
      <w:r>
        <w:rPr>
          <w:rFonts w:ascii="Arial" w:eastAsia="Arial" w:hAnsi="Arial" w:cs="Arial"/>
          <w:b/>
          <w:bCs/>
          <w:sz w:val="20"/>
          <w:szCs w:val="20"/>
        </w:rPr>
        <w:t>:</w:t>
      </w:r>
    </w:p>
    <w:p w:rsidR="0054747B" w:rsidRDefault="0054747B">
      <w:pPr>
        <w:spacing w:line="12" w:lineRule="exact"/>
        <w:rPr>
          <w:sz w:val="24"/>
          <w:szCs w:val="24"/>
        </w:rPr>
      </w:pPr>
    </w:p>
    <w:p w:rsidR="0054747B" w:rsidRDefault="009C644B">
      <w:pPr>
        <w:spacing w:line="237" w:lineRule="auto"/>
        <w:ind w:left="360" w:right="60"/>
        <w:jc w:val="both"/>
        <w:rPr>
          <w:sz w:val="20"/>
          <w:szCs w:val="20"/>
        </w:rPr>
      </w:pPr>
      <w:r>
        <w:rPr>
          <w:rFonts w:ascii="Arial" w:eastAsia="Arial" w:hAnsi="Arial" w:cs="Arial"/>
          <w:sz w:val="20"/>
          <w:szCs w:val="20"/>
        </w:rPr>
        <w:t>A well rounded skilled Financial and Management Accountant with 20+ years’ experience in Shell. Roles have encompassed payroll and Tax accountant, Working Capital management, invoice processing, manage cost recovery accounts, managing account receivables, debts collections, credit risk, payable/ receivables and cash call forecast.</w:t>
      </w:r>
    </w:p>
    <w:p w:rsidR="0054747B" w:rsidRDefault="0054747B">
      <w:pPr>
        <w:spacing w:line="244" w:lineRule="exact"/>
        <w:rPr>
          <w:sz w:val="24"/>
          <w:szCs w:val="24"/>
        </w:rPr>
      </w:pPr>
    </w:p>
    <w:p w:rsidR="0054747B" w:rsidRDefault="009C644B">
      <w:pPr>
        <w:spacing w:line="233" w:lineRule="auto"/>
        <w:ind w:left="360" w:right="60"/>
        <w:jc w:val="both"/>
        <w:rPr>
          <w:sz w:val="20"/>
          <w:szCs w:val="20"/>
        </w:rPr>
      </w:pPr>
      <w:r>
        <w:rPr>
          <w:rFonts w:ascii="Arial" w:eastAsia="Arial" w:hAnsi="Arial" w:cs="Arial"/>
          <w:sz w:val="20"/>
          <w:szCs w:val="20"/>
        </w:rPr>
        <w:t>Self-motivated, eager to learn, high standard personal integrity, effective networking able to communicate with wide variety of professional disciplines and diverse cultures &amp; religions.</w:t>
      </w:r>
    </w:p>
    <w:p w:rsidR="0054747B" w:rsidRDefault="0054747B">
      <w:pPr>
        <w:spacing w:line="243" w:lineRule="exact"/>
        <w:rPr>
          <w:sz w:val="24"/>
          <w:szCs w:val="24"/>
        </w:rPr>
      </w:pPr>
    </w:p>
    <w:p w:rsidR="0054747B" w:rsidRDefault="009C644B">
      <w:pPr>
        <w:spacing w:line="234" w:lineRule="auto"/>
        <w:ind w:left="360" w:right="60"/>
        <w:jc w:val="both"/>
        <w:rPr>
          <w:sz w:val="20"/>
          <w:szCs w:val="20"/>
        </w:rPr>
      </w:pPr>
      <w:r>
        <w:rPr>
          <w:rFonts w:ascii="Arial" w:eastAsia="Arial" w:hAnsi="Arial" w:cs="Arial"/>
          <w:sz w:val="20"/>
          <w:szCs w:val="20"/>
        </w:rPr>
        <w:t>Excellent Excel skills, IFRS knowledge, control-ship experience and compliance mindset, external focus and ability to build good relationship with Government representatives as well as with leadership team.</w:t>
      </w:r>
    </w:p>
    <w:p w:rsidR="0054747B" w:rsidRDefault="0054747B">
      <w:pPr>
        <w:spacing w:line="240" w:lineRule="exact"/>
        <w:rPr>
          <w:sz w:val="24"/>
          <w:szCs w:val="24"/>
        </w:rPr>
      </w:pPr>
    </w:p>
    <w:p w:rsidR="0054747B" w:rsidRDefault="009C644B">
      <w:pPr>
        <w:spacing w:line="237" w:lineRule="auto"/>
        <w:ind w:left="360" w:right="60"/>
        <w:jc w:val="both"/>
        <w:rPr>
          <w:sz w:val="20"/>
          <w:szCs w:val="20"/>
        </w:rPr>
      </w:pPr>
      <w:r>
        <w:rPr>
          <w:rFonts w:ascii="Arial" w:eastAsia="Arial" w:hAnsi="Arial" w:cs="Arial"/>
          <w:sz w:val="20"/>
          <w:szCs w:val="20"/>
        </w:rPr>
        <w:t>Skills have been developed across a range of assignments and countries working in multi dimensions and cross functions in addition to the Finance in CP, HR, and Commercial. These helped me build various transferable skills inventory in Communication, Coordinating, Financial Management, Developing People, Managing Data and Organizing.</w:t>
      </w:r>
    </w:p>
    <w:p w:rsidR="0054747B" w:rsidRDefault="0054747B">
      <w:pPr>
        <w:spacing w:line="200" w:lineRule="exact"/>
        <w:rPr>
          <w:sz w:val="24"/>
          <w:szCs w:val="24"/>
        </w:rPr>
      </w:pPr>
    </w:p>
    <w:p w:rsidR="0054747B" w:rsidRDefault="0054747B">
      <w:pPr>
        <w:spacing w:line="259" w:lineRule="exact"/>
        <w:rPr>
          <w:sz w:val="24"/>
          <w:szCs w:val="24"/>
        </w:rPr>
      </w:pPr>
    </w:p>
    <w:tbl>
      <w:tblPr>
        <w:tblW w:w="0" w:type="auto"/>
        <w:tblLayout w:type="fixed"/>
        <w:tblCellMar>
          <w:left w:w="0" w:type="dxa"/>
          <w:right w:w="0" w:type="dxa"/>
        </w:tblCellMar>
        <w:tblLook w:val="04A0"/>
      </w:tblPr>
      <w:tblGrid>
        <w:gridCol w:w="3240"/>
        <w:gridCol w:w="4420"/>
        <w:gridCol w:w="1660"/>
      </w:tblGrid>
      <w:tr w:rsidR="0054747B">
        <w:trPr>
          <w:trHeight w:val="230"/>
        </w:trPr>
        <w:tc>
          <w:tcPr>
            <w:tcW w:w="3240" w:type="dxa"/>
            <w:vAlign w:val="bottom"/>
          </w:tcPr>
          <w:p w:rsidR="0054747B" w:rsidRDefault="009C644B">
            <w:pPr>
              <w:spacing w:line="229" w:lineRule="exact"/>
              <w:rPr>
                <w:sz w:val="20"/>
                <w:szCs w:val="20"/>
              </w:rPr>
            </w:pPr>
            <w:r>
              <w:rPr>
                <w:rFonts w:ascii="Arial" w:eastAsia="Arial" w:hAnsi="Arial" w:cs="Arial"/>
                <w:b/>
                <w:bCs/>
                <w:sz w:val="20"/>
                <w:szCs w:val="20"/>
              </w:rPr>
              <w:t>EMPLOYMENT HISTORY-</w:t>
            </w:r>
          </w:p>
        </w:tc>
        <w:tc>
          <w:tcPr>
            <w:tcW w:w="4420" w:type="dxa"/>
            <w:vAlign w:val="bottom"/>
          </w:tcPr>
          <w:p w:rsidR="0054747B" w:rsidRDefault="009C644B">
            <w:pPr>
              <w:spacing w:line="229" w:lineRule="exact"/>
              <w:ind w:left="360"/>
              <w:rPr>
                <w:sz w:val="20"/>
                <w:szCs w:val="20"/>
              </w:rPr>
            </w:pPr>
            <w:r>
              <w:rPr>
                <w:rFonts w:ascii="Arial" w:eastAsia="Arial" w:hAnsi="Arial" w:cs="Arial"/>
                <w:b/>
                <w:bCs/>
                <w:i/>
                <w:iCs/>
                <w:color w:val="0000FF"/>
                <w:sz w:val="20"/>
                <w:szCs w:val="20"/>
              </w:rPr>
              <w:t>Shell Group</w:t>
            </w:r>
          </w:p>
        </w:tc>
        <w:tc>
          <w:tcPr>
            <w:tcW w:w="1660" w:type="dxa"/>
            <w:vAlign w:val="bottom"/>
          </w:tcPr>
          <w:p w:rsidR="0054747B" w:rsidRDefault="009C644B">
            <w:pPr>
              <w:spacing w:line="229" w:lineRule="exact"/>
              <w:ind w:left="260"/>
              <w:rPr>
                <w:sz w:val="20"/>
                <w:szCs w:val="20"/>
              </w:rPr>
            </w:pPr>
            <w:r>
              <w:rPr>
                <w:rFonts w:ascii="Arial" w:eastAsia="Arial" w:hAnsi="Arial" w:cs="Arial"/>
                <w:b/>
                <w:bCs/>
                <w:sz w:val="20"/>
                <w:szCs w:val="20"/>
              </w:rPr>
              <w:t>(1994-Present)</w:t>
            </w:r>
          </w:p>
        </w:tc>
      </w:tr>
      <w:tr w:rsidR="0054747B">
        <w:trPr>
          <w:trHeight w:val="466"/>
        </w:trPr>
        <w:tc>
          <w:tcPr>
            <w:tcW w:w="3240" w:type="dxa"/>
            <w:vAlign w:val="bottom"/>
          </w:tcPr>
          <w:p w:rsidR="0054747B" w:rsidRDefault="009C644B">
            <w:pPr>
              <w:spacing w:line="229" w:lineRule="exact"/>
              <w:rPr>
                <w:sz w:val="20"/>
                <w:szCs w:val="20"/>
              </w:rPr>
            </w:pPr>
            <w:r>
              <w:rPr>
                <w:rFonts w:ascii="Arial" w:eastAsia="Arial" w:hAnsi="Arial" w:cs="Arial"/>
                <w:b/>
                <w:bCs/>
                <w:i/>
                <w:iCs/>
                <w:color w:val="0000FF"/>
                <w:sz w:val="20"/>
                <w:szCs w:val="20"/>
              </w:rPr>
              <w:t>Tax Compliance Analyst – Iraq</w:t>
            </w:r>
          </w:p>
        </w:tc>
        <w:tc>
          <w:tcPr>
            <w:tcW w:w="4420" w:type="dxa"/>
            <w:vAlign w:val="bottom"/>
          </w:tcPr>
          <w:p w:rsidR="0054747B" w:rsidRDefault="009C644B">
            <w:pPr>
              <w:spacing w:line="229" w:lineRule="exact"/>
              <w:ind w:left="360"/>
              <w:rPr>
                <w:sz w:val="20"/>
                <w:szCs w:val="20"/>
              </w:rPr>
            </w:pPr>
            <w:r>
              <w:rPr>
                <w:rFonts w:ascii="Arial" w:eastAsia="Arial" w:hAnsi="Arial" w:cs="Arial"/>
                <w:b/>
                <w:bCs/>
                <w:i/>
                <w:iCs/>
                <w:color w:val="0000FF"/>
                <w:sz w:val="20"/>
                <w:szCs w:val="20"/>
              </w:rPr>
              <w:t>(Shell EP International Limited in Dubai)</w:t>
            </w:r>
          </w:p>
        </w:tc>
        <w:tc>
          <w:tcPr>
            <w:tcW w:w="1660" w:type="dxa"/>
            <w:vAlign w:val="bottom"/>
          </w:tcPr>
          <w:p w:rsidR="0054747B" w:rsidRDefault="009C644B">
            <w:pPr>
              <w:spacing w:line="229" w:lineRule="exact"/>
              <w:ind w:left="260"/>
              <w:rPr>
                <w:sz w:val="20"/>
                <w:szCs w:val="20"/>
              </w:rPr>
            </w:pPr>
            <w:r>
              <w:rPr>
                <w:rFonts w:ascii="Arial" w:eastAsia="Arial" w:hAnsi="Arial" w:cs="Arial"/>
                <w:b/>
                <w:bCs/>
                <w:i/>
                <w:iCs/>
                <w:w w:val="98"/>
                <w:sz w:val="20"/>
                <w:szCs w:val="20"/>
              </w:rPr>
              <w:t>2012 – Present</w:t>
            </w:r>
          </w:p>
        </w:tc>
      </w:tr>
    </w:tbl>
    <w:p w:rsidR="0054747B" w:rsidRDefault="0054747B">
      <w:pPr>
        <w:spacing w:line="243" w:lineRule="exact"/>
        <w:rPr>
          <w:sz w:val="24"/>
          <w:szCs w:val="24"/>
        </w:rPr>
      </w:pPr>
    </w:p>
    <w:p w:rsidR="0054747B" w:rsidRDefault="009C644B">
      <w:pPr>
        <w:spacing w:line="233" w:lineRule="auto"/>
        <w:ind w:right="160"/>
        <w:rPr>
          <w:sz w:val="20"/>
          <w:szCs w:val="20"/>
        </w:rPr>
      </w:pPr>
      <w:r>
        <w:rPr>
          <w:rFonts w:ascii="Arial" w:eastAsia="Arial" w:hAnsi="Arial" w:cs="Arial"/>
          <w:sz w:val="20"/>
          <w:szCs w:val="20"/>
        </w:rPr>
        <w:t>Moved to Dubai in 2012 and employed as part of regional tax compliance team. The role encompassed of setting up set up tax accounting &amp; compliance for 3 Shell entities in Iraq.</w:t>
      </w:r>
    </w:p>
    <w:p w:rsidR="0054747B" w:rsidRDefault="009C644B">
      <w:pPr>
        <w:spacing w:line="239" w:lineRule="auto"/>
        <w:rPr>
          <w:sz w:val="20"/>
          <w:szCs w:val="20"/>
        </w:rPr>
      </w:pPr>
      <w:r>
        <w:rPr>
          <w:rFonts w:ascii="Arial" w:eastAsia="Arial" w:hAnsi="Arial" w:cs="Arial"/>
          <w:i/>
          <w:iCs/>
          <w:color w:val="262626"/>
          <w:sz w:val="20"/>
          <w:szCs w:val="20"/>
          <w:u w:val="single"/>
        </w:rPr>
        <w:t>Key Responsibilities:</w:t>
      </w:r>
    </w:p>
    <w:p w:rsidR="0054747B" w:rsidRDefault="0054747B">
      <w:pPr>
        <w:spacing w:line="133" w:lineRule="exact"/>
        <w:rPr>
          <w:sz w:val="24"/>
          <w:szCs w:val="24"/>
        </w:rPr>
      </w:pPr>
    </w:p>
    <w:p w:rsidR="0054747B" w:rsidRDefault="009C644B">
      <w:pPr>
        <w:spacing w:line="236" w:lineRule="auto"/>
        <w:ind w:right="60"/>
        <w:jc w:val="both"/>
        <w:rPr>
          <w:sz w:val="20"/>
          <w:szCs w:val="20"/>
        </w:rPr>
      </w:pPr>
      <w:r>
        <w:rPr>
          <w:rFonts w:ascii="Arial" w:eastAsia="Arial" w:hAnsi="Arial" w:cs="Arial"/>
          <w:sz w:val="20"/>
          <w:szCs w:val="20"/>
        </w:rPr>
        <w:t>This role has the responsibility of managing an annual tax payment of US$170 million covering statutory tax returns, withholding tax for 450 subcontractors, corporation tax, VAT, social and employment taxes, payments and submissions of all tax returns to General Tax Directorate.</w:t>
      </w:r>
    </w:p>
    <w:p w:rsidR="0054747B" w:rsidRDefault="0054747B">
      <w:pPr>
        <w:spacing w:line="228" w:lineRule="exact"/>
        <w:rPr>
          <w:sz w:val="24"/>
          <w:szCs w:val="24"/>
        </w:rPr>
      </w:pPr>
    </w:p>
    <w:p w:rsidR="0054747B" w:rsidRDefault="009C644B">
      <w:pPr>
        <w:spacing w:line="239" w:lineRule="auto"/>
        <w:rPr>
          <w:sz w:val="20"/>
          <w:szCs w:val="20"/>
        </w:rPr>
      </w:pPr>
      <w:r>
        <w:rPr>
          <w:rFonts w:ascii="Arial" w:eastAsia="Arial" w:hAnsi="Arial" w:cs="Arial"/>
          <w:i/>
          <w:iCs/>
          <w:color w:val="262626"/>
          <w:sz w:val="20"/>
          <w:szCs w:val="20"/>
          <w:u w:val="single"/>
        </w:rPr>
        <w:t>Achievement:</w:t>
      </w:r>
    </w:p>
    <w:p w:rsidR="0054747B" w:rsidRDefault="0054747B">
      <w:pPr>
        <w:spacing w:line="8" w:lineRule="exact"/>
        <w:rPr>
          <w:sz w:val="24"/>
          <w:szCs w:val="24"/>
        </w:rPr>
      </w:pPr>
    </w:p>
    <w:p w:rsidR="0054747B" w:rsidRDefault="009C644B">
      <w:pPr>
        <w:spacing w:line="234" w:lineRule="auto"/>
        <w:ind w:left="720" w:right="60"/>
        <w:jc w:val="both"/>
        <w:rPr>
          <w:sz w:val="24"/>
          <w:szCs w:val="24"/>
        </w:rPr>
      </w:pPr>
      <w:r>
        <w:rPr>
          <w:rFonts w:ascii="Arial" w:eastAsia="Arial" w:hAnsi="Arial" w:cs="Arial"/>
          <w:sz w:val="20"/>
          <w:szCs w:val="20"/>
        </w:rPr>
        <w:t>Managed withholding tax for around 450 subcontractors in Iraq and communicate with E&amp;Y, banks and Finance Operation on payment and tax clearance.</w:t>
      </w:r>
    </w:p>
    <w:p w:rsidR="0054747B" w:rsidRDefault="0054747B">
      <w:pPr>
        <w:spacing w:line="26" w:lineRule="exact"/>
        <w:rPr>
          <w:sz w:val="24"/>
          <w:szCs w:val="24"/>
        </w:rPr>
      </w:pPr>
    </w:p>
    <w:p w:rsidR="0054747B" w:rsidRDefault="009C644B">
      <w:pPr>
        <w:spacing w:line="242" w:lineRule="auto"/>
        <w:ind w:left="720" w:right="2020"/>
        <w:jc w:val="both"/>
        <w:rPr>
          <w:sz w:val="24"/>
          <w:szCs w:val="24"/>
        </w:rPr>
      </w:pPr>
      <w:r>
        <w:rPr>
          <w:rFonts w:ascii="Arial" w:eastAsia="Arial" w:hAnsi="Arial" w:cs="Arial"/>
          <w:sz w:val="20"/>
          <w:szCs w:val="20"/>
        </w:rPr>
        <w:t>Managed payroll tax and social security for expat, commuters, rotator and local staff Ensured tax compliance with Iraqi tax legislation and ensured timely payment</w:t>
      </w:r>
    </w:p>
    <w:p w:rsidR="0054747B" w:rsidRDefault="0054747B">
      <w:pPr>
        <w:spacing w:line="21" w:lineRule="exact"/>
        <w:rPr>
          <w:sz w:val="24"/>
          <w:szCs w:val="24"/>
        </w:rPr>
      </w:pPr>
    </w:p>
    <w:p w:rsidR="0054747B" w:rsidRDefault="009C644B">
      <w:pPr>
        <w:spacing w:line="234" w:lineRule="auto"/>
        <w:ind w:left="720" w:right="60"/>
        <w:jc w:val="both"/>
        <w:rPr>
          <w:sz w:val="24"/>
          <w:szCs w:val="24"/>
        </w:rPr>
      </w:pPr>
      <w:r>
        <w:rPr>
          <w:rFonts w:ascii="Arial" w:eastAsia="Arial" w:hAnsi="Arial" w:cs="Arial"/>
          <w:sz w:val="20"/>
          <w:szCs w:val="20"/>
        </w:rPr>
        <w:t>Supported the preparation of all statutory tax returns (VAT, Corp Tax etc Manage and analyze) including payment and submission to Tax Authority</w:t>
      </w:r>
    </w:p>
    <w:p w:rsidR="0054747B" w:rsidRDefault="0054747B">
      <w:pPr>
        <w:spacing w:line="22" w:lineRule="exact"/>
        <w:rPr>
          <w:sz w:val="24"/>
          <w:szCs w:val="24"/>
        </w:rPr>
      </w:pPr>
    </w:p>
    <w:p w:rsidR="0054747B" w:rsidRDefault="009C644B">
      <w:pPr>
        <w:spacing w:line="234" w:lineRule="auto"/>
        <w:ind w:left="360"/>
        <w:jc w:val="both"/>
        <w:rPr>
          <w:sz w:val="24"/>
          <w:szCs w:val="24"/>
        </w:rPr>
      </w:pPr>
      <w:r>
        <w:rPr>
          <w:rFonts w:ascii="Arial" w:eastAsia="Arial" w:hAnsi="Arial" w:cs="Arial"/>
          <w:sz w:val="20"/>
          <w:szCs w:val="20"/>
        </w:rPr>
        <w:t>Liaised with E&amp;Y to monitor and communicate tax law changes in the Iraq and analyze the impact.</w:t>
      </w:r>
    </w:p>
    <w:p w:rsidR="0054747B" w:rsidRDefault="0054747B">
      <w:pPr>
        <w:spacing w:line="22" w:lineRule="exact"/>
        <w:rPr>
          <w:sz w:val="24"/>
          <w:szCs w:val="24"/>
        </w:rPr>
      </w:pPr>
    </w:p>
    <w:p w:rsidR="0054747B" w:rsidRDefault="009C644B">
      <w:pPr>
        <w:spacing w:line="235" w:lineRule="auto"/>
        <w:ind w:left="720"/>
        <w:jc w:val="both"/>
        <w:rPr>
          <w:sz w:val="24"/>
          <w:szCs w:val="24"/>
        </w:rPr>
      </w:pPr>
      <w:r>
        <w:rPr>
          <w:rFonts w:ascii="Arial" w:eastAsia="Arial" w:hAnsi="Arial" w:cs="Arial"/>
          <w:sz w:val="20"/>
          <w:szCs w:val="20"/>
        </w:rPr>
        <w:t>Trained Iraqi and FO staffs and successfully handover the tasks of vender management, tax clearance letter…. Theses required creating process flow, learning guide and other learning and handover materials; check list and KPI</w:t>
      </w:r>
    </w:p>
    <w:p w:rsidR="0054747B" w:rsidRDefault="0054747B">
      <w:pPr>
        <w:spacing w:line="27" w:lineRule="exact"/>
        <w:rPr>
          <w:sz w:val="24"/>
          <w:szCs w:val="24"/>
        </w:rPr>
      </w:pPr>
    </w:p>
    <w:p w:rsidR="0054747B" w:rsidRDefault="009C644B">
      <w:pPr>
        <w:spacing w:line="234" w:lineRule="auto"/>
        <w:ind w:left="720" w:right="80"/>
        <w:jc w:val="both"/>
        <w:rPr>
          <w:sz w:val="24"/>
          <w:szCs w:val="24"/>
        </w:rPr>
      </w:pPr>
      <w:r>
        <w:rPr>
          <w:rFonts w:ascii="Arial" w:eastAsia="Arial" w:hAnsi="Arial" w:cs="Arial"/>
          <w:sz w:val="20"/>
          <w:szCs w:val="20"/>
        </w:rPr>
        <w:t>Managed migration process to FO and virtually managed the team in Iraq and FO and provided continues support to ensure compliance and successful migration</w:t>
      </w:r>
    </w:p>
    <w:p w:rsidR="0054747B" w:rsidRDefault="0054747B">
      <w:pPr>
        <w:spacing w:line="24" w:lineRule="exact"/>
        <w:rPr>
          <w:sz w:val="24"/>
          <w:szCs w:val="24"/>
        </w:rPr>
      </w:pPr>
    </w:p>
    <w:p w:rsidR="0054747B" w:rsidRDefault="009C644B">
      <w:pPr>
        <w:spacing w:line="234" w:lineRule="auto"/>
        <w:ind w:left="720" w:right="60"/>
        <w:jc w:val="both"/>
        <w:rPr>
          <w:sz w:val="24"/>
          <w:szCs w:val="24"/>
        </w:rPr>
      </w:pPr>
      <w:r>
        <w:rPr>
          <w:rFonts w:ascii="Arial" w:eastAsia="Arial" w:hAnsi="Arial" w:cs="Arial"/>
          <w:sz w:val="20"/>
          <w:szCs w:val="20"/>
        </w:rPr>
        <w:t>Took the responsibility of producing accruals, tax provision &amp;ensured timely and accurate payment, and provided cash call estimations</w:t>
      </w:r>
    </w:p>
    <w:p w:rsidR="0054747B" w:rsidRDefault="0054747B">
      <w:pPr>
        <w:spacing w:line="26" w:lineRule="exact"/>
        <w:rPr>
          <w:sz w:val="24"/>
          <w:szCs w:val="24"/>
        </w:rPr>
      </w:pPr>
    </w:p>
    <w:p w:rsidR="0054747B" w:rsidRDefault="009C644B">
      <w:pPr>
        <w:spacing w:line="242" w:lineRule="auto"/>
        <w:ind w:left="720" w:right="1020"/>
        <w:jc w:val="both"/>
        <w:rPr>
          <w:sz w:val="24"/>
          <w:szCs w:val="24"/>
        </w:rPr>
      </w:pPr>
      <w:r>
        <w:rPr>
          <w:rFonts w:ascii="Arial" w:eastAsia="Arial" w:hAnsi="Arial" w:cs="Arial"/>
          <w:sz w:val="20"/>
          <w:szCs w:val="20"/>
        </w:rPr>
        <w:t>Provided financial advisory and tax implications on HR related policies and local staff payments Provided Management information MI on tax related information</w:t>
      </w:r>
    </w:p>
    <w:p w:rsidR="0054747B" w:rsidRDefault="0054747B">
      <w:pPr>
        <w:spacing w:line="23" w:lineRule="exact"/>
        <w:rPr>
          <w:sz w:val="24"/>
          <w:szCs w:val="24"/>
        </w:rPr>
      </w:pPr>
    </w:p>
    <w:p w:rsidR="0054747B" w:rsidRDefault="009C644B">
      <w:pPr>
        <w:spacing w:line="235" w:lineRule="auto"/>
        <w:ind w:left="720" w:right="60"/>
        <w:jc w:val="both"/>
        <w:rPr>
          <w:sz w:val="24"/>
          <w:szCs w:val="24"/>
        </w:rPr>
      </w:pPr>
      <w:r>
        <w:rPr>
          <w:rFonts w:ascii="Arial" w:eastAsia="Arial" w:hAnsi="Arial" w:cs="Arial"/>
          <w:sz w:val="20"/>
          <w:szCs w:val="20"/>
        </w:rPr>
        <w:t>Identified and actioned continues improvement opportunities, Eliminate, Simplify, Standardized &amp; Automate (ESSA) opportunities to standardise and reduce complexity and automated the payroll tax process so successful migration was achieved</w:t>
      </w:r>
    </w:p>
    <w:p w:rsidR="0054747B" w:rsidRDefault="0054747B">
      <w:pPr>
        <w:spacing w:line="27" w:lineRule="exact"/>
        <w:rPr>
          <w:sz w:val="24"/>
          <w:szCs w:val="24"/>
        </w:rPr>
      </w:pPr>
    </w:p>
    <w:p w:rsidR="0054747B" w:rsidRDefault="009C644B">
      <w:pPr>
        <w:spacing w:line="233" w:lineRule="auto"/>
        <w:ind w:left="720" w:right="60"/>
        <w:jc w:val="both"/>
        <w:rPr>
          <w:sz w:val="24"/>
          <w:szCs w:val="24"/>
        </w:rPr>
      </w:pPr>
      <w:r>
        <w:rPr>
          <w:rFonts w:ascii="Arial" w:eastAsia="Arial" w:hAnsi="Arial" w:cs="Arial"/>
          <w:sz w:val="20"/>
          <w:szCs w:val="20"/>
        </w:rPr>
        <w:t>Build and maintain positive working relationships with relevant stakeholders in the tax Commission, Iraqi banks and E&amp;Y</w:t>
      </w:r>
    </w:p>
    <w:p w:rsidR="0054747B" w:rsidRDefault="0054747B">
      <w:pPr>
        <w:spacing w:line="200" w:lineRule="exact"/>
        <w:rPr>
          <w:sz w:val="24"/>
          <w:szCs w:val="24"/>
        </w:rPr>
      </w:pPr>
    </w:p>
    <w:p w:rsidR="0054747B" w:rsidRDefault="0054747B">
      <w:pPr>
        <w:spacing w:line="230" w:lineRule="exact"/>
        <w:rPr>
          <w:sz w:val="24"/>
          <w:szCs w:val="24"/>
        </w:rPr>
      </w:pPr>
    </w:p>
    <w:p w:rsidR="0054747B" w:rsidRDefault="009C644B">
      <w:pPr>
        <w:tabs>
          <w:tab w:val="left" w:pos="8360"/>
        </w:tabs>
        <w:ind w:left="440"/>
        <w:rPr>
          <w:sz w:val="20"/>
          <w:szCs w:val="20"/>
        </w:rPr>
      </w:pPr>
      <w:r>
        <w:rPr>
          <w:sz w:val="20"/>
          <w:szCs w:val="20"/>
        </w:rPr>
        <w:tab/>
      </w:r>
      <w:r>
        <w:rPr>
          <w:rFonts w:ascii="Calibri" w:eastAsia="Calibri" w:hAnsi="Calibri" w:cs="Calibri"/>
          <w:sz w:val="21"/>
          <w:szCs w:val="21"/>
        </w:rPr>
        <w:t xml:space="preserve">Page </w:t>
      </w:r>
      <w:r>
        <w:rPr>
          <w:rFonts w:ascii="Calibri" w:eastAsia="Calibri" w:hAnsi="Calibri" w:cs="Calibri"/>
          <w:b/>
          <w:bCs/>
          <w:sz w:val="21"/>
          <w:szCs w:val="21"/>
        </w:rPr>
        <w:t>1</w:t>
      </w:r>
      <w:r>
        <w:rPr>
          <w:rFonts w:ascii="Calibri" w:eastAsia="Calibri" w:hAnsi="Calibri" w:cs="Calibri"/>
          <w:sz w:val="21"/>
          <w:szCs w:val="21"/>
        </w:rPr>
        <w:t xml:space="preserve"> of </w:t>
      </w:r>
      <w:r>
        <w:rPr>
          <w:rFonts w:ascii="Calibri" w:eastAsia="Calibri" w:hAnsi="Calibri" w:cs="Calibri"/>
          <w:b/>
          <w:bCs/>
          <w:sz w:val="21"/>
          <w:szCs w:val="21"/>
        </w:rPr>
        <w:t>4</w:t>
      </w:r>
    </w:p>
    <w:p w:rsidR="0054747B" w:rsidRDefault="0054747B">
      <w:pPr>
        <w:sectPr w:rsidR="0054747B">
          <w:pgSz w:w="12240" w:h="15840"/>
          <w:pgMar w:top="629" w:right="1380" w:bottom="267" w:left="720" w:header="0" w:footer="0" w:gutter="0"/>
          <w:cols w:space="720" w:equalWidth="0">
            <w:col w:w="10140"/>
          </w:cols>
        </w:sectPr>
      </w:pPr>
    </w:p>
    <w:p w:rsidR="0054747B" w:rsidRDefault="009C644B">
      <w:pPr>
        <w:tabs>
          <w:tab w:val="left" w:pos="4360"/>
          <w:tab w:val="left" w:pos="8920"/>
        </w:tabs>
        <w:rPr>
          <w:sz w:val="20"/>
          <w:szCs w:val="20"/>
        </w:rPr>
      </w:pPr>
      <w:bookmarkStart w:id="1" w:name="page2"/>
      <w:bookmarkEnd w:id="1"/>
      <w:r>
        <w:rPr>
          <w:rFonts w:ascii="Arial" w:eastAsia="Arial" w:hAnsi="Arial" w:cs="Arial"/>
          <w:b/>
          <w:bCs/>
          <w:i/>
          <w:iCs/>
          <w:color w:val="0000FF"/>
          <w:sz w:val="20"/>
          <w:szCs w:val="20"/>
        </w:rPr>
        <w:lastRenderedPageBreak/>
        <w:t>Financial Accountant &amp; Head of Payroll</w:t>
      </w:r>
      <w:r>
        <w:rPr>
          <w:sz w:val="20"/>
          <w:szCs w:val="20"/>
        </w:rPr>
        <w:tab/>
      </w:r>
      <w:r>
        <w:rPr>
          <w:rFonts w:ascii="Arial" w:eastAsia="Arial" w:hAnsi="Arial" w:cs="Arial"/>
          <w:b/>
          <w:bCs/>
          <w:i/>
          <w:iCs/>
          <w:color w:val="0000FF"/>
          <w:sz w:val="20"/>
          <w:szCs w:val="20"/>
        </w:rPr>
        <w:t>(Syria Shell Petroleum Development in Syria)</w:t>
      </w:r>
      <w:r>
        <w:rPr>
          <w:sz w:val="20"/>
          <w:szCs w:val="20"/>
        </w:rPr>
        <w:tab/>
      </w:r>
      <w:r>
        <w:rPr>
          <w:rFonts w:ascii="Arial" w:eastAsia="Arial" w:hAnsi="Arial" w:cs="Arial"/>
          <w:b/>
          <w:bCs/>
          <w:i/>
          <w:iCs/>
          <w:sz w:val="19"/>
          <w:szCs w:val="19"/>
        </w:rPr>
        <w:t>2004 – 2012</w:t>
      </w:r>
    </w:p>
    <w:p w:rsidR="0054747B" w:rsidRDefault="0054747B">
      <w:pPr>
        <w:spacing w:line="241" w:lineRule="exact"/>
        <w:rPr>
          <w:sz w:val="20"/>
          <w:szCs w:val="20"/>
        </w:rPr>
      </w:pPr>
    </w:p>
    <w:p w:rsidR="0054747B" w:rsidRDefault="009C644B">
      <w:pPr>
        <w:spacing w:line="233" w:lineRule="auto"/>
        <w:ind w:left="720" w:right="200"/>
        <w:jc w:val="both"/>
        <w:rPr>
          <w:sz w:val="20"/>
          <w:szCs w:val="20"/>
        </w:rPr>
      </w:pPr>
      <w:r>
        <w:rPr>
          <w:rFonts w:ascii="Arial" w:eastAsia="Arial" w:hAnsi="Arial" w:cs="Arial"/>
          <w:sz w:val="20"/>
          <w:szCs w:val="20"/>
        </w:rPr>
        <w:t>Manage and run monthly payroll for Expert Rotator and National staff including overtime bonuses, SRA, expenses claim, leave buyout, salary advances and all other benefits.</w:t>
      </w:r>
    </w:p>
    <w:p w:rsidR="0054747B" w:rsidRDefault="0054747B">
      <w:pPr>
        <w:spacing w:line="21" w:lineRule="exact"/>
        <w:rPr>
          <w:sz w:val="20"/>
          <w:szCs w:val="20"/>
        </w:rPr>
      </w:pPr>
    </w:p>
    <w:p w:rsidR="0054747B" w:rsidRDefault="009C644B">
      <w:pPr>
        <w:spacing w:line="234" w:lineRule="auto"/>
        <w:ind w:left="360"/>
        <w:jc w:val="both"/>
        <w:rPr>
          <w:sz w:val="20"/>
          <w:szCs w:val="20"/>
        </w:rPr>
      </w:pPr>
      <w:r>
        <w:rPr>
          <w:rFonts w:ascii="Arial" w:eastAsia="Arial" w:hAnsi="Arial" w:cs="Arial"/>
          <w:sz w:val="20"/>
          <w:szCs w:val="20"/>
        </w:rPr>
        <w:t>Prepare and manage income tax payments and staff social security payments</w:t>
      </w:r>
    </w:p>
    <w:p w:rsidR="0054747B" w:rsidRDefault="0054747B">
      <w:pPr>
        <w:spacing w:line="22" w:lineRule="exact"/>
        <w:rPr>
          <w:sz w:val="20"/>
          <w:szCs w:val="20"/>
        </w:rPr>
      </w:pPr>
    </w:p>
    <w:p w:rsidR="0054747B" w:rsidRDefault="009C644B">
      <w:pPr>
        <w:spacing w:line="229" w:lineRule="auto"/>
        <w:ind w:left="360"/>
        <w:jc w:val="both"/>
        <w:rPr>
          <w:sz w:val="20"/>
          <w:szCs w:val="20"/>
        </w:rPr>
      </w:pPr>
      <w:r>
        <w:rPr>
          <w:rFonts w:ascii="Arial" w:eastAsia="Arial" w:hAnsi="Arial" w:cs="Arial"/>
          <w:sz w:val="20"/>
          <w:szCs w:val="20"/>
        </w:rPr>
        <w:t>Provide financial advisory and tax implications on HR related policies and local staff payments</w:t>
      </w:r>
    </w:p>
    <w:p w:rsidR="0054747B" w:rsidRDefault="0054747B">
      <w:pPr>
        <w:spacing w:line="25" w:lineRule="exact"/>
        <w:rPr>
          <w:sz w:val="20"/>
          <w:szCs w:val="20"/>
        </w:rPr>
      </w:pPr>
    </w:p>
    <w:p w:rsidR="0054747B" w:rsidRDefault="009C644B">
      <w:pPr>
        <w:spacing w:line="235" w:lineRule="auto"/>
        <w:ind w:left="720" w:right="560"/>
        <w:rPr>
          <w:sz w:val="20"/>
          <w:szCs w:val="20"/>
        </w:rPr>
      </w:pPr>
      <w:r>
        <w:rPr>
          <w:rFonts w:ascii="Arial" w:eastAsia="Arial" w:hAnsi="Arial" w:cs="Arial"/>
          <w:sz w:val="20"/>
          <w:szCs w:val="20"/>
        </w:rPr>
        <w:t>Working closely with Financial Planning Analyst to ensure that Manpower budget; tariff and forecast assumptions are appropriate and based on latest business update for expat, rotators, local and contractors in both SSPD and Al Furat</w:t>
      </w:r>
    </w:p>
    <w:p w:rsidR="0054747B" w:rsidRDefault="0054747B">
      <w:pPr>
        <w:spacing w:line="27" w:lineRule="exact"/>
        <w:rPr>
          <w:sz w:val="20"/>
          <w:szCs w:val="20"/>
        </w:rPr>
      </w:pPr>
    </w:p>
    <w:p w:rsidR="0054747B" w:rsidRDefault="009C644B">
      <w:pPr>
        <w:spacing w:line="233" w:lineRule="auto"/>
        <w:ind w:left="720" w:right="20"/>
        <w:jc w:val="both"/>
        <w:rPr>
          <w:sz w:val="20"/>
          <w:szCs w:val="20"/>
        </w:rPr>
      </w:pPr>
      <w:r>
        <w:rPr>
          <w:rFonts w:ascii="Arial" w:eastAsia="Arial" w:hAnsi="Arial" w:cs="Arial"/>
          <w:sz w:val="20"/>
          <w:szCs w:val="20"/>
        </w:rPr>
        <w:t>Working with Group Reporting Analyst to provide relevant Manpower details, remuneration, tax and social security reporting line items</w:t>
      </w:r>
    </w:p>
    <w:p w:rsidR="0054747B" w:rsidRDefault="0054747B">
      <w:pPr>
        <w:spacing w:line="26" w:lineRule="exact"/>
        <w:rPr>
          <w:sz w:val="20"/>
          <w:szCs w:val="20"/>
        </w:rPr>
      </w:pPr>
    </w:p>
    <w:p w:rsidR="0054747B" w:rsidRDefault="009C644B">
      <w:pPr>
        <w:spacing w:line="234" w:lineRule="auto"/>
        <w:ind w:left="720" w:right="400"/>
        <w:jc w:val="both"/>
        <w:rPr>
          <w:sz w:val="20"/>
          <w:szCs w:val="20"/>
        </w:rPr>
      </w:pPr>
      <w:r>
        <w:rPr>
          <w:rFonts w:ascii="Arial" w:eastAsia="Arial" w:hAnsi="Arial" w:cs="Arial"/>
          <w:sz w:val="20"/>
          <w:szCs w:val="20"/>
        </w:rPr>
        <w:t>Manage relevant Balance sheet accounts; advances on salary, accruals and account payables to Tax authority and Social Security Department and prepare reconciliation</w:t>
      </w:r>
    </w:p>
    <w:p w:rsidR="0054747B" w:rsidRDefault="0054747B">
      <w:pPr>
        <w:spacing w:line="22" w:lineRule="exact"/>
        <w:rPr>
          <w:sz w:val="20"/>
          <w:szCs w:val="20"/>
        </w:rPr>
      </w:pPr>
    </w:p>
    <w:p w:rsidR="0054747B" w:rsidRDefault="009C644B">
      <w:pPr>
        <w:spacing w:line="231" w:lineRule="auto"/>
        <w:ind w:left="360"/>
        <w:jc w:val="both"/>
        <w:rPr>
          <w:sz w:val="20"/>
          <w:szCs w:val="20"/>
        </w:rPr>
      </w:pPr>
      <w:r>
        <w:rPr>
          <w:rFonts w:ascii="Arial" w:eastAsia="Arial" w:hAnsi="Arial" w:cs="Arial"/>
          <w:sz w:val="20"/>
          <w:szCs w:val="20"/>
        </w:rPr>
        <w:t>Responsible for intra group billing and Pay SIL Payroll invoices</w:t>
      </w:r>
    </w:p>
    <w:p w:rsidR="0054747B" w:rsidRDefault="0054747B">
      <w:pPr>
        <w:spacing w:line="23" w:lineRule="exact"/>
        <w:rPr>
          <w:sz w:val="20"/>
          <w:szCs w:val="20"/>
        </w:rPr>
      </w:pPr>
    </w:p>
    <w:p w:rsidR="0054747B" w:rsidRDefault="009C644B">
      <w:pPr>
        <w:spacing w:line="231" w:lineRule="auto"/>
        <w:ind w:left="360"/>
        <w:jc w:val="both"/>
        <w:rPr>
          <w:sz w:val="20"/>
          <w:szCs w:val="20"/>
        </w:rPr>
      </w:pPr>
      <w:r>
        <w:rPr>
          <w:rFonts w:ascii="Arial" w:eastAsia="Arial" w:hAnsi="Arial" w:cs="Arial"/>
          <w:sz w:val="20"/>
          <w:szCs w:val="20"/>
        </w:rPr>
        <w:t>Provide Cost Assurance for cost recovery purposes of all Invoices processed</w:t>
      </w:r>
    </w:p>
    <w:p w:rsidR="0054747B" w:rsidRDefault="0054747B">
      <w:pPr>
        <w:spacing w:line="24" w:lineRule="exact"/>
        <w:rPr>
          <w:sz w:val="20"/>
          <w:szCs w:val="20"/>
        </w:rPr>
      </w:pPr>
    </w:p>
    <w:p w:rsidR="0054747B" w:rsidRDefault="009C644B">
      <w:pPr>
        <w:spacing w:line="237" w:lineRule="auto"/>
        <w:ind w:left="720" w:right="420"/>
        <w:rPr>
          <w:sz w:val="20"/>
          <w:szCs w:val="20"/>
        </w:rPr>
      </w:pPr>
      <w:r>
        <w:rPr>
          <w:rFonts w:ascii="Arial" w:eastAsia="Arial" w:hAnsi="Arial" w:cs="Arial"/>
          <w:sz w:val="20"/>
          <w:szCs w:val="20"/>
        </w:rPr>
        <w:t>Supporting finance-specific projects Special prjects; facilitated the sun changeover plan, Identified System specification and reporting requirements, executed user acceptance test UAT and Pursued &amp; resolved post implementation system issues, provide advisory services on Sun system for finance community as super user role.</w:t>
      </w:r>
    </w:p>
    <w:p w:rsidR="0054747B" w:rsidRDefault="0054747B">
      <w:pPr>
        <w:spacing w:line="254" w:lineRule="exact"/>
        <w:rPr>
          <w:sz w:val="20"/>
          <w:szCs w:val="20"/>
        </w:rPr>
      </w:pPr>
    </w:p>
    <w:p w:rsidR="0054747B" w:rsidRDefault="009C644B">
      <w:pPr>
        <w:spacing w:line="239" w:lineRule="auto"/>
        <w:ind w:left="420"/>
        <w:rPr>
          <w:sz w:val="20"/>
          <w:szCs w:val="20"/>
        </w:rPr>
      </w:pPr>
      <w:r>
        <w:rPr>
          <w:rFonts w:ascii="Arial" w:eastAsia="Arial" w:hAnsi="Arial" w:cs="Arial"/>
          <w:b/>
          <w:bCs/>
          <w:i/>
          <w:iCs/>
          <w:color w:val="0000FF"/>
        </w:rPr>
        <w:t xml:space="preserve">Contracting and Procurement Analyst </w:t>
      </w:r>
      <w:r>
        <w:rPr>
          <w:rFonts w:ascii="Arial" w:eastAsia="Arial" w:hAnsi="Arial" w:cs="Arial"/>
          <w:b/>
          <w:bCs/>
          <w:i/>
          <w:iCs/>
          <w:color w:val="0000FF"/>
          <w:sz w:val="19"/>
          <w:szCs w:val="19"/>
        </w:rPr>
        <w:t>(Syria Shell Petroleum Development in Syria)</w:t>
      </w:r>
      <w:r>
        <w:rPr>
          <w:rFonts w:ascii="Arial" w:eastAsia="Arial" w:hAnsi="Arial" w:cs="Arial"/>
          <w:b/>
          <w:bCs/>
          <w:i/>
          <w:iCs/>
          <w:color w:val="000000"/>
          <w:sz w:val="19"/>
          <w:szCs w:val="19"/>
        </w:rPr>
        <w:t>1998–2003</w:t>
      </w:r>
    </w:p>
    <w:p w:rsidR="0054747B" w:rsidRDefault="0054747B">
      <w:pPr>
        <w:spacing w:line="2" w:lineRule="exact"/>
        <w:rPr>
          <w:sz w:val="20"/>
          <w:szCs w:val="20"/>
        </w:rPr>
      </w:pPr>
    </w:p>
    <w:p w:rsidR="0054747B" w:rsidRDefault="009C644B">
      <w:pPr>
        <w:spacing w:line="235" w:lineRule="auto"/>
        <w:ind w:left="720" w:right="1180" w:firstLine="46"/>
        <w:jc w:val="both"/>
        <w:rPr>
          <w:sz w:val="20"/>
          <w:szCs w:val="20"/>
        </w:rPr>
      </w:pPr>
      <w:r>
        <w:rPr>
          <w:rFonts w:ascii="Arial" w:eastAsia="Arial" w:hAnsi="Arial" w:cs="Arial"/>
        </w:rPr>
        <w:t>Supported the Procurement Manager in developing and executing the contracting &amp; procurement strategies in AFPC and SSPD.</w:t>
      </w:r>
    </w:p>
    <w:p w:rsidR="0054747B" w:rsidRDefault="0054747B">
      <w:pPr>
        <w:spacing w:line="25" w:lineRule="exact"/>
        <w:rPr>
          <w:sz w:val="20"/>
          <w:szCs w:val="20"/>
        </w:rPr>
      </w:pPr>
    </w:p>
    <w:p w:rsidR="0054747B" w:rsidRDefault="009C644B">
      <w:pPr>
        <w:spacing w:line="235" w:lineRule="auto"/>
        <w:ind w:left="720" w:right="620"/>
        <w:jc w:val="both"/>
        <w:rPr>
          <w:sz w:val="20"/>
          <w:szCs w:val="20"/>
        </w:rPr>
      </w:pPr>
      <w:r>
        <w:rPr>
          <w:rFonts w:ascii="Arial" w:eastAsia="Arial" w:hAnsi="Arial" w:cs="Arial"/>
        </w:rPr>
        <w:t>Supported setting up max / minimum level of stock and aligned with Material Requirement Planning (MRP) for internal and external procurement</w:t>
      </w:r>
    </w:p>
    <w:p w:rsidR="0054747B" w:rsidRDefault="0054747B">
      <w:pPr>
        <w:spacing w:line="25" w:lineRule="exact"/>
        <w:rPr>
          <w:sz w:val="20"/>
          <w:szCs w:val="20"/>
        </w:rPr>
      </w:pPr>
    </w:p>
    <w:p w:rsidR="0054747B" w:rsidRDefault="009C644B">
      <w:pPr>
        <w:spacing w:line="235" w:lineRule="auto"/>
        <w:ind w:left="720" w:right="280"/>
        <w:jc w:val="both"/>
        <w:rPr>
          <w:sz w:val="20"/>
          <w:szCs w:val="20"/>
        </w:rPr>
      </w:pPr>
      <w:r>
        <w:rPr>
          <w:rFonts w:ascii="Arial" w:eastAsia="Arial" w:hAnsi="Arial" w:cs="Arial"/>
        </w:rPr>
        <w:t>Alignment amongst all the locations to ensure that stock are kept at optimum level, taking into consideration challenging logistics and customs environment.</w:t>
      </w:r>
    </w:p>
    <w:p w:rsidR="0054747B" w:rsidRDefault="0054747B">
      <w:pPr>
        <w:spacing w:line="25" w:lineRule="exact"/>
        <w:rPr>
          <w:sz w:val="20"/>
          <w:szCs w:val="20"/>
        </w:rPr>
      </w:pPr>
    </w:p>
    <w:p w:rsidR="0054747B" w:rsidRDefault="009C644B">
      <w:pPr>
        <w:spacing w:line="235" w:lineRule="auto"/>
        <w:ind w:left="720" w:right="60"/>
        <w:jc w:val="both"/>
        <w:rPr>
          <w:sz w:val="20"/>
          <w:szCs w:val="20"/>
        </w:rPr>
      </w:pPr>
      <w:r>
        <w:rPr>
          <w:rFonts w:ascii="Arial" w:eastAsia="Arial" w:hAnsi="Arial" w:cs="Arial"/>
        </w:rPr>
        <w:t>Interacted with the business and agreeing on stock level that that ensure the most cost effective level and aligned with business requirements and the procurement strategy</w:t>
      </w:r>
    </w:p>
    <w:p w:rsidR="0054747B" w:rsidRDefault="0054747B">
      <w:pPr>
        <w:spacing w:line="24" w:lineRule="exact"/>
        <w:rPr>
          <w:sz w:val="20"/>
          <w:szCs w:val="20"/>
        </w:rPr>
      </w:pPr>
    </w:p>
    <w:p w:rsidR="0054747B" w:rsidRDefault="009C644B">
      <w:pPr>
        <w:spacing w:line="237" w:lineRule="auto"/>
        <w:ind w:left="720"/>
        <w:jc w:val="both"/>
        <w:rPr>
          <w:sz w:val="20"/>
          <w:szCs w:val="20"/>
        </w:rPr>
      </w:pPr>
      <w:r>
        <w:rPr>
          <w:rFonts w:ascii="Arial" w:eastAsia="Arial" w:hAnsi="Arial" w:cs="Arial"/>
        </w:rPr>
        <w:t>Ensure accurate records and information are kept based on quantities and values are and provided monthly and quarterly reports on goods, received, issued, quality inspection stocks, reserved stock etc…</w:t>
      </w:r>
    </w:p>
    <w:p w:rsidR="0054747B" w:rsidRDefault="0054747B">
      <w:pPr>
        <w:spacing w:line="24" w:lineRule="exact"/>
        <w:rPr>
          <w:sz w:val="20"/>
          <w:szCs w:val="20"/>
        </w:rPr>
      </w:pPr>
    </w:p>
    <w:p w:rsidR="0054747B" w:rsidRDefault="009C644B">
      <w:pPr>
        <w:spacing w:line="235" w:lineRule="auto"/>
        <w:ind w:left="720" w:right="1020"/>
        <w:jc w:val="both"/>
        <w:rPr>
          <w:sz w:val="20"/>
          <w:szCs w:val="20"/>
        </w:rPr>
      </w:pPr>
      <w:r>
        <w:rPr>
          <w:rFonts w:ascii="Arial" w:eastAsia="Arial" w:hAnsi="Arial" w:cs="Arial"/>
        </w:rPr>
        <w:t>Ensured that stock expiration date and slow movement items are monitored and stock obsolesce are managed. This was particularly important for cost recovery</w:t>
      </w:r>
    </w:p>
    <w:p w:rsidR="0054747B" w:rsidRDefault="0054747B">
      <w:pPr>
        <w:spacing w:line="25" w:lineRule="exact"/>
        <w:rPr>
          <w:sz w:val="20"/>
          <w:szCs w:val="20"/>
        </w:rPr>
      </w:pPr>
    </w:p>
    <w:p w:rsidR="0054747B" w:rsidRDefault="009C644B">
      <w:pPr>
        <w:spacing w:line="235" w:lineRule="auto"/>
        <w:ind w:left="720" w:right="120"/>
        <w:jc w:val="both"/>
        <w:rPr>
          <w:sz w:val="20"/>
          <w:szCs w:val="20"/>
        </w:rPr>
      </w:pPr>
      <w:r>
        <w:rPr>
          <w:rFonts w:ascii="Arial" w:eastAsia="Arial" w:hAnsi="Arial" w:cs="Arial"/>
        </w:rPr>
        <w:t>Carried out Market Analysis and Benchmarking exercise for the local purchases and concluded improvement recommendations which led to cost saving.</w:t>
      </w:r>
    </w:p>
    <w:p w:rsidR="0054747B" w:rsidRDefault="0054747B">
      <w:pPr>
        <w:spacing w:line="25" w:lineRule="exact"/>
        <w:rPr>
          <w:sz w:val="20"/>
          <w:szCs w:val="20"/>
        </w:rPr>
      </w:pPr>
    </w:p>
    <w:p w:rsidR="0054747B" w:rsidRDefault="009C644B">
      <w:pPr>
        <w:spacing w:line="235" w:lineRule="auto"/>
        <w:ind w:left="720" w:right="320"/>
        <w:jc w:val="both"/>
        <w:rPr>
          <w:sz w:val="20"/>
          <w:szCs w:val="20"/>
        </w:rPr>
      </w:pPr>
      <w:r>
        <w:rPr>
          <w:rFonts w:ascii="Arial" w:eastAsia="Arial" w:hAnsi="Arial" w:cs="Arial"/>
        </w:rPr>
        <w:t>Improved material supply chain through automating and standardizing material database and material master data.</w:t>
      </w:r>
    </w:p>
    <w:p w:rsidR="0054747B" w:rsidRDefault="0054747B">
      <w:pPr>
        <w:spacing w:line="26" w:lineRule="exact"/>
        <w:rPr>
          <w:sz w:val="20"/>
          <w:szCs w:val="20"/>
        </w:rPr>
      </w:pPr>
    </w:p>
    <w:p w:rsidR="0054747B" w:rsidRDefault="009C644B">
      <w:pPr>
        <w:spacing w:line="235" w:lineRule="auto"/>
        <w:ind w:left="720" w:right="420"/>
        <w:jc w:val="both"/>
        <w:rPr>
          <w:sz w:val="20"/>
          <w:szCs w:val="20"/>
        </w:rPr>
      </w:pPr>
      <w:r>
        <w:rPr>
          <w:rFonts w:ascii="Arial" w:eastAsia="Arial" w:hAnsi="Arial" w:cs="Arial"/>
        </w:rPr>
        <w:t>Ensure that all delivery notes for good receipts match the purchase order and orders that nit received are reported.</w:t>
      </w:r>
    </w:p>
    <w:p w:rsidR="0054747B" w:rsidRDefault="0054747B">
      <w:pPr>
        <w:spacing w:line="25" w:lineRule="exact"/>
        <w:rPr>
          <w:sz w:val="20"/>
          <w:szCs w:val="20"/>
        </w:rPr>
      </w:pPr>
    </w:p>
    <w:p w:rsidR="0054747B" w:rsidRDefault="009C644B">
      <w:pPr>
        <w:spacing w:line="235" w:lineRule="auto"/>
        <w:ind w:left="720" w:right="380"/>
        <w:jc w:val="both"/>
        <w:rPr>
          <w:sz w:val="20"/>
          <w:szCs w:val="20"/>
        </w:rPr>
      </w:pPr>
      <w:r>
        <w:rPr>
          <w:rFonts w:ascii="Arial" w:eastAsia="Arial" w:hAnsi="Arial" w:cs="Arial"/>
        </w:rPr>
        <w:t>Conducted bids, negotiation and Provided a strong commercial influence in the thinking and behavior of the local suppliers</w:t>
      </w:r>
    </w:p>
    <w:p w:rsidR="0054747B" w:rsidRDefault="0054747B">
      <w:pPr>
        <w:spacing w:line="25" w:lineRule="exact"/>
        <w:rPr>
          <w:sz w:val="20"/>
          <w:szCs w:val="20"/>
        </w:rPr>
      </w:pPr>
    </w:p>
    <w:p w:rsidR="0054747B" w:rsidRDefault="009C644B">
      <w:pPr>
        <w:spacing w:line="235" w:lineRule="auto"/>
        <w:ind w:left="720" w:right="1320"/>
        <w:jc w:val="both"/>
        <w:rPr>
          <w:sz w:val="20"/>
          <w:szCs w:val="20"/>
        </w:rPr>
      </w:pPr>
      <w:r>
        <w:rPr>
          <w:rFonts w:ascii="Arial" w:eastAsia="Arial" w:hAnsi="Arial" w:cs="Arial"/>
        </w:rPr>
        <w:t>Prepared invitation to tender documents, conducted bids and general Supply chain management support.</w:t>
      </w:r>
    </w:p>
    <w:p w:rsidR="0054747B" w:rsidRDefault="0054747B">
      <w:pPr>
        <w:spacing w:line="24" w:lineRule="exact"/>
        <w:rPr>
          <w:sz w:val="20"/>
          <w:szCs w:val="20"/>
        </w:rPr>
      </w:pPr>
    </w:p>
    <w:p w:rsidR="0054747B" w:rsidRDefault="009C644B">
      <w:pPr>
        <w:spacing w:line="232" w:lineRule="auto"/>
        <w:ind w:left="360"/>
        <w:jc w:val="both"/>
        <w:rPr>
          <w:sz w:val="20"/>
          <w:szCs w:val="20"/>
        </w:rPr>
      </w:pPr>
      <w:r>
        <w:rPr>
          <w:rFonts w:ascii="Arial" w:eastAsia="Arial" w:hAnsi="Arial" w:cs="Arial"/>
        </w:rPr>
        <w:t>Managed the Buyer responsibilities for some commodities from local market</w:t>
      </w:r>
    </w:p>
    <w:p w:rsidR="0054747B" w:rsidRDefault="0054747B">
      <w:pPr>
        <w:spacing w:line="24" w:lineRule="exact"/>
        <w:rPr>
          <w:sz w:val="20"/>
          <w:szCs w:val="20"/>
        </w:rPr>
      </w:pPr>
    </w:p>
    <w:p w:rsidR="0054747B" w:rsidRDefault="009C644B">
      <w:pPr>
        <w:spacing w:line="232" w:lineRule="auto"/>
        <w:ind w:left="360"/>
        <w:jc w:val="both"/>
        <w:rPr>
          <w:sz w:val="20"/>
          <w:szCs w:val="20"/>
        </w:rPr>
      </w:pPr>
      <w:r>
        <w:rPr>
          <w:rFonts w:ascii="Arial" w:eastAsia="Arial" w:hAnsi="Arial" w:cs="Arial"/>
        </w:rPr>
        <w:t>Built strong relationship with senior management in SSPD and AFPC via regular interactions</w:t>
      </w:r>
    </w:p>
    <w:p w:rsidR="0054747B" w:rsidRDefault="0054747B">
      <w:pPr>
        <w:spacing w:line="251" w:lineRule="exact"/>
        <w:rPr>
          <w:sz w:val="20"/>
          <w:szCs w:val="20"/>
        </w:rPr>
      </w:pPr>
    </w:p>
    <w:p w:rsidR="0054747B" w:rsidRDefault="009C644B">
      <w:pPr>
        <w:spacing w:line="239" w:lineRule="auto"/>
        <w:rPr>
          <w:sz w:val="20"/>
          <w:szCs w:val="20"/>
        </w:rPr>
      </w:pPr>
      <w:r>
        <w:rPr>
          <w:rFonts w:ascii="Arial" w:eastAsia="Arial" w:hAnsi="Arial" w:cs="Arial"/>
          <w:b/>
          <w:bCs/>
          <w:i/>
          <w:iCs/>
          <w:color w:val="0000FF"/>
          <w:sz w:val="20"/>
          <w:szCs w:val="20"/>
        </w:rPr>
        <w:t xml:space="preserve">Accounts Payables &amp; Finance in the Business (Syria Shell Petroleum Development in Syria ) </w:t>
      </w:r>
      <w:r>
        <w:rPr>
          <w:rFonts w:ascii="Arial" w:eastAsia="Arial" w:hAnsi="Arial" w:cs="Arial"/>
          <w:b/>
          <w:bCs/>
          <w:i/>
          <w:iCs/>
          <w:color w:val="000000"/>
          <w:sz w:val="20"/>
          <w:szCs w:val="20"/>
        </w:rPr>
        <w:t>1994 1997</w:t>
      </w:r>
    </w:p>
    <w:p w:rsidR="0054747B" w:rsidRDefault="0054747B">
      <w:pPr>
        <w:spacing w:line="248" w:lineRule="exact"/>
        <w:rPr>
          <w:sz w:val="20"/>
          <w:szCs w:val="20"/>
        </w:rPr>
      </w:pPr>
    </w:p>
    <w:p w:rsidR="0054747B" w:rsidRDefault="009C644B">
      <w:pPr>
        <w:spacing w:line="235" w:lineRule="auto"/>
        <w:ind w:left="720" w:right="20"/>
        <w:jc w:val="both"/>
        <w:rPr>
          <w:sz w:val="20"/>
          <w:szCs w:val="20"/>
        </w:rPr>
      </w:pPr>
      <w:r>
        <w:rPr>
          <w:rFonts w:ascii="Arial" w:eastAsia="Arial" w:hAnsi="Arial" w:cs="Arial"/>
          <w:sz w:val="20"/>
          <w:szCs w:val="20"/>
        </w:rPr>
        <w:t>Acted as finance in the business focal point and provided financial support on budget, budgetary control, actual spend vs budget for NBD, HR, IT and public affairs functions including MIR</w:t>
      </w:r>
    </w:p>
    <w:p w:rsidR="0054747B" w:rsidRDefault="0054747B">
      <w:pPr>
        <w:spacing w:line="25" w:lineRule="exact"/>
        <w:rPr>
          <w:sz w:val="20"/>
          <w:szCs w:val="20"/>
        </w:rPr>
      </w:pPr>
    </w:p>
    <w:p w:rsidR="0054747B" w:rsidRDefault="009C644B">
      <w:pPr>
        <w:spacing w:line="235" w:lineRule="auto"/>
        <w:ind w:left="720"/>
        <w:jc w:val="both"/>
        <w:rPr>
          <w:sz w:val="20"/>
          <w:szCs w:val="20"/>
        </w:rPr>
      </w:pPr>
      <w:r>
        <w:rPr>
          <w:rFonts w:ascii="Arial" w:eastAsia="Arial" w:hAnsi="Arial" w:cs="Arial"/>
          <w:sz w:val="20"/>
          <w:szCs w:val="20"/>
        </w:rPr>
        <w:t>Head of Invoice processing, review the accuracy of the invoices against the contract, prices and the VOWD, ensuring and checking compliance with contract, price quotations, cost recovery requirements and local regulation such as foreign currency, coding and input to the system.</w:t>
      </w:r>
    </w:p>
    <w:p w:rsidR="0054747B" w:rsidRDefault="0054747B">
      <w:pPr>
        <w:spacing w:line="27" w:lineRule="exact"/>
        <w:rPr>
          <w:sz w:val="20"/>
          <w:szCs w:val="20"/>
        </w:rPr>
      </w:pPr>
    </w:p>
    <w:p w:rsidR="0054747B" w:rsidRDefault="009C644B">
      <w:pPr>
        <w:spacing w:line="233" w:lineRule="auto"/>
        <w:ind w:left="720" w:right="20"/>
        <w:jc w:val="both"/>
        <w:rPr>
          <w:sz w:val="20"/>
          <w:szCs w:val="20"/>
        </w:rPr>
      </w:pPr>
      <w:r>
        <w:rPr>
          <w:rFonts w:ascii="Arial" w:eastAsia="Arial" w:hAnsi="Arial" w:cs="Arial"/>
          <w:sz w:val="20"/>
          <w:szCs w:val="20"/>
        </w:rPr>
        <w:t>Run payment systems in more than 6 different currencies and ensured timely and accurate payments to Employees, Tax Authorities, Contractors and Suppliers.</w:t>
      </w:r>
    </w:p>
    <w:p w:rsidR="0054747B" w:rsidRDefault="0054747B">
      <w:pPr>
        <w:spacing w:line="343" w:lineRule="exact"/>
        <w:rPr>
          <w:sz w:val="20"/>
          <w:szCs w:val="20"/>
        </w:rPr>
      </w:pPr>
    </w:p>
    <w:p w:rsidR="0054747B" w:rsidRDefault="009C644B">
      <w:pPr>
        <w:tabs>
          <w:tab w:val="left" w:pos="8360"/>
        </w:tabs>
        <w:ind w:left="440"/>
        <w:rPr>
          <w:sz w:val="20"/>
          <w:szCs w:val="20"/>
        </w:rPr>
      </w:pPr>
      <w:r>
        <w:rPr>
          <w:sz w:val="20"/>
          <w:szCs w:val="20"/>
        </w:rPr>
        <w:tab/>
      </w:r>
      <w:r>
        <w:rPr>
          <w:rFonts w:ascii="Calibri" w:eastAsia="Calibri" w:hAnsi="Calibri" w:cs="Calibri"/>
          <w:sz w:val="21"/>
          <w:szCs w:val="21"/>
        </w:rPr>
        <w:t xml:space="preserve">Page </w:t>
      </w:r>
      <w:r>
        <w:rPr>
          <w:rFonts w:ascii="Calibri" w:eastAsia="Calibri" w:hAnsi="Calibri" w:cs="Calibri"/>
          <w:b/>
          <w:bCs/>
          <w:sz w:val="21"/>
          <w:szCs w:val="21"/>
        </w:rPr>
        <w:t>2</w:t>
      </w:r>
      <w:r>
        <w:rPr>
          <w:rFonts w:ascii="Calibri" w:eastAsia="Calibri" w:hAnsi="Calibri" w:cs="Calibri"/>
          <w:sz w:val="21"/>
          <w:szCs w:val="21"/>
        </w:rPr>
        <w:t xml:space="preserve"> of </w:t>
      </w:r>
      <w:r>
        <w:rPr>
          <w:rFonts w:ascii="Calibri" w:eastAsia="Calibri" w:hAnsi="Calibri" w:cs="Calibri"/>
          <w:b/>
          <w:bCs/>
          <w:sz w:val="21"/>
          <w:szCs w:val="21"/>
        </w:rPr>
        <w:t>4</w:t>
      </w:r>
    </w:p>
    <w:p w:rsidR="0054747B" w:rsidRDefault="0054747B">
      <w:pPr>
        <w:sectPr w:rsidR="0054747B">
          <w:pgSz w:w="12240" w:h="15840"/>
          <w:pgMar w:top="854" w:right="1440" w:bottom="267" w:left="720" w:header="0" w:footer="0" w:gutter="0"/>
          <w:cols w:space="720" w:equalWidth="0">
            <w:col w:w="10080"/>
          </w:cols>
        </w:sectPr>
      </w:pPr>
    </w:p>
    <w:p w:rsidR="0054747B" w:rsidRDefault="009C644B">
      <w:pPr>
        <w:spacing w:line="239" w:lineRule="auto"/>
        <w:ind w:left="360"/>
        <w:jc w:val="both"/>
        <w:rPr>
          <w:sz w:val="20"/>
          <w:szCs w:val="20"/>
        </w:rPr>
      </w:pPr>
      <w:bookmarkStart w:id="2" w:name="page3"/>
      <w:bookmarkEnd w:id="2"/>
      <w:r>
        <w:rPr>
          <w:rFonts w:ascii="Arial" w:eastAsia="Arial" w:hAnsi="Arial" w:cs="Arial"/>
          <w:sz w:val="20"/>
          <w:szCs w:val="20"/>
        </w:rPr>
        <w:lastRenderedPageBreak/>
        <w:t>Maintained books of accounts and produced timely Financial &amp; cost reports</w:t>
      </w:r>
    </w:p>
    <w:p w:rsidR="0054747B" w:rsidRDefault="0054747B">
      <w:pPr>
        <w:spacing w:line="23" w:lineRule="exact"/>
        <w:rPr>
          <w:sz w:val="20"/>
          <w:szCs w:val="20"/>
        </w:rPr>
      </w:pPr>
    </w:p>
    <w:p w:rsidR="0054747B" w:rsidRDefault="009C644B">
      <w:pPr>
        <w:spacing w:line="233" w:lineRule="auto"/>
        <w:ind w:left="720"/>
        <w:jc w:val="both"/>
        <w:rPr>
          <w:sz w:val="20"/>
          <w:szCs w:val="20"/>
        </w:rPr>
      </w:pPr>
      <w:r>
        <w:rPr>
          <w:rFonts w:ascii="Arial" w:eastAsia="Arial" w:hAnsi="Arial" w:cs="Arial"/>
          <w:sz w:val="20"/>
          <w:szCs w:val="20"/>
        </w:rPr>
        <w:t>Maintained chart of account on Activity / Assets based costing, Chart of account custodian, record management system administrator, Finance Administration Focal Point</w:t>
      </w:r>
    </w:p>
    <w:p w:rsidR="0054747B" w:rsidRDefault="0054747B">
      <w:pPr>
        <w:spacing w:line="26" w:lineRule="exact"/>
        <w:rPr>
          <w:sz w:val="20"/>
          <w:szCs w:val="20"/>
        </w:rPr>
      </w:pPr>
    </w:p>
    <w:p w:rsidR="0054747B" w:rsidRDefault="009C644B">
      <w:pPr>
        <w:spacing w:line="234" w:lineRule="auto"/>
        <w:ind w:left="720" w:right="340"/>
        <w:jc w:val="both"/>
        <w:rPr>
          <w:sz w:val="20"/>
          <w:szCs w:val="20"/>
        </w:rPr>
      </w:pPr>
      <w:r>
        <w:rPr>
          <w:rFonts w:ascii="Arial" w:eastAsia="Arial" w:hAnsi="Arial" w:cs="Arial"/>
          <w:sz w:val="20"/>
          <w:szCs w:val="20"/>
        </w:rPr>
        <w:t>Providing detailed performance analysis and KPI for tax payment, A/P aging and accrual realisation to identify actions to improve performance</w:t>
      </w:r>
    </w:p>
    <w:p w:rsidR="0054747B" w:rsidRDefault="0054747B">
      <w:pPr>
        <w:spacing w:line="22" w:lineRule="exact"/>
        <w:rPr>
          <w:sz w:val="20"/>
          <w:szCs w:val="20"/>
        </w:rPr>
      </w:pPr>
    </w:p>
    <w:p w:rsidR="0054747B" w:rsidRDefault="009C644B">
      <w:pPr>
        <w:spacing w:line="231" w:lineRule="auto"/>
        <w:ind w:left="360"/>
        <w:jc w:val="both"/>
        <w:rPr>
          <w:sz w:val="20"/>
          <w:szCs w:val="20"/>
        </w:rPr>
      </w:pPr>
      <w:r>
        <w:rPr>
          <w:rFonts w:ascii="Arial" w:eastAsia="Arial" w:hAnsi="Arial" w:cs="Arial"/>
          <w:sz w:val="20"/>
          <w:szCs w:val="20"/>
        </w:rPr>
        <w:t>Worked closely with KPMG, Price Waterhouse during execution various audit program</w:t>
      </w:r>
    </w:p>
    <w:p w:rsidR="0054747B" w:rsidRDefault="0054747B">
      <w:pPr>
        <w:spacing w:line="23" w:lineRule="exact"/>
        <w:rPr>
          <w:sz w:val="20"/>
          <w:szCs w:val="20"/>
        </w:rPr>
      </w:pPr>
    </w:p>
    <w:p w:rsidR="0054747B" w:rsidRDefault="009C644B">
      <w:pPr>
        <w:spacing w:line="231" w:lineRule="auto"/>
        <w:ind w:left="360"/>
        <w:jc w:val="both"/>
        <w:rPr>
          <w:sz w:val="20"/>
          <w:szCs w:val="20"/>
        </w:rPr>
      </w:pPr>
      <w:r>
        <w:rPr>
          <w:rFonts w:ascii="Arial" w:eastAsia="Arial" w:hAnsi="Arial" w:cs="Arial"/>
          <w:sz w:val="20"/>
          <w:szCs w:val="20"/>
        </w:rPr>
        <w:t>Successfully managed number of cost recovery audit issues, negotiated and resolved number disputes</w:t>
      </w:r>
    </w:p>
    <w:p w:rsidR="0054747B" w:rsidRDefault="0054747B">
      <w:pPr>
        <w:spacing w:line="200" w:lineRule="exact"/>
        <w:rPr>
          <w:sz w:val="20"/>
          <w:szCs w:val="20"/>
        </w:rPr>
      </w:pPr>
    </w:p>
    <w:p w:rsidR="0054747B" w:rsidRDefault="0054747B">
      <w:pPr>
        <w:spacing w:line="280" w:lineRule="exact"/>
        <w:rPr>
          <w:sz w:val="20"/>
          <w:szCs w:val="20"/>
        </w:rPr>
      </w:pPr>
    </w:p>
    <w:p w:rsidR="0054747B" w:rsidRDefault="009C644B">
      <w:pPr>
        <w:tabs>
          <w:tab w:val="left" w:pos="4020"/>
          <w:tab w:val="left" w:pos="7240"/>
        </w:tabs>
        <w:rPr>
          <w:sz w:val="20"/>
          <w:szCs w:val="20"/>
        </w:rPr>
      </w:pPr>
      <w:r>
        <w:rPr>
          <w:rFonts w:ascii="Arial" w:eastAsia="Arial" w:hAnsi="Arial" w:cs="Arial"/>
          <w:b/>
          <w:bCs/>
          <w:i/>
          <w:iCs/>
          <w:color w:val="0000FF"/>
          <w:sz w:val="20"/>
          <w:szCs w:val="20"/>
        </w:rPr>
        <w:t>Revenue and Management accountant</w:t>
      </w:r>
      <w:r>
        <w:rPr>
          <w:sz w:val="20"/>
          <w:szCs w:val="20"/>
        </w:rPr>
        <w:tab/>
      </w:r>
      <w:r>
        <w:rPr>
          <w:rFonts w:ascii="Arial" w:eastAsia="Arial" w:hAnsi="Arial" w:cs="Arial"/>
          <w:b/>
          <w:bCs/>
          <w:i/>
          <w:iCs/>
          <w:color w:val="0000FF"/>
          <w:sz w:val="20"/>
          <w:szCs w:val="20"/>
        </w:rPr>
        <w:t>(KLM Royal Dutch Airlines)</w:t>
      </w:r>
      <w:r>
        <w:rPr>
          <w:sz w:val="20"/>
          <w:szCs w:val="20"/>
        </w:rPr>
        <w:tab/>
      </w:r>
      <w:r>
        <w:rPr>
          <w:rFonts w:ascii="Arial" w:eastAsia="Arial" w:hAnsi="Arial" w:cs="Arial"/>
          <w:b/>
          <w:bCs/>
          <w:i/>
          <w:iCs/>
          <w:sz w:val="19"/>
          <w:szCs w:val="19"/>
        </w:rPr>
        <w:t>1992 – 1994</w:t>
      </w:r>
    </w:p>
    <w:p w:rsidR="0054747B" w:rsidRDefault="0054747B">
      <w:pPr>
        <w:spacing w:line="6" w:lineRule="exact"/>
        <w:rPr>
          <w:sz w:val="20"/>
          <w:szCs w:val="20"/>
        </w:rPr>
      </w:pPr>
    </w:p>
    <w:p w:rsidR="0054747B" w:rsidRDefault="009C644B">
      <w:pPr>
        <w:spacing w:line="233" w:lineRule="auto"/>
        <w:ind w:left="720" w:right="120"/>
        <w:jc w:val="both"/>
        <w:rPr>
          <w:sz w:val="20"/>
          <w:szCs w:val="20"/>
        </w:rPr>
      </w:pPr>
      <w:r>
        <w:rPr>
          <w:rFonts w:ascii="Arial" w:eastAsia="Arial" w:hAnsi="Arial" w:cs="Arial"/>
          <w:sz w:val="20"/>
          <w:szCs w:val="20"/>
        </w:rPr>
        <w:t>Manage and control account receivables and ensure timely collections from customers/ contracted travel agents</w:t>
      </w:r>
    </w:p>
    <w:p w:rsidR="0054747B" w:rsidRDefault="0054747B">
      <w:pPr>
        <w:spacing w:line="26" w:lineRule="exact"/>
        <w:rPr>
          <w:sz w:val="20"/>
          <w:szCs w:val="20"/>
        </w:rPr>
      </w:pPr>
    </w:p>
    <w:p w:rsidR="0054747B" w:rsidRDefault="009C644B">
      <w:pPr>
        <w:spacing w:line="234" w:lineRule="auto"/>
        <w:ind w:left="720" w:right="180"/>
        <w:jc w:val="both"/>
        <w:rPr>
          <w:sz w:val="20"/>
          <w:szCs w:val="20"/>
        </w:rPr>
      </w:pPr>
      <w:r>
        <w:rPr>
          <w:rFonts w:ascii="Arial" w:eastAsia="Arial" w:hAnsi="Arial" w:cs="Arial"/>
          <w:sz w:val="20"/>
          <w:szCs w:val="20"/>
        </w:rPr>
        <w:t>Review local agents and customer’s credit and assess credit credibility, manage customers’ risk and set of credit limits</w:t>
      </w:r>
    </w:p>
    <w:p w:rsidR="0054747B" w:rsidRDefault="0054747B">
      <w:pPr>
        <w:spacing w:line="22" w:lineRule="exact"/>
        <w:rPr>
          <w:sz w:val="20"/>
          <w:szCs w:val="20"/>
        </w:rPr>
      </w:pPr>
    </w:p>
    <w:p w:rsidR="0054747B" w:rsidRDefault="009C644B">
      <w:pPr>
        <w:spacing w:line="231" w:lineRule="auto"/>
        <w:ind w:left="360"/>
        <w:jc w:val="both"/>
        <w:rPr>
          <w:sz w:val="20"/>
          <w:szCs w:val="20"/>
        </w:rPr>
      </w:pPr>
      <w:r>
        <w:rPr>
          <w:rFonts w:ascii="Arial" w:eastAsia="Arial" w:hAnsi="Arial" w:cs="Arial"/>
          <w:sz w:val="20"/>
          <w:szCs w:val="20"/>
        </w:rPr>
        <w:t>Administrate customers’ letter of credits and bank grantee</w:t>
      </w:r>
    </w:p>
    <w:p w:rsidR="0054747B" w:rsidRDefault="0054747B">
      <w:pPr>
        <w:spacing w:line="25" w:lineRule="exact"/>
        <w:rPr>
          <w:sz w:val="20"/>
          <w:szCs w:val="20"/>
        </w:rPr>
      </w:pPr>
    </w:p>
    <w:p w:rsidR="0054747B" w:rsidRDefault="009C644B">
      <w:pPr>
        <w:spacing w:line="233" w:lineRule="auto"/>
        <w:ind w:left="720" w:right="240"/>
        <w:jc w:val="both"/>
        <w:rPr>
          <w:sz w:val="20"/>
          <w:szCs w:val="20"/>
        </w:rPr>
      </w:pPr>
      <w:r>
        <w:rPr>
          <w:rFonts w:ascii="Arial" w:eastAsia="Arial" w:hAnsi="Arial" w:cs="Arial"/>
          <w:sz w:val="20"/>
          <w:szCs w:val="20"/>
        </w:rPr>
        <w:t>Manage sales reporting process adding insight through analysis and provide statistical reports on sales trends, account receivables, aging and debts collections trends</w:t>
      </w:r>
    </w:p>
    <w:p w:rsidR="0054747B" w:rsidRDefault="0054747B">
      <w:pPr>
        <w:spacing w:line="26" w:lineRule="exact"/>
        <w:rPr>
          <w:sz w:val="20"/>
          <w:szCs w:val="20"/>
        </w:rPr>
      </w:pPr>
    </w:p>
    <w:p w:rsidR="0054747B" w:rsidRDefault="009C644B">
      <w:pPr>
        <w:spacing w:line="234" w:lineRule="auto"/>
        <w:ind w:left="720" w:right="120"/>
        <w:jc w:val="both"/>
        <w:rPr>
          <w:sz w:val="20"/>
          <w:szCs w:val="20"/>
        </w:rPr>
      </w:pPr>
      <w:r>
        <w:rPr>
          <w:rFonts w:ascii="Arial" w:eastAsia="Arial" w:hAnsi="Arial" w:cs="Arial"/>
          <w:sz w:val="20"/>
          <w:szCs w:val="20"/>
        </w:rPr>
        <w:t>Overall credit exposure, release / block orders for customers approaching or exceeding their credit limit, and following up of delinquent debt and to arrangement collection of payments from agents</w:t>
      </w:r>
    </w:p>
    <w:p w:rsidR="0054747B" w:rsidRDefault="0054747B">
      <w:pPr>
        <w:spacing w:line="22" w:lineRule="exact"/>
        <w:rPr>
          <w:sz w:val="20"/>
          <w:szCs w:val="20"/>
        </w:rPr>
      </w:pPr>
    </w:p>
    <w:p w:rsidR="0054747B" w:rsidRDefault="009C644B">
      <w:pPr>
        <w:spacing w:line="231" w:lineRule="auto"/>
        <w:ind w:left="360"/>
        <w:jc w:val="both"/>
        <w:rPr>
          <w:sz w:val="20"/>
          <w:szCs w:val="20"/>
        </w:rPr>
      </w:pPr>
      <w:r>
        <w:rPr>
          <w:rFonts w:ascii="Arial" w:eastAsia="Arial" w:hAnsi="Arial" w:cs="Arial"/>
          <w:sz w:val="20"/>
          <w:szCs w:val="20"/>
        </w:rPr>
        <w:t>commission calculation for travel agency</w:t>
      </w:r>
    </w:p>
    <w:p w:rsidR="0054747B" w:rsidRDefault="0054747B">
      <w:pPr>
        <w:spacing w:line="25" w:lineRule="exact"/>
        <w:rPr>
          <w:sz w:val="20"/>
          <w:szCs w:val="20"/>
        </w:rPr>
      </w:pPr>
    </w:p>
    <w:p w:rsidR="0054747B" w:rsidRDefault="009C644B">
      <w:pPr>
        <w:spacing w:line="233" w:lineRule="auto"/>
        <w:ind w:left="720" w:right="380"/>
        <w:jc w:val="both"/>
        <w:rPr>
          <w:sz w:val="20"/>
          <w:szCs w:val="20"/>
        </w:rPr>
      </w:pPr>
      <w:r>
        <w:rPr>
          <w:rFonts w:ascii="Arial" w:eastAsia="Arial" w:hAnsi="Arial" w:cs="Arial"/>
          <w:sz w:val="20"/>
          <w:szCs w:val="20"/>
        </w:rPr>
        <w:t>Support Senior Management Accountant in managing Head Office costs, liaising with budget holders, analyzing costs, forecasting</w:t>
      </w:r>
    </w:p>
    <w:p w:rsidR="0054747B" w:rsidRDefault="0054747B">
      <w:pPr>
        <w:spacing w:line="21" w:lineRule="exact"/>
        <w:rPr>
          <w:sz w:val="20"/>
          <w:szCs w:val="20"/>
        </w:rPr>
      </w:pPr>
    </w:p>
    <w:p w:rsidR="0054747B" w:rsidRDefault="009C644B">
      <w:pPr>
        <w:spacing w:line="234" w:lineRule="auto"/>
        <w:ind w:left="360"/>
        <w:jc w:val="both"/>
        <w:rPr>
          <w:sz w:val="20"/>
          <w:szCs w:val="20"/>
        </w:rPr>
      </w:pPr>
      <w:r>
        <w:rPr>
          <w:rFonts w:ascii="Arial" w:eastAsia="Arial" w:hAnsi="Arial" w:cs="Arial"/>
          <w:sz w:val="20"/>
          <w:szCs w:val="20"/>
        </w:rPr>
        <w:t>Assist with quarterly and year-end financial reporting including submissions to parent company</w:t>
      </w:r>
    </w:p>
    <w:p w:rsidR="0054747B" w:rsidRDefault="0054747B">
      <w:pPr>
        <w:spacing w:line="22" w:lineRule="exact"/>
        <w:rPr>
          <w:sz w:val="20"/>
          <w:szCs w:val="20"/>
        </w:rPr>
      </w:pPr>
    </w:p>
    <w:p w:rsidR="0054747B" w:rsidRDefault="009C644B">
      <w:pPr>
        <w:spacing w:line="234" w:lineRule="auto"/>
        <w:ind w:left="720" w:right="340"/>
        <w:jc w:val="both"/>
        <w:rPr>
          <w:sz w:val="20"/>
          <w:szCs w:val="20"/>
        </w:rPr>
      </w:pPr>
      <w:r>
        <w:rPr>
          <w:rFonts w:ascii="Arial" w:eastAsia="Arial" w:hAnsi="Arial" w:cs="Arial"/>
          <w:sz w:val="20"/>
          <w:szCs w:val="20"/>
        </w:rPr>
        <w:t>Support and liaise with KPMG and Internal Audit – Statutory reporting requirements and Internal Audit requirements</w:t>
      </w:r>
    </w:p>
    <w:p w:rsidR="0054747B" w:rsidRDefault="0054747B">
      <w:pPr>
        <w:spacing w:line="200" w:lineRule="exact"/>
        <w:rPr>
          <w:sz w:val="20"/>
          <w:szCs w:val="20"/>
        </w:rPr>
      </w:pPr>
    </w:p>
    <w:p w:rsidR="0054747B" w:rsidRDefault="0054747B">
      <w:pPr>
        <w:spacing w:line="281" w:lineRule="exact"/>
        <w:rPr>
          <w:sz w:val="20"/>
          <w:szCs w:val="20"/>
        </w:rPr>
      </w:pPr>
    </w:p>
    <w:p w:rsidR="0054747B" w:rsidRDefault="009C644B">
      <w:pPr>
        <w:spacing w:line="239" w:lineRule="auto"/>
        <w:rPr>
          <w:sz w:val="20"/>
          <w:szCs w:val="20"/>
        </w:rPr>
      </w:pPr>
      <w:r>
        <w:rPr>
          <w:rFonts w:ascii="Arial" w:eastAsia="Arial" w:hAnsi="Arial" w:cs="Arial"/>
          <w:b/>
          <w:bCs/>
          <w:i/>
          <w:iCs/>
          <w:color w:val="0000FF"/>
          <w:sz w:val="20"/>
          <w:szCs w:val="20"/>
        </w:rPr>
        <w:t>Paling and Budget Accountant State Planning Commission Council of Minister’s residency 1</w:t>
      </w:r>
      <w:r>
        <w:rPr>
          <w:rFonts w:ascii="Arial" w:eastAsia="Arial" w:hAnsi="Arial" w:cs="Arial"/>
          <w:b/>
          <w:bCs/>
          <w:i/>
          <w:iCs/>
          <w:color w:val="000000"/>
          <w:sz w:val="20"/>
          <w:szCs w:val="20"/>
        </w:rPr>
        <w:t>990–1992</w:t>
      </w:r>
    </w:p>
    <w:p w:rsidR="0054747B" w:rsidRDefault="0054747B">
      <w:pPr>
        <w:spacing w:line="6" w:lineRule="exact"/>
        <w:rPr>
          <w:sz w:val="20"/>
          <w:szCs w:val="20"/>
        </w:rPr>
      </w:pPr>
    </w:p>
    <w:p w:rsidR="0054747B" w:rsidRDefault="009C644B">
      <w:pPr>
        <w:spacing w:line="234" w:lineRule="auto"/>
        <w:ind w:left="720" w:right="200"/>
        <w:jc w:val="both"/>
        <w:rPr>
          <w:sz w:val="20"/>
          <w:szCs w:val="20"/>
        </w:rPr>
      </w:pPr>
      <w:r>
        <w:rPr>
          <w:rFonts w:ascii="Arial" w:eastAsia="Arial" w:hAnsi="Arial" w:cs="Arial"/>
          <w:sz w:val="20"/>
          <w:szCs w:val="20"/>
        </w:rPr>
        <w:t>Planning and budgeting coordinator, contributed in compiling the Country 5 years Government planning and budgets</w:t>
      </w:r>
    </w:p>
    <w:p w:rsidR="0054747B" w:rsidRDefault="0054747B">
      <w:pPr>
        <w:spacing w:line="24" w:lineRule="exact"/>
        <w:rPr>
          <w:sz w:val="20"/>
          <w:szCs w:val="20"/>
        </w:rPr>
      </w:pPr>
    </w:p>
    <w:p w:rsidR="0054747B" w:rsidRDefault="009C644B">
      <w:pPr>
        <w:spacing w:line="234" w:lineRule="auto"/>
        <w:ind w:left="720" w:right="520"/>
        <w:jc w:val="both"/>
        <w:rPr>
          <w:sz w:val="20"/>
          <w:szCs w:val="20"/>
        </w:rPr>
      </w:pPr>
      <w:r>
        <w:rPr>
          <w:rFonts w:ascii="Arial" w:eastAsia="Arial" w:hAnsi="Arial" w:cs="Arial"/>
          <w:sz w:val="20"/>
          <w:szCs w:val="20"/>
        </w:rPr>
        <w:t>Maintained and updated governmental budget allocation register and governmental accounts as per Unified Accounting System</w:t>
      </w:r>
    </w:p>
    <w:p w:rsidR="0054747B" w:rsidRDefault="0054747B">
      <w:pPr>
        <w:spacing w:line="26" w:lineRule="exact"/>
        <w:rPr>
          <w:sz w:val="20"/>
          <w:szCs w:val="20"/>
        </w:rPr>
      </w:pPr>
    </w:p>
    <w:p w:rsidR="0054747B" w:rsidRDefault="009C644B">
      <w:pPr>
        <w:spacing w:line="242" w:lineRule="auto"/>
        <w:ind w:left="720" w:right="3840"/>
        <w:jc w:val="both"/>
        <w:rPr>
          <w:sz w:val="20"/>
          <w:szCs w:val="20"/>
        </w:rPr>
      </w:pPr>
      <w:r>
        <w:rPr>
          <w:rFonts w:ascii="Arial" w:eastAsia="Arial" w:hAnsi="Arial" w:cs="Arial"/>
          <w:sz w:val="20"/>
          <w:szCs w:val="20"/>
        </w:rPr>
        <w:t>Issue various financial statistics reports and budget variances. System Administrator and IT focal point</w:t>
      </w:r>
    </w:p>
    <w:p w:rsidR="0054747B" w:rsidRDefault="0054747B">
      <w:pPr>
        <w:spacing w:line="262" w:lineRule="exact"/>
        <w:rPr>
          <w:sz w:val="20"/>
          <w:szCs w:val="20"/>
        </w:rPr>
      </w:pPr>
    </w:p>
    <w:p w:rsidR="0054747B" w:rsidRDefault="009C644B">
      <w:pPr>
        <w:spacing w:line="239" w:lineRule="auto"/>
        <w:rPr>
          <w:sz w:val="20"/>
          <w:szCs w:val="20"/>
        </w:rPr>
      </w:pPr>
      <w:r>
        <w:rPr>
          <w:rFonts w:ascii="Arial" w:eastAsia="Arial" w:hAnsi="Arial" w:cs="Arial"/>
          <w:b/>
          <w:bCs/>
          <w:sz w:val="20"/>
          <w:szCs w:val="20"/>
        </w:rPr>
        <w:t>Education:</w:t>
      </w:r>
    </w:p>
    <w:p w:rsidR="0054747B" w:rsidRDefault="0054747B">
      <w:pPr>
        <w:spacing w:line="4" w:lineRule="exact"/>
        <w:rPr>
          <w:sz w:val="20"/>
          <w:szCs w:val="20"/>
        </w:rPr>
      </w:pPr>
    </w:p>
    <w:p w:rsidR="0054747B" w:rsidRDefault="009C644B">
      <w:pPr>
        <w:spacing w:line="239" w:lineRule="auto"/>
        <w:rPr>
          <w:sz w:val="20"/>
          <w:szCs w:val="20"/>
        </w:rPr>
      </w:pPr>
      <w:r>
        <w:rPr>
          <w:rFonts w:ascii="Arial" w:eastAsia="Arial" w:hAnsi="Arial" w:cs="Arial"/>
          <w:sz w:val="20"/>
          <w:szCs w:val="20"/>
        </w:rPr>
        <w:t>MBA from Chiefly Business School - Australia</w:t>
      </w:r>
    </w:p>
    <w:p w:rsidR="0054747B" w:rsidRDefault="0054747B">
      <w:pPr>
        <w:spacing w:line="12" w:lineRule="exact"/>
        <w:rPr>
          <w:sz w:val="20"/>
          <w:szCs w:val="20"/>
        </w:rPr>
      </w:pPr>
    </w:p>
    <w:p w:rsidR="0054747B" w:rsidRDefault="009C644B">
      <w:pPr>
        <w:spacing w:line="234" w:lineRule="auto"/>
        <w:ind w:right="480"/>
        <w:rPr>
          <w:sz w:val="20"/>
          <w:szCs w:val="20"/>
        </w:rPr>
      </w:pPr>
      <w:r>
        <w:rPr>
          <w:rFonts w:ascii="Arial" w:eastAsia="Arial" w:hAnsi="Arial" w:cs="Arial"/>
          <w:sz w:val="20"/>
          <w:szCs w:val="20"/>
        </w:rPr>
        <w:t>Graduated from High Institute of Statistic Science associated with Council of Minister’s Presidency - Major in computer Science in 1990</w:t>
      </w:r>
    </w:p>
    <w:p w:rsidR="0054747B" w:rsidRDefault="009C644B">
      <w:pPr>
        <w:spacing w:line="239" w:lineRule="auto"/>
        <w:rPr>
          <w:sz w:val="20"/>
          <w:szCs w:val="20"/>
        </w:rPr>
      </w:pPr>
      <w:r>
        <w:rPr>
          <w:rFonts w:ascii="Arial" w:eastAsia="Arial" w:hAnsi="Arial" w:cs="Arial"/>
          <w:sz w:val="20"/>
          <w:szCs w:val="20"/>
        </w:rPr>
        <w:t>Post Graduated degree in accounting – Damascus 1991-1993</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Currently undertaking CIMA qualification – one more paper to complete Business Accounting Certification</w:t>
      </w:r>
    </w:p>
    <w:p w:rsidR="0054747B" w:rsidRDefault="0054747B">
      <w:pPr>
        <w:spacing w:line="230" w:lineRule="exact"/>
        <w:rPr>
          <w:sz w:val="20"/>
          <w:szCs w:val="20"/>
        </w:rPr>
      </w:pPr>
    </w:p>
    <w:p w:rsidR="0054747B" w:rsidRDefault="009C644B">
      <w:pPr>
        <w:spacing w:line="239" w:lineRule="auto"/>
        <w:rPr>
          <w:sz w:val="20"/>
          <w:szCs w:val="20"/>
        </w:rPr>
      </w:pPr>
      <w:r>
        <w:rPr>
          <w:rFonts w:ascii="Arial" w:eastAsia="Arial" w:hAnsi="Arial" w:cs="Arial"/>
          <w:b/>
          <w:bCs/>
          <w:sz w:val="20"/>
          <w:szCs w:val="20"/>
        </w:rPr>
        <w:t>Other Information:</w:t>
      </w:r>
    </w:p>
    <w:p w:rsidR="0054747B" w:rsidRDefault="0054747B">
      <w:pPr>
        <w:spacing w:line="14" w:lineRule="exact"/>
        <w:rPr>
          <w:sz w:val="20"/>
          <w:szCs w:val="20"/>
        </w:rPr>
      </w:pPr>
    </w:p>
    <w:p w:rsidR="0054747B" w:rsidRDefault="009C644B">
      <w:pPr>
        <w:spacing w:line="235" w:lineRule="auto"/>
        <w:ind w:right="100"/>
        <w:rPr>
          <w:sz w:val="20"/>
          <w:szCs w:val="20"/>
        </w:rPr>
      </w:pPr>
      <w:r>
        <w:rPr>
          <w:rFonts w:ascii="Arial" w:eastAsia="Arial" w:hAnsi="Arial" w:cs="Arial"/>
          <w:sz w:val="20"/>
          <w:szCs w:val="20"/>
        </w:rPr>
        <w:t>Away from the office I am an active member in the society and provided number of community services and charity activities. I enjoy travelling and mixing with other cultures and backgrounds. I also enjoy watching movies, sewing and fashion design.</w:t>
      </w:r>
    </w:p>
    <w:p w:rsidR="0054747B" w:rsidRDefault="0054747B">
      <w:pPr>
        <w:spacing w:line="233" w:lineRule="exact"/>
        <w:rPr>
          <w:sz w:val="20"/>
          <w:szCs w:val="20"/>
        </w:rPr>
      </w:pPr>
    </w:p>
    <w:p w:rsidR="0054747B" w:rsidRDefault="009C644B">
      <w:pPr>
        <w:spacing w:line="239" w:lineRule="auto"/>
        <w:rPr>
          <w:sz w:val="20"/>
          <w:szCs w:val="20"/>
        </w:rPr>
      </w:pPr>
      <w:r>
        <w:rPr>
          <w:rFonts w:ascii="Arial" w:eastAsia="Arial" w:hAnsi="Arial" w:cs="Arial"/>
          <w:sz w:val="20"/>
          <w:szCs w:val="20"/>
        </w:rPr>
        <w:t>Interested to find a job opportunity in UAE, as this will provide an excellent opportunity for family re union</w:t>
      </w:r>
    </w:p>
    <w:p w:rsidR="0054747B" w:rsidRDefault="0054747B">
      <w:pPr>
        <w:spacing w:line="229" w:lineRule="exact"/>
        <w:rPr>
          <w:sz w:val="20"/>
          <w:szCs w:val="20"/>
        </w:rPr>
      </w:pPr>
    </w:p>
    <w:p w:rsidR="0054747B" w:rsidRDefault="009C644B">
      <w:pPr>
        <w:spacing w:line="239" w:lineRule="auto"/>
        <w:rPr>
          <w:sz w:val="20"/>
          <w:szCs w:val="20"/>
        </w:rPr>
      </w:pPr>
      <w:r>
        <w:rPr>
          <w:rFonts w:ascii="Arial" w:eastAsia="Arial" w:hAnsi="Arial" w:cs="Arial"/>
          <w:b/>
          <w:bCs/>
          <w:sz w:val="20"/>
          <w:szCs w:val="20"/>
        </w:rPr>
        <w:t>Training &amp; Development:</w:t>
      </w:r>
    </w:p>
    <w:p w:rsidR="0054747B" w:rsidRDefault="0054747B">
      <w:pPr>
        <w:spacing w:line="4" w:lineRule="exact"/>
        <w:rPr>
          <w:sz w:val="20"/>
          <w:szCs w:val="20"/>
        </w:rPr>
      </w:pPr>
    </w:p>
    <w:p w:rsidR="0054747B" w:rsidRDefault="009C644B">
      <w:pPr>
        <w:spacing w:line="239" w:lineRule="auto"/>
        <w:rPr>
          <w:sz w:val="20"/>
          <w:szCs w:val="20"/>
        </w:rPr>
      </w:pPr>
      <w:r>
        <w:rPr>
          <w:rFonts w:ascii="Arial" w:eastAsia="Arial" w:hAnsi="Arial" w:cs="Arial"/>
          <w:sz w:val="20"/>
          <w:szCs w:val="20"/>
        </w:rPr>
        <w:t>Formal Training undertaken on job - related subjects as follows:</w:t>
      </w:r>
    </w:p>
    <w:p w:rsidR="0054747B" w:rsidRDefault="009C644B">
      <w:pPr>
        <w:spacing w:line="238" w:lineRule="auto"/>
        <w:rPr>
          <w:sz w:val="20"/>
          <w:szCs w:val="20"/>
        </w:rPr>
      </w:pPr>
      <w:r>
        <w:rPr>
          <w:rFonts w:ascii="Arial" w:eastAsia="Arial" w:hAnsi="Arial" w:cs="Arial"/>
          <w:sz w:val="20"/>
          <w:szCs w:val="20"/>
        </w:rPr>
        <w:t>Internal Controls</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Operational Finance</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Finance Control for Finance Management- Upstream</w:t>
      </w:r>
    </w:p>
    <w:p w:rsidR="0054747B" w:rsidRDefault="0054747B">
      <w:pPr>
        <w:spacing w:line="2" w:lineRule="exact"/>
        <w:rPr>
          <w:sz w:val="20"/>
          <w:szCs w:val="20"/>
        </w:rPr>
      </w:pPr>
    </w:p>
    <w:p w:rsidR="0054747B" w:rsidRDefault="009C644B">
      <w:pPr>
        <w:spacing w:line="239" w:lineRule="auto"/>
        <w:rPr>
          <w:sz w:val="20"/>
          <w:szCs w:val="20"/>
        </w:rPr>
      </w:pPr>
      <w:r>
        <w:rPr>
          <w:rFonts w:ascii="Arial" w:eastAsia="Arial" w:hAnsi="Arial" w:cs="Arial"/>
          <w:sz w:val="20"/>
          <w:szCs w:val="20"/>
        </w:rPr>
        <w:t>Planning and Capital Decisions - Upstream</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Internal Audit</w:t>
      </w:r>
    </w:p>
    <w:p w:rsidR="0054747B" w:rsidRDefault="009C644B">
      <w:pPr>
        <w:spacing w:line="238" w:lineRule="auto"/>
        <w:rPr>
          <w:sz w:val="20"/>
          <w:szCs w:val="20"/>
        </w:rPr>
      </w:pPr>
      <w:r>
        <w:rPr>
          <w:rFonts w:ascii="Arial" w:eastAsia="Arial" w:hAnsi="Arial" w:cs="Arial"/>
          <w:sz w:val="20"/>
          <w:szCs w:val="20"/>
        </w:rPr>
        <w:t>Cost accounting</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Benchmarking and Process Improvement</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Exploration &amp; Production Cost Operating Management (EPCOM)</w:t>
      </w:r>
    </w:p>
    <w:p w:rsidR="0054747B" w:rsidRDefault="0054747B">
      <w:pPr>
        <w:spacing w:line="1" w:lineRule="exact"/>
        <w:rPr>
          <w:sz w:val="20"/>
          <w:szCs w:val="20"/>
        </w:rPr>
      </w:pPr>
    </w:p>
    <w:p w:rsidR="0054747B" w:rsidRDefault="009C644B">
      <w:pPr>
        <w:rPr>
          <w:sz w:val="20"/>
          <w:szCs w:val="20"/>
        </w:rPr>
      </w:pPr>
      <w:r>
        <w:rPr>
          <w:rFonts w:ascii="Arial" w:eastAsia="Arial" w:hAnsi="Arial" w:cs="Arial"/>
          <w:sz w:val="20"/>
          <w:szCs w:val="20"/>
        </w:rPr>
        <w:t>Activity Based Accounting &amp; Activity Model</w:t>
      </w:r>
    </w:p>
    <w:p w:rsidR="0054747B" w:rsidRDefault="009C644B">
      <w:pPr>
        <w:tabs>
          <w:tab w:val="left" w:pos="8360"/>
        </w:tabs>
        <w:ind w:left="440"/>
        <w:rPr>
          <w:sz w:val="20"/>
          <w:szCs w:val="20"/>
        </w:rPr>
      </w:pPr>
      <w:r>
        <w:rPr>
          <w:sz w:val="20"/>
          <w:szCs w:val="20"/>
        </w:rPr>
        <w:tab/>
      </w:r>
      <w:r>
        <w:rPr>
          <w:rFonts w:ascii="Calibri" w:eastAsia="Calibri" w:hAnsi="Calibri" w:cs="Calibri"/>
          <w:sz w:val="21"/>
          <w:szCs w:val="21"/>
        </w:rPr>
        <w:t xml:space="preserve">Page </w:t>
      </w:r>
      <w:r>
        <w:rPr>
          <w:rFonts w:ascii="Calibri" w:eastAsia="Calibri" w:hAnsi="Calibri" w:cs="Calibri"/>
          <w:b/>
          <w:bCs/>
          <w:sz w:val="21"/>
          <w:szCs w:val="21"/>
        </w:rPr>
        <w:t>3</w:t>
      </w:r>
      <w:r>
        <w:rPr>
          <w:rFonts w:ascii="Calibri" w:eastAsia="Calibri" w:hAnsi="Calibri" w:cs="Calibri"/>
          <w:sz w:val="21"/>
          <w:szCs w:val="21"/>
        </w:rPr>
        <w:t xml:space="preserve"> of </w:t>
      </w:r>
      <w:r>
        <w:rPr>
          <w:rFonts w:ascii="Calibri" w:eastAsia="Calibri" w:hAnsi="Calibri" w:cs="Calibri"/>
          <w:b/>
          <w:bCs/>
          <w:sz w:val="21"/>
          <w:szCs w:val="21"/>
        </w:rPr>
        <w:t>4</w:t>
      </w:r>
    </w:p>
    <w:p w:rsidR="0054747B" w:rsidRDefault="0054747B">
      <w:pPr>
        <w:sectPr w:rsidR="0054747B">
          <w:pgSz w:w="12240" w:h="15840"/>
          <w:pgMar w:top="619" w:right="1460" w:bottom="267" w:left="720" w:header="0" w:footer="0" w:gutter="0"/>
          <w:cols w:space="720" w:equalWidth="0">
            <w:col w:w="10060"/>
          </w:cols>
        </w:sectPr>
      </w:pPr>
    </w:p>
    <w:p w:rsidR="0054747B" w:rsidRDefault="009C644B">
      <w:pPr>
        <w:spacing w:line="239" w:lineRule="auto"/>
        <w:rPr>
          <w:sz w:val="20"/>
          <w:szCs w:val="20"/>
        </w:rPr>
      </w:pPr>
      <w:bookmarkStart w:id="3" w:name="page4"/>
      <w:bookmarkEnd w:id="3"/>
      <w:r>
        <w:rPr>
          <w:rFonts w:ascii="Arial" w:eastAsia="Arial" w:hAnsi="Arial" w:cs="Arial"/>
          <w:sz w:val="20"/>
          <w:szCs w:val="20"/>
        </w:rPr>
        <w:lastRenderedPageBreak/>
        <w:t>IFRS Implementation</w:t>
      </w:r>
    </w:p>
    <w:p w:rsidR="0054747B" w:rsidRDefault="009C644B">
      <w:pPr>
        <w:spacing w:line="238" w:lineRule="auto"/>
        <w:rPr>
          <w:sz w:val="20"/>
          <w:szCs w:val="20"/>
        </w:rPr>
      </w:pPr>
      <w:r>
        <w:rPr>
          <w:rFonts w:ascii="Arial" w:eastAsia="Arial" w:hAnsi="Arial" w:cs="Arial"/>
          <w:sz w:val="20"/>
          <w:szCs w:val="20"/>
        </w:rPr>
        <w:t>Management related -Training as follows:</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Interpersonal Skills</w:t>
      </w:r>
    </w:p>
    <w:p w:rsidR="0054747B" w:rsidRDefault="0054747B">
      <w:pPr>
        <w:spacing w:line="2" w:lineRule="exact"/>
        <w:rPr>
          <w:sz w:val="20"/>
          <w:szCs w:val="20"/>
        </w:rPr>
      </w:pPr>
    </w:p>
    <w:p w:rsidR="0054747B" w:rsidRDefault="009C644B">
      <w:pPr>
        <w:spacing w:line="239" w:lineRule="auto"/>
        <w:rPr>
          <w:sz w:val="20"/>
          <w:szCs w:val="20"/>
        </w:rPr>
      </w:pPr>
      <w:r>
        <w:rPr>
          <w:rFonts w:ascii="Arial" w:eastAsia="Arial" w:hAnsi="Arial" w:cs="Arial"/>
          <w:sz w:val="20"/>
          <w:szCs w:val="20"/>
        </w:rPr>
        <w:t>Negotiation / influencing Skills</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First Time Manager</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Time Management</w:t>
      </w:r>
    </w:p>
    <w:p w:rsidR="0054747B" w:rsidRDefault="009C644B">
      <w:pPr>
        <w:spacing w:line="238" w:lineRule="auto"/>
        <w:rPr>
          <w:sz w:val="20"/>
          <w:szCs w:val="20"/>
        </w:rPr>
      </w:pPr>
      <w:r>
        <w:rPr>
          <w:rFonts w:ascii="Arial" w:eastAsia="Arial" w:hAnsi="Arial" w:cs="Arial"/>
          <w:sz w:val="20"/>
          <w:szCs w:val="20"/>
        </w:rPr>
        <w:t>Shell Leadership Challenge</w:t>
      </w:r>
    </w:p>
    <w:p w:rsidR="0054747B" w:rsidRDefault="0054747B">
      <w:pPr>
        <w:spacing w:line="1" w:lineRule="exact"/>
        <w:rPr>
          <w:sz w:val="20"/>
          <w:szCs w:val="20"/>
        </w:rPr>
      </w:pPr>
    </w:p>
    <w:p w:rsidR="0054747B" w:rsidRDefault="009C644B">
      <w:pPr>
        <w:spacing w:line="239" w:lineRule="auto"/>
        <w:rPr>
          <w:sz w:val="20"/>
          <w:szCs w:val="20"/>
        </w:rPr>
      </w:pPr>
      <w:r>
        <w:rPr>
          <w:rFonts w:ascii="Arial" w:eastAsia="Arial" w:hAnsi="Arial" w:cs="Arial"/>
          <w:sz w:val="20"/>
          <w:szCs w:val="20"/>
        </w:rPr>
        <w:t>Working Effectively in Teams</w:t>
      </w:r>
    </w:p>
    <w:p w:rsidR="0054747B" w:rsidRDefault="0054747B">
      <w:pPr>
        <w:spacing w:line="229" w:lineRule="exact"/>
        <w:rPr>
          <w:sz w:val="20"/>
          <w:szCs w:val="20"/>
        </w:rPr>
      </w:pPr>
    </w:p>
    <w:p w:rsidR="0054747B" w:rsidRDefault="009C644B">
      <w:pPr>
        <w:spacing w:line="239" w:lineRule="auto"/>
        <w:rPr>
          <w:sz w:val="20"/>
          <w:szCs w:val="20"/>
        </w:rPr>
      </w:pPr>
      <w:r>
        <w:rPr>
          <w:rFonts w:ascii="Arial" w:eastAsia="Arial" w:hAnsi="Arial" w:cs="Arial"/>
          <w:b/>
          <w:bCs/>
          <w:sz w:val="20"/>
          <w:szCs w:val="20"/>
        </w:rPr>
        <w:t>PERSONAL</w:t>
      </w:r>
    </w:p>
    <w:p w:rsidR="0054747B" w:rsidRDefault="0054747B">
      <w:pPr>
        <w:spacing w:line="4" w:lineRule="exact"/>
        <w:rPr>
          <w:sz w:val="20"/>
          <w:szCs w:val="20"/>
        </w:rPr>
      </w:pPr>
    </w:p>
    <w:p w:rsidR="00AE4D04" w:rsidRDefault="009C644B">
      <w:pPr>
        <w:tabs>
          <w:tab w:val="left" w:pos="3080"/>
          <w:tab w:val="left" w:pos="5000"/>
        </w:tabs>
        <w:spacing w:line="239" w:lineRule="auto"/>
        <w:rPr>
          <w:sz w:val="20"/>
          <w:szCs w:val="20"/>
        </w:rPr>
      </w:pPr>
      <w:r>
        <w:rPr>
          <w:rFonts w:ascii="Arial" w:eastAsia="Arial" w:hAnsi="Arial" w:cs="Arial"/>
          <w:b/>
          <w:bCs/>
          <w:sz w:val="20"/>
          <w:szCs w:val="20"/>
        </w:rPr>
        <w:t xml:space="preserve">Date of Birth: </w:t>
      </w:r>
      <w:r>
        <w:rPr>
          <w:rFonts w:ascii="Arial" w:eastAsia="Arial" w:hAnsi="Arial" w:cs="Arial"/>
          <w:sz w:val="20"/>
          <w:szCs w:val="20"/>
        </w:rPr>
        <w:t>23</w:t>
      </w:r>
      <w:r>
        <w:rPr>
          <w:rFonts w:ascii="Arial" w:eastAsia="Arial" w:hAnsi="Arial" w:cs="Arial"/>
          <w:sz w:val="25"/>
          <w:szCs w:val="25"/>
          <w:vertAlign w:val="superscript"/>
        </w:rPr>
        <w:t>rd</w:t>
      </w:r>
      <w:r>
        <w:rPr>
          <w:rFonts w:ascii="Arial" w:eastAsia="Arial" w:hAnsi="Arial" w:cs="Arial"/>
          <w:sz w:val="20"/>
          <w:szCs w:val="20"/>
        </w:rPr>
        <w:t>Jan 1969</w:t>
      </w:r>
      <w:r>
        <w:rPr>
          <w:sz w:val="20"/>
          <w:szCs w:val="20"/>
        </w:rPr>
        <w:tab/>
      </w:r>
    </w:p>
    <w:p w:rsidR="00AE4D04" w:rsidRDefault="009C644B">
      <w:pPr>
        <w:tabs>
          <w:tab w:val="left" w:pos="3080"/>
          <w:tab w:val="left" w:pos="5000"/>
        </w:tabs>
        <w:spacing w:line="239" w:lineRule="auto"/>
        <w:rPr>
          <w:sz w:val="20"/>
          <w:szCs w:val="20"/>
        </w:rPr>
      </w:pPr>
      <w:r>
        <w:rPr>
          <w:rFonts w:ascii="Arial" w:eastAsia="Arial" w:hAnsi="Arial" w:cs="Arial"/>
          <w:b/>
          <w:bCs/>
          <w:sz w:val="20"/>
          <w:szCs w:val="20"/>
        </w:rPr>
        <w:t xml:space="preserve">Nationality: </w:t>
      </w:r>
      <w:r>
        <w:rPr>
          <w:rFonts w:ascii="Arial" w:eastAsia="Arial" w:hAnsi="Arial" w:cs="Arial"/>
          <w:sz w:val="20"/>
          <w:szCs w:val="20"/>
        </w:rPr>
        <w:t>Syrian</w:t>
      </w:r>
      <w:r>
        <w:rPr>
          <w:sz w:val="20"/>
          <w:szCs w:val="20"/>
        </w:rPr>
        <w:tab/>
      </w:r>
    </w:p>
    <w:p w:rsidR="0054747B" w:rsidRDefault="009C644B">
      <w:pPr>
        <w:tabs>
          <w:tab w:val="left" w:pos="3080"/>
          <w:tab w:val="left" w:pos="5000"/>
        </w:tabs>
        <w:spacing w:line="239" w:lineRule="auto"/>
        <w:rPr>
          <w:sz w:val="20"/>
          <w:szCs w:val="20"/>
        </w:rPr>
      </w:pPr>
      <w:r>
        <w:rPr>
          <w:rFonts w:ascii="Arial" w:eastAsia="Arial" w:hAnsi="Arial" w:cs="Arial"/>
          <w:b/>
          <w:bCs/>
          <w:sz w:val="20"/>
          <w:szCs w:val="20"/>
        </w:rPr>
        <w:t>Marital Status</w:t>
      </w:r>
      <w:r>
        <w:rPr>
          <w:rFonts w:ascii="Arial" w:eastAsia="Arial" w:hAnsi="Arial" w:cs="Arial"/>
          <w:sz w:val="20"/>
          <w:szCs w:val="20"/>
        </w:rPr>
        <w:t>: Single</w:t>
      </w:r>
    </w:p>
    <w:p w:rsidR="0054747B" w:rsidRDefault="0054747B">
      <w:pPr>
        <w:spacing w:line="165" w:lineRule="exact"/>
        <w:rPr>
          <w:sz w:val="20"/>
          <w:szCs w:val="20"/>
        </w:rPr>
      </w:pPr>
    </w:p>
    <w:p w:rsidR="0054747B" w:rsidRDefault="009C644B">
      <w:pPr>
        <w:spacing w:line="239" w:lineRule="auto"/>
        <w:rPr>
          <w:sz w:val="20"/>
          <w:szCs w:val="20"/>
        </w:rPr>
      </w:pPr>
      <w:r>
        <w:rPr>
          <w:rFonts w:ascii="Arial" w:eastAsia="Arial" w:hAnsi="Arial" w:cs="Arial"/>
          <w:b/>
          <w:bCs/>
          <w:sz w:val="20"/>
          <w:szCs w:val="20"/>
        </w:rPr>
        <w:t xml:space="preserve">References: </w:t>
      </w:r>
      <w:r>
        <w:rPr>
          <w:rFonts w:ascii="Arial" w:eastAsia="Arial" w:hAnsi="Arial" w:cs="Arial"/>
          <w:sz w:val="20"/>
          <w:szCs w:val="20"/>
        </w:rPr>
        <w:t>Will be supplied upon request</w:t>
      </w: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00" w:lineRule="exact"/>
        <w:rPr>
          <w:sz w:val="20"/>
          <w:szCs w:val="20"/>
        </w:rPr>
      </w:pPr>
    </w:p>
    <w:p w:rsidR="0054747B" w:rsidRDefault="0054747B">
      <w:pPr>
        <w:spacing w:line="210" w:lineRule="exact"/>
        <w:rPr>
          <w:sz w:val="20"/>
          <w:szCs w:val="20"/>
        </w:rPr>
      </w:pPr>
    </w:p>
    <w:p w:rsidR="0054747B" w:rsidRDefault="009C644B">
      <w:pPr>
        <w:tabs>
          <w:tab w:val="left" w:pos="8360"/>
        </w:tabs>
        <w:ind w:left="440"/>
        <w:rPr>
          <w:sz w:val="20"/>
          <w:szCs w:val="20"/>
        </w:rPr>
      </w:pPr>
      <w:r>
        <w:rPr>
          <w:sz w:val="20"/>
          <w:szCs w:val="20"/>
        </w:rPr>
        <w:lastRenderedPageBreak/>
        <w:tab/>
      </w:r>
      <w:r>
        <w:rPr>
          <w:rFonts w:ascii="Calibri" w:eastAsia="Calibri" w:hAnsi="Calibri" w:cs="Calibri"/>
          <w:sz w:val="21"/>
          <w:szCs w:val="21"/>
        </w:rPr>
        <w:t xml:space="preserve">Page </w:t>
      </w:r>
      <w:r>
        <w:rPr>
          <w:rFonts w:ascii="Calibri" w:eastAsia="Calibri" w:hAnsi="Calibri" w:cs="Calibri"/>
          <w:b/>
          <w:bCs/>
          <w:sz w:val="21"/>
          <w:szCs w:val="21"/>
        </w:rPr>
        <w:t>4</w:t>
      </w:r>
      <w:r>
        <w:rPr>
          <w:rFonts w:ascii="Calibri" w:eastAsia="Calibri" w:hAnsi="Calibri" w:cs="Calibri"/>
          <w:sz w:val="21"/>
          <w:szCs w:val="21"/>
        </w:rPr>
        <w:t xml:space="preserve"> of </w:t>
      </w:r>
      <w:r>
        <w:rPr>
          <w:rFonts w:ascii="Calibri" w:eastAsia="Calibri" w:hAnsi="Calibri" w:cs="Calibri"/>
          <w:b/>
          <w:bCs/>
          <w:sz w:val="21"/>
          <w:szCs w:val="21"/>
        </w:rPr>
        <w:t>4</w:t>
      </w:r>
    </w:p>
    <w:sectPr w:rsidR="0054747B" w:rsidSect="00946CD0">
      <w:pgSz w:w="12240" w:h="15840"/>
      <w:pgMar w:top="626" w:right="2160" w:bottom="267" w:left="72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D87E0B0E"/>
    <w:lvl w:ilvl="0" w:tplc="712AFC46">
      <w:start w:val="1"/>
      <w:numFmt w:val="bullet"/>
      <w:lvlText w:val=" "/>
      <w:lvlJc w:val="left"/>
    </w:lvl>
    <w:lvl w:ilvl="1" w:tplc="A7CCDBDC">
      <w:numFmt w:val="decimal"/>
      <w:lvlText w:val=""/>
      <w:lvlJc w:val="left"/>
    </w:lvl>
    <w:lvl w:ilvl="2" w:tplc="268C1494">
      <w:numFmt w:val="decimal"/>
      <w:lvlText w:val=""/>
      <w:lvlJc w:val="left"/>
    </w:lvl>
    <w:lvl w:ilvl="3" w:tplc="CCE638F2">
      <w:numFmt w:val="decimal"/>
      <w:lvlText w:val=""/>
      <w:lvlJc w:val="left"/>
    </w:lvl>
    <w:lvl w:ilvl="4" w:tplc="2000ED84">
      <w:numFmt w:val="decimal"/>
      <w:lvlText w:val=""/>
      <w:lvlJc w:val="left"/>
    </w:lvl>
    <w:lvl w:ilvl="5" w:tplc="69961E58">
      <w:numFmt w:val="decimal"/>
      <w:lvlText w:val=""/>
      <w:lvlJc w:val="left"/>
    </w:lvl>
    <w:lvl w:ilvl="6" w:tplc="5A701626">
      <w:numFmt w:val="decimal"/>
      <w:lvlText w:val=""/>
      <w:lvlJc w:val="left"/>
    </w:lvl>
    <w:lvl w:ilvl="7" w:tplc="00F03BFA">
      <w:numFmt w:val="decimal"/>
      <w:lvlText w:val=""/>
      <w:lvlJc w:val="left"/>
    </w:lvl>
    <w:lvl w:ilvl="8" w:tplc="790642F0">
      <w:numFmt w:val="decimal"/>
      <w:lvlText w:val=""/>
      <w:lvlJc w:val="left"/>
    </w:lvl>
  </w:abstractNum>
  <w:abstractNum w:abstractNumId="1">
    <w:nsid w:val="2EB141F2"/>
    <w:multiLevelType w:val="hybridMultilevel"/>
    <w:tmpl w:val="CD08491A"/>
    <w:lvl w:ilvl="0" w:tplc="B6C2C6C6">
      <w:start w:val="1"/>
      <w:numFmt w:val="bullet"/>
      <w:lvlText w:val=" "/>
      <w:lvlJc w:val="left"/>
    </w:lvl>
    <w:lvl w:ilvl="1" w:tplc="1876E42A">
      <w:numFmt w:val="decimal"/>
      <w:lvlText w:val=""/>
      <w:lvlJc w:val="left"/>
    </w:lvl>
    <w:lvl w:ilvl="2" w:tplc="CCEE3A24">
      <w:numFmt w:val="decimal"/>
      <w:lvlText w:val=""/>
      <w:lvlJc w:val="left"/>
    </w:lvl>
    <w:lvl w:ilvl="3" w:tplc="EFE24C40">
      <w:numFmt w:val="decimal"/>
      <w:lvlText w:val=""/>
      <w:lvlJc w:val="left"/>
    </w:lvl>
    <w:lvl w:ilvl="4" w:tplc="AFACF012">
      <w:numFmt w:val="decimal"/>
      <w:lvlText w:val=""/>
      <w:lvlJc w:val="left"/>
    </w:lvl>
    <w:lvl w:ilvl="5" w:tplc="8C5C4284">
      <w:numFmt w:val="decimal"/>
      <w:lvlText w:val=""/>
      <w:lvlJc w:val="left"/>
    </w:lvl>
    <w:lvl w:ilvl="6" w:tplc="13305E5C">
      <w:numFmt w:val="decimal"/>
      <w:lvlText w:val=""/>
      <w:lvlJc w:val="left"/>
    </w:lvl>
    <w:lvl w:ilvl="7" w:tplc="4BE60834">
      <w:numFmt w:val="decimal"/>
      <w:lvlText w:val=""/>
      <w:lvlJc w:val="left"/>
    </w:lvl>
    <w:lvl w:ilvl="8" w:tplc="FE664D14">
      <w:numFmt w:val="decimal"/>
      <w:lvlText w:val=""/>
      <w:lvlJc w:val="left"/>
    </w:lvl>
  </w:abstractNum>
  <w:abstractNum w:abstractNumId="2">
    <w:nsid w:val="3D1B58BA"/>
    <w:multiLevelType w:val="hybridMultilevel"/>
    <w:tmpl w:val="3B5EF888"/>
    <w:lvl w:ilvl="0" w:tplc="13785E44">
      <w:start w:val="1"/>
      <w:numFmt w:val="bullet"/>
      <w:lvlText w:val=" "/>
      <w:lvlJc w:val="left"/>
    </w:lvl>
    <w:lvl w:ilvl="1" w:tplc="CB2604A8">
      <w:numFmt w:val="decimal"/>
      <w:lvlText w:val=""/>
      <w:lvlJc w:val="left"/>
    </w:lvl>
    <w:lvl w:ilvl="2" w:tplc="0BC83FC2">
      <w:numFmt w:val="decimal"/>
      <w:lvlText w:val=""/>
      <w:lvlJc w:val="left"/>
    </w:lvl>
    <w:lvl w:ilvl="3" w:tplc="8000E4EA">
      <w:numFmt w:val="decimal"/>
      <w:lvlText w:val=""/>
      <w:lvlJc w:val="left"/>
    </w:lvl>
    <w:lvl w:ilvl="4" w:tplc="A8A44AB6">
      <w:numFmt w:val="decimal"/>
      <w:lvlText w:val=""/>
      <w:lvlJc w:val="left"/>
    </w:lvl>
    <w:lvl w:ilvl="5" w:tplc="A214598A">
      <w:numFmt w:val="decimal"/>
      <w:lvlText w:val=""/>
      <w:lvlJc w:val="left"/>
    </w:lvl>
    <w:lvl w:ilvl="6" w:tplc="65445316">
      <w:numFmt w:val="decimal"/>
      <w:lvlText w:val=""/>
      <w:lvlJc w:val="left"/>
    </w:lvl>
    <w:lvl w:ilvl="7" w:tplc="F18E87C0">
      <w:numFmt w:val="decimal"/>
      <w:lvlText w:val=""/>
      <w:lvlJc w:val="left"/>
    </w:lvl>
    <w:lvl w:ilvl="8" w:tplc="6BF4E762">
      <w:numFmt w:val="decimal"/>
      <w:lvlText w:val=""/>
      <w:lvlJc w:val="left"/>
    </w:lvl>
  </w:abstractNum>
  <w:abstractNum w:abstractNumId="3">
    <w:nsid w:val="41B71EFB"/>
    <w:multiLevelType w:val="hybridMultilevel"/>
    <w:tmpl w:val="511E7F32"/>
    <w:lvl w:ilvl="0" w:tplc="26FC04BE">
      <w:start w:val="1"/>
      <w:numFmt w:val="bullet"/>
      <w:lvlText w:val=" "/>
      <w:lvlJc w:val="left"/>
    </w:lvl>
    <w:lvl w:ilvl="1" w:tplc="5776E1F0">
      <w:numFmt w:val="decimal"/>
      <w:lvlText w:val=""/>
      <w:lvlJc w:val="left"/>
    </w:lvl>
    <w:lvl w:ilvl="2" w:tplc="479A3B32">
      <w:numFmt w:val="decimal"/>
      <w:lvlText w:val=""/>
      <w:lvlJc w:val="left"/>
    </w:lvl>
    <w:lvl w:ilvl="3" w:tplc="770C98FA">
      <w:numFmt w:val="decimal"/>
      <w:lvlText w:val=""/>
      <w:lvlJc w:val="left"/>
    </w:lvl>
    <w:lvl w:ilvl="4" w:tplc="39B8AF82">
      <w:numFmt w:val="decimal"/>
      <w:lvlText w:val=""/>
      <w:lvlJc w:val="left"/>
    </w:lvl>
    <w:lvl w:ilvl="5" w:tplc="B13CF006">
      <w:numFmt w:val="decimal"/>
      <w:lvlText w:val=""/>
      <w:lvlJc w:val="left"/>
    </w:lvl>
    <w:lvl w:ilvl="6" w:tplc="B4DC017C">
      <w:numFmt w:val="decimal"/>
      <w:lvlText w:val=""/>
      <w:lvlJc w:val="left"/>
    </w:lvl>
    <w:lvl w:ilvl="7" w:tplc="3FB69D2C">
      <w:numFmt w:val="decimal"/>
      <w:lvlText w:val=""/>
      <w:lvlJc w:val="left"/>
    </w:lvl>
    <w:lvl w:ilvl="8" w:tplc="10085E20">
      <w:numFmt w:val="decimal"/>
      <w:lvlText w:val=""/>
      <w:lvlJc w:val="left"/>
    </w:lvl>
  </w:abstractNum>
  <w:abstractNum w:abstractNumId="4">
    <w:nsid w:val="46E87CCD"/>
    <w:multiLevelType w:val="hybridMultilevel"/>
    <w:tmpl w:val="4C14F1B6"/>
    <w:lvl w:ilvl="0" w:tplc="59A22CBA">
      <w:start w:val="1"/>
      <w:numFmt w:val="bullet"/>
      <w:lvlText w:val=" "/>
      <w:lvlJc w:val="left"/>
    </w:lvl>
    <w:lvl w:ilvl="1" w:tplc="3A123CF4">
      <w:numFmt w:val="decimal"/>
      <w:lvlText w:val=""/>
      <w:lvlJc w:val="left"/>
    </w:lvl>
    <w:lvl w:ilvl="2" w:tplc="E8FCC21A">
      <w:numFmt w:val="decimal"/>
      <w:lvlText w:val=""/>
      <w:lvlJc w:val="left"/>
    </w:lvl>
    <w:lvl w:ilvl="3" w:tplc="FC061ACE">
      <w:numFmt w:val="decimal"/>
      <w:lvlText w:val=""/>
      <w:lvlJc w:val="left"/>
    </w:lvl>
    <w:lvl w:ilvl="4" w:tplc="B942AE48">
      <w:numFmt w:val="decimal"/>
      <w:lvlText w:val=""/>
      <w:lvlJc w:val="left"/>
    </w:lvl>
    <w:lvl w:ilvl="5" w:tplc="9CB2D7FC">
      <w:numFmt w:val="decimal"/>
      <w:lvlText w:val=""/>
      <w:lvlJc w:val="left"/>
    </w:lvl>
    <w:lvl w:ilvl="6" w:tplc="850A748C">
      <w:numFmt w:val="decimal"/>
      <w:lvlText w:val=""/>
      <w:lvlJc w:val="left"/>
    </w:lvl>
    <w:lvl w:ilvl="7" w:tplc="79566ABC">
      <w:numFmt w:val="decimal"/>
      <w:lvlText w:val=""/>
      <w:lvlJc w:val="left"/>
    </w:lvl>
    <w:lvl w:ilvl="8" w:tplc="2B608FDA">
      <w:numFmt w:val="decimal"/>
      <w:lvlText w:val=""/>
      <w:lvlJc w:val="left"/>
    </w:lvl>
  </w:abstractNum>
  <w:abstractNum w:abstractNumId="5">
    <w:nsid w:val="507ED7AB"/>
    <w:multiLevelType w:val="hybridMultilevel"/>
    <w:tmpl w:val="5950DCB4"/>
    <w:lvl w:ilvl="0" w:tplc="8B48D3DA">
      <w:start w:val="1"/>
      <w:numFmt w:val="bullet"/>
      <w:lvlText w:val=" "/>
      <w:lvlJc w:val="left"/>
    </w:lvl>
    <w:lvl w:ilvl="1" w:tplc="DA42A780">
      <w:numFmt w:val="decimal"/>
      <w:lvlText w:val=""/>
      <w:lvlJc w:val="left"/>
    </w:lvl>
    <w:lvl w:ilvl="2" w:tplc="7098007C">
      <w:numFmt w:val="decimal"/>
      <w:lvlText w:val=""/>
      <w:lvlJc w:val="left"/>
    </w:lvl>
    <w:lvl w:ilvl="3" w:tplc="DF1A83B8">
      <w:numFmt w:val="decimal"/>
      <w:lvlText w:val=""/>
      <w:lvlJc w:val="left"/>
    </w:lvl>
    <w:lvl w:ilvl="4" w:tplc="916A1588">
      <w:numFmt w:val="decimal"/>
      <w:lvlText w:val=""/>
      <w:lvlJc w:val="left"/>
    </w:lvl>
    <w:lvl w:ilvl="5" w:tplc="8A0675AA">
      <w:numFmt w:val="decimal"/>
      <w:lvlText w:val=""/>
      <w:lvlJc w:val="left"/>
    </w:lvl>
    <w:lvl w:ilvl="6" w:tplc="97065F84">
      <w:numFmt w:val="decimal"/>
      <w:lvlText w:val=""/>
      <w:lvlJc w:val="left"/>
    </w:lvl>
    <w:lvl w:ilvl="7" w:tplc="DB5C1300">
      <w:numFmt w:val="decimal"/>
      <w:lvlText w:val=""/>
      <w:lvlJc w:val="left"/>
    </w:lvl>
    <w:lvl w:ilvl="8" w:tplc="382C46D6">
      <w:numFmt w:val="decimal"/>
      <w:lvlText w:val=""/>
      <w:lvlJc w:val="left"/>
    </w:lvl>
  </w:abstractNum>
  <w:abstractNum w:abstractNumId="6">
    <w:nsid w:val="625558EC"/>
    <w:multiLevelType w:val="hybridMultilevel"/>
    <w:tmpl w:val="53A2DBD2"/>
    <w:lvl w:ilvl="0" w:tplc="8838729A">
      <w:start w:val="1"/>
      <w:numFmt w:val="bullet"/>
      <w:lvlText w:val=" "/>
      <w:lvlJc w:val="left"/>
    </w:lvl>
    <w:lvl w:ilvl="1" w:tplc="EE1C5E3A">
      <w:numFmt w:val="decimal"/>
      <w:lvlText w:val=""/>
      <w:lvlJc w:val="left"/>
    </w:lvl>
    <w:lvl w:ilvl="2" w:tplc="34785908">
      <w:numFmt w:val="decimal"/>
      <w:lvlText w:val=""/>
      <w:lvlJc w:val="left"/>
    </w:lvl>
    <w:lvl w:ilvl="3" w:tplc="24EE2034">
      <w:numFmt w:val="decimal"/>
      <w:lvlText w:val=""/>
      <w:lvlJc w:val="left"/>
    </w:lvl>
    <w:lvl w:ilvl="4" w:tplc="F6D03E0A">
      <w:numFmt w:val="decimal"/>
      <w:lvlText w:val=""/>
      <w:lvlJc w:val="left"/>
    </w:lvl>
    <w:lvl w:ilvl="5" w:tplc="98AA3090">
      <w:numFmt w:val="decimal"/>
      <w:lvlText w:val=""/>
      <w:lvlJc w:val="left"/>
    </w:lvl>
    <w:lvl w:ilvl="6" w:tplc="4E9886D4">
      <w:numFmt w:val="decimal"/>
      <w:lvlText w:val=""/>
      <w:lvlJc w:val="left"/>
    </w:lvl>
    <w:lvl w:ilvl="7" w:tplc="F29E5B36">
      <w:numFmt w:val="decimal"/>
      <w:lvlText w:val=""/>
      <w:lvlJc w:val="left"/>
    </w:lvl>
    <w:lvl w:ilvl="8" w:tplc="971A2446">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54747B"/>
    <w:rsid w:val="0054747B"/>
    <w:rsid w:val="00946CD0"/>
    <w:rsid w:val="009C644B"/>
    <w:rsid w:val="00AE4D04"/>
    <w:rsid w:val="00DF4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4D04"/>
    <w:rPr>
      <w:color w:val="0000FF"/>
      <w:u w:val="single"/>
    </w:rPr>
  </w:style>
  <w:style w:type="paragraph" w:styleId="BalloonText">
    <w:name w:val="Balloon Text"/>
    <w:basedOn w:val="Normal"/>
    <w:link w:val="BalloonTextChar"/>
    <w:uiPriority w:val="99"/>
    <w:semiHidden/>
    <w:unhideWhenUsed/>
    <w:rsid w:val="00AE4D04"/>
    <w:rPr>
      <w:rFonts w:ascii="Tahoma" w:hAnsi="Tahoma" w:cs="Tahoma"/>
      <w:sz w:val="16"/>
      <w:szCs w:val="16"/>
    </w:rPr>
  </w:style>
  <w:style w:type="character" w:customStyle="1" w:styleId="BalloonTextChar">
    <w:name w:val="Balloon Text Char"/>
    <w:basedOn w:val="DefaultParagraphFont"/>
    <w:link w:val="BalloonText"/>
    <w:uiPriority w:val="99"/>
    <w:semiHidden/>
    <w:rsid w:val="00AE4D04"/>
    <w:rPr>
      <w:rFonts w:ascii="Tahoma" w:hAnsi="Tahoma" w:cs="Tahoma"/>
      <w:sz w:val="16"/>
      <w:szCs w:val="16"/>
    </w:rPr>
  </w:style>
  <w:style w:type="character" w:customStyle="1" w:styleId="apple-converted-space">
    <w:name w:val="apple-converted-space"/>
    <w:basedOn w:val="DefaultParagraphFont"/>
    <w:rsid w:val="00DF4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E4D04"/>
    <w:rPr>
      <w:color w:val="0000FF"/>
      <w:u w:val="single"/>
    </w:rPr>
  </w:style>
  <w:style w:type="paragraph" w:styleId="BalloonText">
    <w:name w:val="Balloon Text"/>
    <w:basedOn w:val="Normal"/>
    <w:link w:val="BalloonTextChar"/>
    <w:uiPriority w:val="99"/>
    <w:semiHidden/>
    <w:unhideWhenUsed/>
    <w:rsid w:val="00AE4D04"/>
    <w:rPr>
      <w:rFonts w:ascii="Tahoma" w:hAnsi="Tahoma" w:cs="Tahoma"/>
      <w:sz w:val="16"/>
      <w:szCs w:val="16"/>
    </w:rPr>
  </w:style>
  <w:style w:type="character" w:customStyle="1" w:styleId="BalloonTextChar">
    <w:name w:val="Balloon Text Char"/>
    <w:basedOn w:val="DefaultParagraphFont"/>
    <w:link w:val="BalloonText"/>
    <w:uiPriority w:val="99"/>
    <w:semiHidden/>
    <w:rsid w:val="00AE4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600647">
      <w:bodyDiv w:val="1"/>
      <w:marLeft w:val="0"/>
      <w:marRight w:val="0"/>
      <w:marTop w:val="0"/>
      <w:marBottom w:val="0"/>
      <w:divBdr>
        <w:top w:val="none" w:sz="0" w:space="0" w:color="auto"/>
        <w:left w:val="none" w:sz="0" w:space="0" w:color="auto"/>
        <w:bottom w:val="none" w:sz="0" w:space="0" w:color="auto"/>
        <w:right w:val="none" w:sz="0" w:space="0" w:color="auto"/>
      </w:divBdr>
    </w:div>
    <w:div w:id="20290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em.33015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5</cp:revision>
  <dcterms:created xsi:type="dcterms:W3CDTF">2017-02-11T08:04:00Z</dcterms:created>
  <dcterms:modified xsi:type="dcterms:W3CDTF">2017-05-30T11:40:00Z</dcterms:modified>
</cp:coreProperties>
</file>