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82" w:rsidRDefault="002722FB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952500</wp:posOffset>
            </wp:positionH>
            <wp:positionV relativeFrom="page">
              <wp:posOffset>647700</wp:posOffset>
            </wp:positionV>
            <wp:extent cx="971550" cy="1235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 xml:space="preserve">MOHAMED </w:t>
      </w:r>
    </w:p>
    <w:p w:rsidR="00A71282" w:rsidRDefault="00A71282">
      <w:pPr>
        <w:spacing w:line="3" w:lineRule="exact"/>
        <w:rPr>
          <w:sz w:val="24"/>
          <w:szCs w:val="24"/>
        </w:rPr>
      </w:pPr>
    </w:p>
    <w:p w:rsidR="00A71282" w:rsidRDefault="002722FB">
      <w:pPr>
        <w:ind w:left="2160"/>
        <w:rPr>
          <w:sz w:val="20"/>
          <w:szCs w:val="20"/>
        </w:rPr>
      </w:pPr>
      <w:hyperlink r:id="rId7" w:history="1">
        <w:r w:rsidRPr="00E37044">
          <w:rPr>
            <w:rStyle w:val="Hyperlink"/>
            <w:rFonts w:ascii="Arial" w:eastAsia="Arial" w:hAnsi="Arial" w:cs="Arial"/>
          </w:rPr>
          <w:t>Mohamed.331666@2freemail.com</w:t>
        </w:r>
      </w:hyperlink>
      <w:r>
        <w:rPr>
          <w:rFonts w:ascii="Arial" w:eastAsia="Arial" w:hAnsi="Arial" w:cs="Arial"/>
          <w:color w:val="0000FF"/>
        </w:rPr>
        <w:t xml:space="preserve"> </w:t>
      </w:r>
    </w:p>
    <w:p w:rsidR="00A71282" w:rsidRDefault="002722FB">
      <w:pPr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Ajman</w:t>
      </w:r>
    </w:p>
    <w:p w:rsidR="00A71282" w:rsidRDefault="002722FB">
      <w:pPr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United Arab Emirates</w:t>
      </w:r>
    </w:p>
    <w:p w:rsidR="00A71282" w:rsidRDefault="002722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441960</wp:posOffset>
            </wp:positionV>
            <wp:extent cx="6586220" cy="241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82" w:rsidRDefault="00A71282">
      <w:pPr>
        <w:spacing w:line="200" w:lineRule="exact"/>
        <w:rPr>
          <w:sz w:val="24"/>
          <w:szCs w:val="24"/>
        </w:rPr>
      </w:pPr>
    </w:p>
    <w:p w:rsidR="00A71282" w:rsidRDefault="00A71282">
      <w:pPr>
        <w:spacing w:line="200" w:lineRule="exact"/>
        <w:rPr>
          <w:sz w:val="24"/>
          <w:szCs w:val="24"/>
        </w:rPr>
      </w:pPr>
    </w:p>
    <w:p w:rsidR="00A71282" w:rsidRDefault="00A71282">
      <w:pPr>
        <w:spacing w:line="315" w:lineRule="exact"/>
        <w:rPr>
          <w:sz w:val="24"/>
          <w:szCs w:val="24"/>
        </w:rPr>
      </w:pPr>
    </w:p>
    <w:p w:rsidR="00A71282" w:rsidRDefault="002722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PROFESSIONAL OBJECTIVE:</w:t>
      </w:r>
    </w:p>
    <w:p w:rsidR="00A71282" w:rsidRDefault="00A71282">
      <w:pPr>
        <w:spacing w:line="252" w:lineRule="exact"/>
        <w:rPr>
          <w:sz w:val="24"/>
          <w:szCs w:val="24"/>
        </w:rPr>
      </w:pPr>
    </w:p>
    <w:p w:rsidR="00A71282" w:rsidRDefault="002722FB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skilled, qualified, talented and young administration professional with experience in project Administration, permit receiving. </w:t>
      </w:r>
      <w:r>
        <w:rPr>
          <w:rFonts w:ascii="Calibri" w:eastAsia="Calibri" w:hAnsi="Calibri" w:cs="Calibri"/>
          <w:sz w:val="24"/>
          <w:szCs w:val="24"/>
        </w:rPr>
        <w:t>Looking for a suitable position in administration field to utilize my knowledge and experience in a well organized environment.</w:t>
      </w:r>
    </w:p>
    <w:p w:rsidR="00A71282" w:rsidRDefault="00A71282">
      <w:pPr>
        <w:spacing w:line="54" w:lineRule="exact"/>
        <w:rPr>
          <w:sz w:val="24"/>
          <w:szCs w:val="24"/>
        </w:rPr>
      </w:pPr>
    </w:p>
    <w:p w:rsidR="00A71282" w:rsidRDefault="002722FB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My ultimate career goal is to be a high demandable person with sound knowledge and see an exciting and challenging career to fu</w:t>
      </w:r>
      <w:r>
        <w:rPr>
          <w:rFonts w:ascii="Calibri" w:eastAsia="Calibri" w:hAnsi="Calibri" w:cs="Calibri"/>
          <w:sz w:val="24"/>
          <w:szCs w:val="24"/>
        </w:rPr>
        <w:t>rther my skills, abilities and experience to fullest, and to work as an team to achieve company &amp; own goals.</w:t>
      </w:r>
    </w:p>
    <w:p w:rsidR="00A71282" w:rsidRDefault="002722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135890</wp:posOffset>
            </wp:positionV>
            <wp:extent cx="6586220" cy="241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82" w:rsidRDefault="00A71282">
      <w:pPr>
        <w:spacing w:line="260" w:lineRule="exact"/>
        <w:rPr>
          <w:sz w:val="24"/>
          <w:szCs w:val="24"/>
        </w:rPr>
      </w:pPr>
    </w:p>
    <w:p w:rsidR="00A71282" w:rsidRDefault="002722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PROFESSIONAL EXPERIENCE:</w:t>
      </w:r>
    </w:p>
    <w:p w:rsidR="00A71282" w:rsidRDefault="00A71282">
      <w:pPr>
        <w:spacing w:line="200" w:lineRule="exact"/>
        <w:rPr>
          <w:sz w:val="24"/>
          <w:szCs w:val="24"/>
        </w:rPr>
      </w:pPr>
    </w:p>
    <w:p w:rsidR="00A71282" w:rsidRDefault="00A71282">
      <w:pPr>
        <w:spacing w:line="309" w:lineRule="exact"/>
        <w:rPr>
          <w:sz w:val="24"/>
          <w:szCs w:val="24"/>
        </w:rPr>
      </w:pPr>
    </w:p>
    <w:p w:rsidR="00A71282" w:rsidRDefault="002722FB">
      <w:pPr>
        <w:numPr>
          <w:ilvl w:val="0"/>
          <w:numId w:val="1"/>
        </w:numPr>
        <w:tabs>
          <w:tab w:val="left" w:pos="1080"/>
        </w:tabs>
        <w:ind w:left="1080" w:hanging="7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MPL Contractual Solutions (PVT) LTD.</w:t>
      </w:r>
    </w:p>
    <w:p w:rsidR="00A71282" w:rsidRDefault="002722FB">
      <w:pPr>
        <w:ind w:left="108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Diesel &amp; Motor Engineering PLC.</w:t>
      </w:r>
    </w:p>
    <w:p w:rsidR="00A71282" w:rsidRDefault="002722FB">
      <w:pPr>
        <w:ind w:left="108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Customer Service Associate – April 2016 – </w:t>
      </w:r>
      <w:r>
        <w:rPr>
          <w:rFonts w:ascii="Cambria" w:eastAsia="Cambria" w:hAnsi="Cambria" w:cs="Cambria"/>
          <w:b/>
          <w:bCs/>
          <w:sz w:val="24"/>
          <w:szCs w:val="24"/>
        </w:rPr>
        <w:t>Present</w:t>
      </w:r>
    </w:p>
    <w:p w:rsidR="00A71282" w:rsidRDefault="002722FB">
      <w:pPr>
        <w:numPr>
          <w:ilvl w:val="3"/>
          <w:numId w:val="1"/>
        </w:numPr>
        <w:tabs>
          <w:tab w:val="left" w:pos="2160"/>
        </w:tabs>
        <w:spacing w:line="183" w:lineRule="auto"/>
        <w:ind w:left="21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Assigning sales enquiries</w:t>
      </w:r>
    </w:p>
    <w:p w:rsidR="00A71282" w:rsidRDefault="00A71282">
      <w:pPr>
        <w:spacing w:line="2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A71282" w:rsidRDefault="002722FB">
      <w:pPr>
        <w:numPr>
          <w:ilvl w:val="3"/>
          <w:numId w:val="1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Coordinate the customer vehicle breakdown issues</w:t>
      </w:r>
    </w:p>
    <w:p w:rsidR="00A71282" w:rsidRDefault="00A71282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3"/>
          <w:numId w:val="1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Conducting various of surveys</w:t>
      </w:r>
    </w:p>
    <w:p w:rsidR="00A71282" w:rsidRDefault="00A71282">
      <w:pPr>
        <w:spacing w:line="33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0"/>
          <w:numId w:val="1"/>
        </w:numPr>
        <w:tabs>
          <w:tab w:val="left" w:pos="1080"/>
        </w:tabs>
        <w:ind w:left="1080" w:hanging="7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Telepix Technologies (PVT) LTD.</w:t>
      </w:r>
    </w:p>
    <w:p w:rsidR="00A71282" w:rsidRDefault="002722FB">
      <w:pPr>
        <w:ind w:left="108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Customer Service Associate – August 2015 – April 2016</w:t>
      </w:r>
    </w:p>
    <w:p w:rsidR="00A71282" w:rsidRDefault="002722FB">
      <w:pPr>
        <w:numPr>
          <w:ilvl w:val="2"/>
          <w:numId w:val="1"/>
        </w:numPr>
        <w:tabs>
          <w:tab w:val="left" w:pos="2160"/>
        </w:tabs>
        <w:spacing w:line="185" w:lineRule="auto"/>
        <w:ind w:left="2160" w:hanging="44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Ensuring an effective communication between the custom</w:t>
      </w:r>
      <w:r>
        <w:rPr>
          <w:rFonts w:eastAsia="Times New Roman"/>
          <w:sz w:val="17"/>
          <w:szCs w:val="17"/>
        </w:rPr>
        <w:t>er and the company</w:t>
      </w:r>
    </w:p>
    <w:p w:rsidR="00A71282" w:rsidRDefault="00A71282">
      <w:pPr>
        <w:spacing w:line="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1282" w:rsidRDefault="002722FB">
      <w:pPr>
        <w:numPr>
          <w:ilvl w:val="2"/>
          <w:numId w:val="1"/>
        </w:numPr>
        <w:tabs>
          <w:tab w:val="left" w:pos="2160"/>
        </w:tabs>
        <w:spacing w:line="180" w:lineRule="auto"/>
        <w:ind w:left="2160" w:hanging="44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Identifying and resolving various customer queries, requests and complaints</w:t>
      </w:r>
    </w:p>
    <w:p w:rsidR="00A71282" w:rsidRDefault="00A71282">
      <w:pPr>
        <w:spacing w:line="31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0"/>
          <w:numId w:val="1"/>
        </w:numPr>
        <w:tabs>
          <w:tab w:val="left" w:pos="1080"/>
        </w:tabs>
        <w:spacing w:line="249" w:lineRule="auto"/>
        <w:ind w:left="1080" w:right="2860" w:hanging="720"/>
        <w:rPr>
          <w:rFonts w:ascii="Cambria" w:eastAsia="Cambria" w:hAnsi="Cambria" w:cs="Cambria"/>
          <w:b/>
          <w:bCs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First source Dialog Solutions (PVT) LTD – Sri Lanka. Customer Service Associate - March 2015 – August 2015</w:t>
      </w:r>
    </w:p>
    <w:p w:rsidR="00A71282" w:rsidRDefault="00A71282">
      <w:pPr>
        <w:spacing w:line="1" w:lineRule="exact"/>
        <w:rPr>
          <w:rFonts w:ascii="Cambria" w:eastAsia="Cambria" w:hAnsi="Cambria" w:cs="Cambria"/>
          <w:b/>
          <w:bCs/>
          <w:sz w:val="23"/>
          <w:szCs w:val="23"/>
        </w:rPr>
      </w:pPr>
    </w:p>
    <w:p w:rsidR="00A71282" w:rsidRDefault="002722FB">
      <w:pPr>
        <w:numPr>
          <w:ilvl w:val="2"/>
          <w:numId w:val="1"/>
        </w:numPr>
        <w:tabs>
          <w:tab w:val="left" w:pos="2160"/>
        </w:tabs>
        <w:spacing w:line="185" w:lineRule="auto"/>
        <w:ind w:left="2160" w:hanging="44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 xml:space="preserve">Ensuring an effective communication between the </w:t>
      </w:r>
      <w:r>
        <w:rPr>
          <w:rFonts w:eastAsia="Times New Roman"/>
          <w:sz w:val="17"/>
          <w:szCs w:val="17"/>
        </w:rPr>
        <w:t>customer and the company</w:t>
      </w:r>
    </w:p>
    <w:p w:rsidR="00A71282" w:rsidRDefault="00A71282">
      <w:pPr>
        <w:spacing w:line="2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1282" w:rsidRDefault="002722FB">
      <w:pPr>
        <w:numPr>
          <w:ilvl w:val="2"/>
          <w:numId w:val="1"/>
        </w:numPr>
        <w:tabs>
          <w:tab w:val="left" w:pos="2160"/>
        </w:tabs>
        <w:spacing w:line="180" w:lineRule="auto"/>
        <w:ind w:left="2160" w:hanging="44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Identifying and resolving various customer queries, requests and complaints</w:t>
      </w:r>
    </w:p>
    <w:p w:rsidR="00A71282" w:rsidRDefault="00A71282">
      <w:pPr>
        <w:spacing w:line="3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0"/>
          <w:numId w:val="1"/>
        </w:numPr>
        <w:tabs>
          <w:tab w:val="left" w:pos="1080"/>
        </w:tabs>
        <w:ind w:left="1080" w:hanging="7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IK Holding Company (January 2013 – February 2015) (Saudi Arabia)</w:t>
      </w:r>
    </w:p>
    <w:p w:rsidR="00A71282" w:rsidRDefault="00A71282">
      <w:pPr>
        <w:spacing w:line="1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A71282" w:rsidRDefault="002722FB">
      <w:pPr>
        <w:numPr>
          <w:ilvl w:val="1"/>
          <w:numId w:val="1"/>
        </w:numPr>
        <w:tabs>
          <w:tab w:val="left" w:pos="1272"/>
        </w:tabs>
        <w:spacing w:line="251" w:lineRule="auto"/>
        <w:ind w:left="1440" w:right="1360" w:hanging="403"/>
        <w:jc w:val="center"/>
        <w:rPr>
          <w:rFonts w:ascii="Cambria" w:eastAsia="Cambria" w:hAnsi="Cambria" w:cs="Cambria"/>
          <w:b/>
          <w:bCs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Chemanol Methanol Chemicals Company, Naphthalene Tank Project Permit Receiver / </w:t>
      </w:r>
      <w:r>
        <w:rPr>
          <w:rFonts w:ascii="Cambria" w:eastAsia="Cambria" w:hAnsi="Cambria" w:cs="Cambria"/>
          <w:b/>
          <w:bCs/>
          <w:sz w:val="23"/>
          <w:szCs w:val="23"/>
        </w:rPr>
        <w:t>Administrator (August 2014 – February 2015)</w:t>
      </w:r>
    </w:p>
    <w:p w:rsidR="00A71282" w:rsidRDefault="002722FB">
      <w:pPr>
        <w:numPr>
          <w:ilvl w:val="3"/>
          <w:numId w:val="1"/>
        </w:numPr>
        <w:tabs>
          <w:tab w:val="left" w:pos="2160"/>
        </w:tabs>
        <w:spacing w:line="183" w:lineRule="auto"/>
        <w:ind w:left="21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Maintain time sheets of workers.</w:t>
      </w:r>
    </w:p>
    <w:p w:rsidR="00A71282" w:rsidRDefault="00A71282">
      <w:pPr>
        <w:spacing w:line="1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A71282" w:rsidRDefault="002722FB">
      <w:pPr>
        <w:numPr>
          <w:ilvl w:val="3"/>
          <w:numId w:val="1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Coordinate with drivers &amp; maintain vehicles.</w:t>
      </w:r>
    </w:p>
    <w:p w:rsidR="00A71282" w:rsidRDefault="00A71282">
      <w:pPr>
        <w:spacing w:line="260" w:lineRule="exact"/>
        <w:rPr>
          <w:sz w:val="24"/>
          <w:szCs w:val="24"/>
        </w:rPr>
      </w:pPr>
    </w:p>
    <w:p w:rsidR="00A71282" w:rsidRDefault="002722FB">
      <w:pPr>
        <w:ind w:left="9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II</w:t>
      </w:r>
      <w:r>
        <w:rPr>
          <w:rFonts w:ascii="Cambria" w:eastAsia="Cambria" w:hAnsi="Cambria" w:cs="Cambria"/>
          <w:b/>
          <w:bCs/>
          <w:sz w:val="24"/>
          <w:szCs w:val="24"/>
        </w:rPr>
        <w:t>) Waste Gas Project (Saudi Aramco)</w:t>
      </w:r>
    </w:p>
    <w:p w:rsidR="00A71282" w:rsidRDefault="002722FB">
      <w:pPr>
        <w:ind w:left="1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Permit Receiver / Administrator (2013 July – 2014 August)</w:t>
      </w:r>
    </w:p>
    <w:p w:rsidR="00A71282" w:rsidRDefault="00A71282">
      <w:pPr>
        <w:spacing w:line="6" w:lineRule="exact"/>
        <w:rPr>
          <w:sz w:val="24"/>
          <w:szCs w:val="24"/>
        </w:rPr>
      </w:pPr>
    </w:p>
    <w:p w:rsidR="00A71282" w:rsidRDefault="002722FB">
      <w:pPr>
        <w:numPr>
          <w:ilvl w:val="0"/>
          <w:numId w:val="2"/>
        </w:numPr>
        <w:tabs>
          <w:tab w:val="left" w:pos="2169"/>
        </w:tabs>
        <w:spacing w:line="181" w:lineRule="auto"/>
        <w:ind w:left="2140" w:right="800" w:hanging="34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Explain the types of work permits, </w:t>
      </w:r>
      <w:r>
        <w:rPr>
          <w:rFonts w:eastAsia="Times New Roman"/>
          <w:sz w:val="20"/>
          <w:szCs w:val="20"/>
        </w:rPr>
        <w:t>the roles of those involved in the work permit System and the requirements for receiving a work permit.</w:t>
      </w:r>
    </w:p>
    <w:p w:rsidR="00A71282" w:rsidRDefault="00A71282">
      <w:pPr>
        <w:spacing w:line="200" w:lineRule="exact"/>
        <w:rPr>
          <w:sz w:val="24"/>
          <w:szCs w:val="24"/>
        </w:rPr>
      </w:pPr>
    </w:p>
    <w:p w:rsidR="00A71282" w:rsidRDefault="00A71282">
      <w:pPr>
        <w:spacing w:line="209" w:lineRule="exact"/>
        <w:rPr>
          <w:sz w:val="24"/>
          <w:szCs w:val="24"/>
        </w:rPr>
      </w:pPr>
    </w:p>
    <w:p w:rsidR="00A71282" w:rsidRDefault="002722F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A71282" w:rsidRDefault="002722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325120</wp:posOffset>
                </wp:positionV>
                <wp:extent cx="7164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pt,25.6pt" to="534.1pt,25.6pt" o:allowincell="f" strokecolor="#000000" strokeweight="0.4799pt"/>
            </w:pict>
          </mc:Fallback>
        </mc:AlternateContent>
      </w:r>
    </w:p>
    <w:p w:rsidR="00A71282" w:rsidRDefault="00A71282">
      <w:pPr>
        <w:sectPr w:rsidR="00A71282">
          <w:pgSz w:w="12240" w:h="15840"/>
          <w:pgMar w:top="1434" w:right="1080" w:bottom="431" w:left="1080" w:header="0" w:footer="0" w:gutter="0"/>
          <w:cols w:space="720" w:equalWidth="0">
            <w:col w:w="10080"/>
          </w:cols>
        </w:sectPr>
      </w:pPr>
    </w:p>
    <w:p w:rsidR="00A71282" w:rsidRDefault="002722FB">
      <w:pPr>
        <w:numPr>
          <w:ilvl w:val="2"/>
          <w:numId w:val="3"/>
        </w:numPr>
        <w:tabs>
          <w:tab w:val="left" w:pos="2160"/>
        </w:tabs>
        <w:ind w:left="21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Maintain time sheets of workers.</w:t>
      </w:r>
    </w:p>
    <w:p w:rsidR="00A71282" w:rsidRDefault="00A71282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71282" w:rsidRDefault="002722FB">
      <w:pPr>
        <w:numPr>
          <w:ilvl w:val="2"/>
          <w:numId w:val="3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Coordinate with drivers &amp; maintain vehicles</w:t>
      </w:r>
    </w:p>
    <w:p w:rsidR="00A71282" w:rsidRDefault="00A71282">
      <w:pPr>
        <w:spacing w:line="2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1"/>
          <w:numId w:val="3"/>
        </w:numPr>
        <w:tabs>
          <w:tab w:val="left" w:pos="1500"/>
        </w:tabs>
        <w:ind w:left="1500" w:hanging="396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IK Holding Company (2013-2014) - </w:t>
      </w:r>
      <w:r>
        <w:rPr>
          <w:rFonts w:ascii="Cambria" w:eastAsia="Cambria" w:hAnsi="Cambria" w:cs="Cambria"/>
          <w:b/>
          <w:bCs/>
          <w:sz w:val="24"/>
          <w:szCs w:val="24"/>
        </w:rPr>
        <w:t>Administrator</w:t>
      </w:r>
    </w:p>
    <w:p w:rsidR="00A71282" w:rsidRDefault="00A71282">
      <w:pPr>
        <w:spacing w:line="4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A71282" w:rsidRDefault="002722FB">
      <w:pPr>
        <w:numPr>
          <w:ilvl w:val="2"/>
          <w:numId w:val="3"/>
        </w:numPr>
        <w:tabs>
          <w:tab w:val="left" w:pos="2153"/>
        </w:tabs>
        <w:spacing w:line="180" w:lineRule="auto"/>
        <w:ind w:left="2160" w:right="8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Using a variety of software packages, such as Microsoft Word, Outlook PowerPoint, Excel, Access, etc., to produce correspondence and documents and Maintain presentations, records, spreadsheets and databases.</w:t>
      </w:r>
    </w:p>
    <w:p w:rsidR="00A71282" w:rsidRDefault="00A71282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71282" w:rsidRDefault="002722FB">
      <w:pPr>
        <w:numPr>
          <w:ilvl w:val="2"/>
          <w:numId w:val="3"/>
        </w:numPr>
        <w:tabs>
          <w:tab w:val="left" w:pos="2160"/>
        </w:tabs>
        <w:spacing w:line="183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Coordinate with drivers &amp; mainta</w:t>
      </w:r>
      <w:r>
        <w:rPr>
          <w:rFonts w:eastAsia="Times New Roman"/>
          <w:sz w:val="17"/>
          <w:szCs w:val="17"/>
        </w:rPr>
        <w:t>in vehicles.</w:t>
      </w:r>
    </w:p>
    <w:p w:rsidR="00A71282" w:rsidRDefault="00A71282">
      <w:pPr>
        <w:spacing w:line="25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1282" w:rsidRDefault="002722FB">
      <w:pPr>
        <w:numPr>
          <w:ilvl w:val="0"/>
          <w:numId w:val="4"/>
        </w:numPr>
        <w:tabs>
          <w:tab w:val="left" w:pos="1080"/>
        </w:tabs>
        <w:ind w:left="1080" w:hanging="7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Hutchison Telecommunications Lanka (Pvt) Ltd – Sri Lanka</w:t>
      </w:r>
    </w:p>
    <w:p w:rsidR="00A71282" w:rsidRDefault="00A71282">
      <w:pPr>
        <w:spacing w:line="2" w:lineRule="exact"/>
        <w:rPr>
          <w:sz w:val="20"/>
          <w:szCs w:val="20"/>
        </w:rPr>
      </w:pPr>
    </w:p>
    <w:p w:rsidR="00A71282" w:rsidRDefault="002722FB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Customer Service Executive (2012 – 2013)</w:t>
      </w:r>
    </w:p>
    <w:p w:rsidR="00A71282" w:rsidRDefault="00A71282">
      <w:pPr>
        <w:spacing w:line="5" w:lineRule="exact"/>
        <w:rPr>
          <w:sz w:val="20"/>
          <w:szCs w:val="20"/>
        </w:rPr>
      </w:pPr>
    </w:p>
    <w:p w:rsidR="00A71282" w:rsidRDefault="002722FB">
      <w:pPr>
        <w:spacing w:line="236" w:lineRule="auto"/>
        <w:ind w:left="1440"/>
        <w:jc w:val="both"/>
        <w:rPr>
          <w:sz w:val="20"/>
          <w:szCs w:val="20"/>
        </w:rPr>
      </w:pPr>
      <w:r>
        <w:rPr>
          <w:rFonts w:eastAsia="Times New Roman"/>
        </w:rPr>
        <w:t>Hutchison Telecommunications Lanka (Private) Ltd provides affordable and accessible mobile telephony plus useful value added services under th</w:t>
      </w:r>
      <w:r>
        <w:rPr>
          <w:rFonts w:eastAsia="Times New Roman"/>
        </w:rPr>
        <w:t>e “Hutch” brand covering all major population centers in all parts of Srilanka. Served as a Customer Service Executive in 2012</w:t>
      </w:r>
    </w:p>
    <w:p w:rsidR="00A71282" w:rsidRDefault="002722FB">
      <w:pPr>
        <w:numPr>
          <w:ilvl w:val="1"/>
          <w:numId w:val="5"/>
        </w:numPr>
        <w:tabs>
          <w:tab w:val="left" w:pos="2160"/>
        </w:tabs>
        <w:spacing w:line="183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Identifying and resolving various customer queries, requests and complaints</w:t>
      </w:r>
    </w:p>
    <w:p w:rsidR="00A71282" w:rsidRDefault="00A71282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1282" w:rsidRDefault="002722FB">
      <w:pPr>
        <w:numPr>
          <w:ilvl w:val="1"/>
          <w:numId w:val="5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Ensuring high levels of customer satisfaction</w:t>
      </w:r>
    </w:p>
    <w:p w:rsidR="00A71282" w:rsidRDefault="00A71282">
      <w:pPr>
        <w:spacing w:line="33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0"/>
          <w:numId w:val="5"/>
        </w:numPr>
        <w:tabs>
          <w:tab w:val="left" w:pos="1080"/>
        </w:tabs>
        <w:ind w:left="1080" w:hanging="7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TIP </w:t>
      </w:r>
      <w:r>
        <w:rPr>
          <w:rFonts w:ascii="Cambria" w:eastAsia="Cambria" w:hAnsi="Cambria" w:cs="Cambria"/>
          <w:b/>
          <w:bCs/>
          <w:sz w:val="24"/>
          <w:szCs w:val="24"/>
        </w:rPr>
        <w:t>TOP FOOD &amp; BEVERAGES (PVT) LTD – United Kingdom</w:t>
      </w:r>
    </w:p>
    <w:p w:rsidR="00A71282" w:rsidRDefault="002722FB">
      <w:pPr>
        <w:ind w:left="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Store Supervisor (2009-2012)</w:t>
      </w:r>
    </w:p>
    <w:p w:rsidR="00A71282" w:rsidRDefault="00A71282">
      <w:pPr>
        <w:spacing w:line="6" w:lineRule="exact"/>
        <w:rPr>
          <w:sz w:val="20"/>
          <w:szCs w:val="20"/>
        </w:rPr>
      </w:pPr>
    </w:p>
    <w:p w:rsidR="00A71282" w:rsidRDefault="002722FB">
      <w:pPr>
        <w:spacing w:line="234" w:lineRule="auto"/>
        <w:ind w:left="1320" w:right="1620"/>
        <w:rPr>
          <w:sz w:val="20"/>
          <w:szCs w:val="20"/>
        </w:rPr>
      </w:pPr>
      <w:r>
        <w:rPr>
          <w:rFonts w:eastAsia="Times New Roman"/>
        </w:rPr>
        <w:t>A form of grocery store is a self-service store offering a wide variety of food and Household merchandise in London.</w:t>
      </w:r>
    </w:p>
    <w:p w:rsidR="00A71282" w:rsidRDefault="002722FB">
      <w:pPr>
        <w:numPr>
          <w:ilvl w:val="1"/>
          <w:numId w:val="6"/>
        </w:numPr>
        <w:tabs>
          <w:tab w:val="left" w:pos="2160"/>
        </w:tabs>
        <w:spacing w:line="181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Assist other store employees with their work.</w:t>
      </w:r>
    </w:p>
    <w:p w:rsidR="00A71282" w:rsidRDefault="00A71282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1282" w:rsidRDefault="002722FB">
      <w:pPr>
        <w:numPr>
          <w:ilvl w:val="1"/>
          <w:numId w:val="6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Disseminate ta</w:t>
      </w:r>
      <w:r>
        <w:rPr>
          <w:rFonts w:eastAsia="Times New Roman"/>
          <w:sz w:val="17"/>
          <w:szCs w:val="17"/>
        </w:rPr>
        <w:t>sks and orders to employees.</w:t>
      </w:r>
    </w:p>
    <w:p w:rsidR="00A71282" w:rsidRDefault="00A71282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1"/>
          <w:numId w:val="6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Train and evaluate trainees.</w:t>
      </w:r>
    </w:p>
    <w:p w:rsidR="00A71282" w:rsidRDefault="00A71282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1"/>
          <w:numId w:val="6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Check the flow of the store from time to time.</w:t>
      </w:r>
    </w:p>
    <w:p w:rsidR="00A71282" w:rsidRDefault="00A71282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1"/>
          <w:numId w:val="6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Encode the delivered or ordered materials or products.</w:t>
      </w:r>
    </w:p>
    <w:p w:rsidR="00A71282" w:rsidRDefault="00A71282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1"/>
          <w:numId w:val="6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Assist the customer with their demands, suggestions and complaints.</w:t>
      </w:r>
    </w:p>
    <w:p w:rsidR="00A71282" w:rsidRDefault="00A71282">
      <w:pPr>
        <w:spacing w:line="2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0"/>
          <w:numId w:val="6"/>
        </w:numPr>
        <w:tabs>
          <w:tab w:val="left" w:pos="1080"/>
        </w:tabs>
        <w:ind w:left="1080" w:hanging="7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VX Telecom Ltd – Sri </w:t>
      </w:r>
      <w:r>
        <w:rPr>
          <w:rFonts w:ascii="Cambria" w:eastAsia="Cambria" w:hAnsi="Cambria" w:cs="Cambria"/>
          <w:b/>
          <w:bCs/>
          <w:sz w:val="24"/>
          <w:szCs w:val="24"/>
        </w:rPr>
        <w:t>Lanka</w:t>
      </w:r>
    </w:p>
    <w:p w:rsidR="00A71282" w:rsidRDefault="002722FB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Customer service agent (2008- 2009)</w:t>
      </w:r>
    </w:p>
    <w:p w:rsidR="00A71282" w:rsidRDefault="00A71282">
      <w:pPr>
        <w:spacing w:line="6" w:lineRule="exact"/>
        <w:rPr>
          <w:sz w:val="20"/>
          <w:szCs w:val="20"/>
        </w:rPr>
      </w:pPr>
    </w:p>
    <w:p w:rsidR="00A71282" w:rsidRDefault="002722FB">
      <w:pPr>
        <w:spacing w:line="234" w:lineRule="auto"/>
        <w:ind w:left="1440" w:right="200"/>
        <w:rPr>
          <w:sz w:val="20"/>
          <w:szCs w:val="20"/>
        </w:rPr>
      </w:pPr>
      <w:r>
        <w:rPr>
          <w:rFonts w:eastAsia="Times New Roman"/>
        </w:rPr>
        <w:t>VX telecom is one of the leading international call providers in the UK and offering services up to five international destinations. As a Customer, service agent at Sri Lanka branch.</w:t>
      </w:r>
    </w:p>
    <w:p w:rsidR="00A71282" w:rsidRDefault="002722FB">
      <w:pPr>
        <w:numPr>
          <w:ilvl w:val="0"/>
          <w:numId w:val="7"/>
        </w:numPr>
        <w:tabs>
          <w:tab w:val="left" w:pos="2160"/>
        </w:tabs>
        <w:spacing w:line="181" w:lineRule="auto"/>
        <w:ind w:left="21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Ensuring high levels of custom</w:t>
      </w:r>
      <w:r>
        <w:rPr>
          <w:rFonts w:eastAsia="Times New Roman"/>
          <w:sz w:val="17"/>
          <w:szCs w:val="17"/>
        </w:rPr>
        <w:t>er satisfaction</w:t>
      </w:r>
    </w:p>
    <w:p w:rsidR="00A71282" w:rsidRDefault="00A71282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71282" w:rsidRDefault="002722FB">
      <w:pPr>
        <w:numPr>
          <w:ilvl w:val="0"/>
          <w:numId w:val="7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Identifying and resolving various customer queries, requests and complaints</w:t>
      </w:r>
    </w:p>
    <w:p w:rsidR="00A71282" w:rsidRDefault="00A71282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0"/>
          <w:numId w:val="7"/>
        </w:numPr>
        <w:tabs>
          <w:tab w:val="left" w:pos="2160"/>
        </w:tabs>
        <w:spacing w:line="180" w:lineRule="auto"/>
        <w:ind w:left="21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Take payments from customers via debit/credit cards</w:t>
      </w:r>
    </w:p>
    <w:p w:rsidR="00A71282" w:rsidRDefault="002722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301625</wp:posOffset>
            </wp:positionV>
            <wp:extent cx="6652895" cy="2419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82" w:rsidRDefault="00A71282">
      <w:pPr>
        <w:spacing w:line="200" w:lineRule="exact"/>
        <w:rPr>
          <w:sz w:val="20"/>
          <w:szCs w:val="20"/>
        </w:rPr>
      </w:pPr>
    </w:p>
    <w:p w:rsidR="00A71282" w:rsidRDefault="00A71282">
      <w:pPr>
        <w:spacing w:line="293" w:lineRule="exact"/>
        <w:rPr>
          <w:sz w:val="20"/>
          <w:szCs w:val="20"/>
        </w:rPr>
      </w:pPr>
    </w:p>
    <w:p w:rsidR="00A71282" w:rsidRDefault="002722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LEADERSHIP AND TRAINING:</w:t>
      </w:r>
    </w:p>
    <w:p w:rsidR="00A71282" w:rsidRDefault="00A71282">
      <w:pPr>
        <w:spacing w:line="11" w:lineRule="exact"/>
        <w:rPr>
          <w:sz w:val="20"/>
          <w:szCs w:val="20"/>
        </w:rPr>
      </w:pPr>
    </w:p>
    <w:p w:rsidR="00A71282" w:rsidRDefault="002722FB">
      <w:pPr>
        <w:numPr>
          <w:ilvl w:val="0"/>
          <w:numId w:val="8"/>
        </w:numPr>
        <w:tabs>
          <w:tab w:val="left" w:pos="760"/>
        </w:tabs>
        <w:ind w:left="760" w:hanging="36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Member of the College Board of Prefects. (2005-2007)</w:t>
      </w:r>
    </w:p>
    <w:p w:rsidR="00A71282" w:rsidRDefault="00A71282">
      <w:pPr>
        <w:spacing w:line="5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71282" w:rsidRDefault="002722FB">
      <w:pPr>
        <w:numPr>
          <w:ilvl w:val="0"/>
          <w:numId w:val="8"/>
        </w:numPr>
        <w:tabs>
          <w:tab w:val="left" w:pos="760"/>
        </w:tabs>
        <w:spacing w:line="180" w:lineRule="auto"/>
        <w:ind w:left="7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Member of the College </w:t>
      </w:r>
      <w:r>
        <w:rPr>
          <w:rFonts w:eastAsia="Times New Roman"/>
          <w:sz w:val="17"/>
          <w:szCs w:val="17"/>
        </w:rPr>
        <w:t>Western Band. (2004-2007)</w:t>
      </w:r>
    </w:p>
    <w:p w:rsidR="00A71282" w:rsidRDefault="00A71282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0"/>
          <w:numId w:val="8"/>
        </w:numPr>
        <w:tabs>
          <w:tab w:val="left" w:pos="760"/>
        </w:tabs>
        <w:spacing w:line="180" w:lineRule="auto"/>
        <w:ind w:left="7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Member of the Social Club of Gampola Zahira College Gampola</w:t>
      </w:r>
    </w:p>
    <w:p w:rsidR="00A71282" w:rsidRDefault="00A71282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0"/>
          <w:numId w:val="8"/>
        </w:numPr>
        <w:tabs>
          <w:tab w:val="left" w:pos="760"/>
        </w:tabs>
        <w:spacing w:line="180" w:lineRule="auto"/>
        <w:ind w:left="760" w:hanging="364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Member of St John Ambulance since 2001</w:t>
      </w:r>
    </w:p>
    <w:p w:rsidR="00A71282" w:rsidRDefault="00A71282">
      <w:pPr>
        <w:spacing w:line="5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71282" w:rsidRDefault="002722FB">
      <w:pPr>
        <w:numPr>
          <w:ilvl w:val="1"/>
          <w:numId w:val="8"/>
        </w:numPr>
        <w:tabs>
          <w:tab w:val="left" w:pos="1440"/>
        </w:tabs>
        <w:spacing w:line="182" w:lineRule="auto"/>
        <w:ind w:left="1440" w:hanging="268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Camp leader in the Provincial camp-2006</w:t>
      </w:r>
    </w:p>
    <w:p w:rsidR="00A71282" w:rsidRDefault="002722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-133985</wp:posOffset>
            </wp:positionH>
            <wp:positionV relativeFrom="paragraph">
              <wp:posOffset>157480</wp:posOffset>
            </wp:positionV>
            <wp:extent cx="6662420" cy="2419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82" w:rsidRDefault="00A71282">
      <w:pPr>
        <w:spacing w:line="293" w:lineRule="exact"/>
        <w:rPr>
          <w:sz w:val="20"/>
          <w:szCs w:val="20"/>
        </w:rPr>
      </w:pPr>
    </w:p>
    <w:p w:rsidR="00A71282" w:rsidRDefault="002722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EDUCATIONAL QUALIFICTIONS:</w:t>
      </w:r>
    </w:p>
    <w:p w:rsidR="00A71282" w:rsidRDefault="00A71282">
      <w:pPr>
        <w:spacing w:line="18" w:lineRule="exact"/>
        <w:rPr>
          <w:sz w:val="20"/>
          <w:szCs w:val="20"/>
        </w:rPr>
      </w:pPr>
    </w:p>
    <w:p w:rsidR="00A71282" w:rsidRDefault="002722FB">
      <w:pPr>
        <w:numPr>
          <w:ilvl w:val="0"/>
          <w:numId w:val="9"/>
        </w:numPr>
        <w:tabs>
          <w:tab w:val="left" w:pos="760"/>
        </w:tabs>
        <w:ind w:left="760" w:hanging="36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General Certification of Examination (Advance Level) – </w:t>
      </w:r>
      <w:r>
        <w:rPr>
          <w:rFonts w:eastAsia="Times New Roman"/>
          <w:b/>
          <w:bCs/>
          <w:sz w:val="24"/>
          <w:szCs w:val="24"/>
        </w:rPr>
        <w:t>AUG 2007</w:t>
      </w:r>
    </w:p>
    <w:p w:rsidR="00A71282" w:rsidRDefault="00A71282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71282" w:rsidRDefault="002722FB">
      <w:pPr>
        <w:spacing w:line="221" w:lineRule="auto"/>
        <w:ind w:left="14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>Department of Examination, Ministry of Education, Sri Lanka. Commerce Stream.</w:t>
      </w:r>
    </w:p>
    <w:p w:rsidR="00A71282" w:rsidRDefault="00A71282">
      <w:pPr>
        <w:spacing w:line="251" w:lineRule="exact"/>
        <w:rPr>
          <w:sz w:val="20"/>
          <w:szCs w:val="20"/>
        </w:rPr>
      </w:pPr>
    </w:p>
    <w:p w:rsidR="00A71282" w:rsidRDefault="002722FB">
      <w:pPr>
        <w:ind w:left="91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Page </w:t>
      </w:r>
      <w:r>
        <w:rPr>
          <w:rFonts w:ascii="Calibri" w:eastAsia="Calibri" w:hAnsi="Calibri" w:cs="Calibri"/>
          <w:b/>
          <w:bCs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 of </w:t>
      </w:r>
      <w:r>
        <w:rPr>
          <w:rFonts w:ascii="Calibri" w:eastAsia="Calibri" w:hAnsi="Calibri" w:cs="Calibri"/>
          <w:b/>
          <w:bCs/>
          <w:sz w:val="21"/>
          <w:szCs w:val="21"/>
        </w:rPr>
        <w:t>3</w:t>
      </w:r>
    </w:p>
    <w:p w:rsidR="00A71282" w:rsidRDefault="002722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325120</wp:posOffset>
                </wp:positionV>
                <wp:extent cx="71640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pt,25.6pt" to="534.1pt,25.6pt" o:allowincell="f" strokecolor="#000000" strokeweight="0.4799pt"/>
            </w:pict>
          </mc:Fallback>
        </mc:AlternateContent>
      </w:r>
    </w:p>
    <w:p w:rsidR="00A71282" w:rsidRDefault="00A71282">
      <w:pPr>
        <w:sectPr w:rsidR="00A71282">
          <w:pgSz w:w="12240" w:h="15840"/>
          <w:pgMar w:top="1196" w:right="1080" w:bottom="431" w:left="1080" w:header="0" w:footer="0" w:gutter="0"/>
          <w:cols w:space="720" w:equalWidth="0">
            <w:col w:w="10080"/>
          </w:cols>
        </w:sectPr>
      </w:pPr>
    </w:p>
    <w:p w:rsidR="00A71282" w:rsidRDefault="002722FB">
      <w:pPr>
        <w:ind w:left="156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88.1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85pt,24pt" to="587.85pt,7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Resulted with 02 ‘S’ pass for English and Business Studies.</w:t>
      </w:r>
    </w:p>
    <w:p w:rsidR="00A71282" w:rsidRDefault="002722FB">
      <w:pPr>
        <w:numPr>
          <w:ilvl w:val="0"/>
          <w:numId w:val="10"/>
        </w:numPr>
        <w:tabs>
          <w:tab w:val="left" w:pos="880"/>
        </w:tabs>
        <w:spacing w:line="182" w:lineRule="auto"/>
        <w:ind w:left="880" w:hanging="364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General Certification of Examination (Ordinary Level) – DEC 2004</w:t>
      </w:r>
    </w:p>
    <w:p w:rsidR="00A71282" w:rsidRDefault="00A71282">
      <w:pPr>
        <w:spacing w:line="1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A71282" w:rsidRDefault="002722FB">
      <w:pPr>
        <w:spacing w:line="231" w:lineRule="auto"/>
        <w:ind w:left="1560" w:right="328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</w:rPr>
        <w:t>Depart</w:t>
      </w:r>
      <w:r>
        <w:rPr>
          <w:rFonts w:eastAsia="Times New Roman"/>
        </w:rPr>
        <w:t>ment of Examination, Ministry of Education, Sri Lanka. Resulted with 02 ‘B’s, 03 ‘C’s and 04 ‘S’ passes</w:t>
      </w:r>
    </w:p>
    <w:p w:rsidR="00A71282" w:rsidRDefault="002722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123825</wp:posOffset>
            </wp:positionV>
            <wp:extent cx="6591300" cy="2419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82" w:rsidRDefault="00A71282">
      <w:pPr>
        <w:spacing w:line="222" w:lineRule="exact"/>
        <w:rPr>
          <w:sz w:val="20"/>
          <w:szCs w:val="20"/>
        </w:rPr>
      </w:pPr>
    </w:p>
    <w:p w:rsidR="00A71282" w:rsidRDefault="002722F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PROFESSIONAL QUALIFICATIONS:</w:t>
      </w:r>
    </w:p>
    <w:p w:rsidR="00A71282" w:rsidRDefault="002722FB">
      <w:pPr>
        <w:tabs>
          <w:tab w:val="left" w:pos="860"/>
        </w:tabs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Higher National Diploma in Business</w:t>
      </w:r>
    </w:p>
    <w:p w:rsidR="00A71282" w:rsidRDefault="002722FB">
      <w:pPr>
        <w:spacing w:line="222" w:lineRule="auto"/>
        <w:ind w:left="940"/>
        <w:rPr>
          <w:sz w:val="20"/>
          <w:szCs w:val="20"/>
        </w:rPr>
      </w:pPr>
      <w:r>
        <w:rPr>
          <w:rFonts w:eastAsia="Times New Roman"/>
        </w:rPr>
        <w:t>Obtained at Nelson College London (2010-2012)</w:t>
      </w:r>
    </w:p>
    <w:p w:rsidR="00A71282" w:rsidRDefault="002722FB">
      <w:pPr>
        <w:tabs>
          <w:tab w:val="left" w:pos="860"/>
        </w:tabs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Diploma in Business Administration</w:t>
      </w:r>
    </w:p>
    <w:p w:rsidR="00A71282" w:rsidRDefault="002722FB">
      <w:pPr>
        <w:spacing w:line="222" w:lineRule="auto"/>
        <w:ind w:left="940"/>
        <w:rPr>
          <w:sz w:val="20"/>
          <w:szCs w:val="20"/>
        </w:rPr>
      </w:pPr>
      <w:r>
        <w:rPr>
          <w:rFonts w:eastAsia="Times New Roman"/>
        </w:rPr>
        <w:t>Obtained at Business College of London (2009)</w:t>
      </w:r>
    </w:p>
    <w:p w:rsidR="00A71282" w:rsidRDefault="002722FB">
      <w:pPr>
        <w:tabs>
          <w:tab w:val="left" w:pos="860"/>
        </w:tabs>
        <w:ind w:left="52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University Foundation Course-August (2008) – Credit Pass</w:t>
      </w:r>
    </w:p>
    <w:p w:rsidR="00A71282" w:rsidRDefault="002722FB">
      <w:pPr>
        <w:spacing w:line="223" w:lineRule="auto"/>
        <w:ind w:left="156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Course Contents: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620"/>
        <w:gridCol w:w="8720"/>
      </w:tblGrid>
      <w:tr w:rsidR="00A71282">
        <w:trPr>
          <w:trHeight w:val="332"/>
        </w:trPr>
        <w:tc>
          <w:tcPr>
            <w:tcW w:w="4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A71282" w:rsidRDefault="002722FB">
            <w:pPr>
              <w:spacing w:line="332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</w:t>
            </w:r>
            <w:r>
              <w:rPr>
                <w:rFonts w:eastAsia="Times New Roman"/>
                <w:sz w:val="20"/>
                <w:szCs w:val="20"/>
              </w:rPr>
              <w:t xml:space="preserve"> Introduction to Accounting &amp; bookkeeping.</w:t>
            </w:r>
          </w:p>
        </w:tc>
      </w:tr>
      <w:tr w:rsidR="00A71282">
        <w:trPr>
          <w:trHeight w:val="293"/>
        </w:trPr>
        <w:tc>
          <w:tcPr>
            <w:tcW w:w="4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A71282" w:rsidRDefault="002722FB">
            <w:pPr>
              <w:spacing w:line="293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Certificate course in English</w:t>
            </w:r>
          </w:p>
        </w:tc>
      </w:tr>
      <w:tr w:rsidR="00A71282">
        <w:trPr>
          <w:trHeight w:val="290"/>
        </w:trPr>
        <w:tc>
          <w:tcPr>
            <w:tcW w:w="4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A71282" w:rsidRDefault="002722FB">
            <w:pPr>
              <w:spacing w:line="290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sz w:val="18"/>
                <w:szCs w:val="18"/>
              </w:rPr>
              <w:t xml:space="preserve"> Introduction to Management &amp; Marketing</w:t>
            </w:r>
          </w:p>
        </w:tc>
      </w:tr>
      <w:tr w:rsidR="00A71282">
        <w:trPr>
          <w:trHeight w:val="452"/>
        </w:trPr>
        <w:tc>
          <w:tcPr>
            <w:tcW w:w="4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A71282" w:rsidRDefault="002722FB">
            <w:pPr>
              <w:spacing w:line="452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</w:t>
            </w:r>
            <w:r>
              <w:rPr>
                <w:rFonts w:eastAsia="Times New Roman"/>
              </w:rPr>
              <w:t xml:space="preserve"> Diploma in Information Technology.</w:t>
            </w:r>
          </w:p>
        </w:tc>
      </w:tr>
      <w:tr w:rsidR="00A71282">
        <w:trPr>
          <w:trHeight w:val="31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</w:tcBorders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</w:tr>
      <w:tr w:rsidR="00A71282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A71282" w:rsidRDefault="002722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FFFF"/>
              </w:rPr>
              <w:t>LANGUAGE PROFICIANCY:</w:t>
            </w:r>
          </w:p>
        </w:tc>
      </w:tr>
      <w:tr w:rsidR="00A71282">
        <w:trPr>
          <w:trHeight w:val="461"/>
        </w:trPr>
        <w:tc>
          <w:tcPr>
            <w:tcW w:w="4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7F7F7F"/>
            </w:tcBorders>
            <w:vAlign w:val="bottom"/>
          </w:tcPr>
          <w:p w:rsidR="00A71282" w:rsidRDefault="002722F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8720" w:type="dxa"/>
            <w:tcBorders>
              <w:top w:val="single" w:sz="8" w:space="0" w:color="7F7F7F"/>
            </w:tcBorders>
            <w:vAlign w:val="bottom"/>
          </w:tcPr>
          <w:p w:rsidR="00A71282" w:rsidRDefault="002722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Read, Write &amp; Speak</w:t>
            </w:r>
          </w:p>
        </w:tc>
      </w:tr>
      <w:tr w:rsidR="00A71282">
        <w:trPr>
          <w:trHeight w:val="276"/>
        </w:trPr>
        <w:tc>
          <w:tcPr>
            <w:tcW w:w="4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71282" w:rsidRDefault="002722F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Sinhala</w:t>
            </w:r>
          </w:p>
        </w:tc>
        <w:tc>
          <w:tcPr>
            <w:tcW w:w="8720" w:type="dxa"/>
            <w:vAlign w:val="bottom"/>
          </w:tcPr>
          <w:p w:rsidR="00A71282" w:rsidRDefault="002722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Read, Write &amp; Speak</w:t>
            </w:r>
          </w:p>
        </w:tc>
      </w:tr>
      <w:tr w:rsidR="00A71282">
        <w:trPr>
          <w:trHeight w:val="276"/>
        </w:trPr>
        <w:tc>
          <w:tcPr>
            <w:tcW w:w="4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71282" w:rsidRDefault="002722F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</w:t>
            </w:r>
          </w:p>
        </w:tc>
        <w:tc>
          <w:tcPr>
            <w:tcW w:w="8720" w:type="dxa"/>
            <w:vAlign w:val="bottom"/>
          </w:tcPr>
          <w:p w:rsidR="00A71282" w:rsidRDefault="002722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Read, Write &amp; Speak</w:t>
            </w:r>
          </w:p>
        </w:tc>
      </w:tr>
      <w:tr w:rsidR="00A71282">
        <w:trPr>
          <w:trHeight w:val="276"/>
        </w:trPr>
        <w:tc>
          <w:tcPr>
            <w:tcW w:w="40" w:type="dxa"/>
            <w:vAlign w:val="bottom"/>
          </w:tcPr>
          <w:p w:rsidR="00A71282" w:rsidRDefault="00A7128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71282" w:rsidRDefault="002722F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Hindi</w:t>
            </w:r>
          </w:p>
        </w:tc>
        <w:tc>
          <w:tcPr>
            <w:tcW w:w="8720" w:type="dxa"/>
            <w:vAlign w:val="bottom"/>
          </w:tcPr>
          <w:p w:rsidR="00A71282" w:rsidRDefault="002722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Speaking only</w:t>
            </w:r>
          </w:p>
        </w:tc>
      </w:tr>
    </w:tbl>
    <w:p w:rsidR="00A71282" w:rsidRDefault="002722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-1053465</wp:posOffset>
            </wp:positionV>
            <wp:extent cx="6572250" cy="2101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314960</wp:posOffset>
            </wp:positionV>
            <wp:extent cx="6581775" cy="2419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82" w:rsidRDefault="00A71282">
      <w:pPr>
        <w:spacing w:line="200" w:lineRule="exact"/>
        <w:rPr>
          <w:sz w:val="20"/>
          <w:szCs w:val="20"/>
        </w:rPr>
      </w:pPr>
    </w:p>
    <w:p w:rsidR="00A71282" w:rsidRDefault="00A71282">
      <w:pPr>
        <w:spacing w:line="339" w:lineRule="exact"/>
        <w:rPr>
          <w:sz w:val="20"/>
          <w:szCs w:val="20"/>
        </w:rPr>
      </w:pPr>
    </w:p>
    <w:p w:rsidR="00A71282" w:rsidRDefault="002722F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FFFF"/>
        </w:rPr>
        <w:t>PERSONAL DETAILS:</w:t>
      </w:r>
    </w:p>
    <w:p w:rsidR="00A71282" w:rsidRDefault="00A71282">
      <w:pPr>
        <w:sectPr w:rsidR="00A71282">
          <w:pgSz w:w="12240" w:h="15840"/>
          <w:pgMar w:top="1432" w:right="900" w:bottom="431" w:left="960" w:header="0" w:footer="0" w:gutter="0"/>
          <w:cols w:space="720" w:equalWidth="0">
            <w:col w:w="10380"/>
          </w:cols>
        </w:sectPr>
      </w:pPr>
    </w:p>
    <w:p w:rsidR="00A71282" w:rsidRDefault="00A71282">
      <w:pPr>
        <w:spacing w:line="270" w:lineRule="exact"/>
        <w:rPr>
          <w:sz w:val="20"/>
          <w:szCs w:val="20"/>
        </w:rPr>
      </w:pPr>
    </w:p>
    <w:p w:rsidR="00A71282" w:rsidRDefault="002722FB">
      <w:pPr>
        <w:ind w:left="840"/>
        <w:rPr>
          <w:sz w:val="20"/>
          <w:szCs w:val="20"/>
        </w:rPr>
      </w:pPr>
      <w:r>
        <w:rPr>
          <w:rFonts w:eastAsia="Times New Roman"/>
        </w:rPr>
        <w:t>NAME</w:t>
      </w:r>
    </w:p>
    <w:p w:rsidR="00A71282" w:rsidRDefault="00A71282">
      <w:pPr>
        <w:spacing w:line="1" w:lineRule="exact"/>
        <w:rPr>
          <w:sz w:val="20"/>
          <w:szCs w:val="20"/>
        </w:rPr>
      </w:pPr>
    </w:p>
    <w:p w:rsidR="00A71282" w:rsidRDefault="002722FB">
      <w:pPr>
        <w:ind w:left="840"/>
        <w:rPr>
          <w:sz w:val="20"/>
          <w:szCs w:val="20"/>
        </w:rPr>
      </w:pPr>
      <w:r>
        <w:rPr>
          <w:rFonts w:eastAsia="Times New Roman"/>
        </w:rPr>
        <w:t>DATE OF BIRTH</w:t>
      </w:r>
    </w:p>
    <w:p w:rsidR="00A71282" w:rsidRDefault="002722FB">
      <w:pPr>
        <w:ind w:left="840"/>
        <w:rPr>
          <w:sz w:val="20"/>
          <w:szCs w:val="20"/>
        </w:rPr>
      </w:pPr>
      <w:r>
        <w:rPr>
          <w:rFonts w:eastAsia="Times New Roman"/>
        </w:rPr>
        <w:t>NATIONALITY</w:t>
      </w:r>
    </w:p>
    <w:p w:rsidR="00A71282" w:rsidRDefault="002722FB">
      <w:pPr>
        <w:spacing w:line="238" w:lineRule="auto"/>
        <w:ind w:left="840"/>
        <w:rPr>
          <w:sz w:val="20"/>
          <w:szCs w:val="20"/>
        </w:rPr>
      </w:pPr>
      <w:r>
        <w:rPr>
          <w:rFonts w:eastAsia="Times New Roman"/>
        </w:rPr>
        <w:t>MARITAL STATUS</w:t>
      </w:r>
    </w:p>
    <w:p w:rsidR="00A71282" w:rsidRDefault="00A71282">
      <w:pPr>
        <w:spacing w:line="2" w:lineRule="exact"/>
        <w:rPr>
          <w:sz w:val="20"/>
          <w:szCs w:val="20"/>
        </w:rPr>
      </w:pPr>
    </w:p>
    <w:p w:rsidR="00A71282" w:rsidRDefault="002722FB">
      <w:pPr>
        <w:ind w:left="840"/>
        <w:rPr>
          <w:sz w:val="20"/>
          <w:szCs w:val="20"/>
        </w:rPr>
      </w:pPr>
      <w:r>
        <w:rPr>
          <w:rFonts w:eastAsia="Times New Roman"/>
        </w:rPr>
        <w:t>GENDER</w:t>
      </w:r>
    </w:p>
    <w:p w:rsidR="00A71282" w:rsidRDefault="002722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1282" w:rsidRDefault="00A71282">
      <w:pPr>
        <w:spacing w:line="250" w:lineRule="exact"/>
        <w:rPr>
          <w:sz w:val="20"/>
          <w:szCs w:val="20"/>
        </w:rPr>
      </w:pPr>
    </w:p>
    <w:p w:rsidR="00A71282" w:rsidRDefault="002722FB">
      <w:pPr>
        <w:rPr>
          <w:sz w:val="20"/>
          <w:szCs w:val="20"/>
        </w:rPr>
      </w:pPr>
      <w:r>
        <w:rPr>
          <w:rFonts w:eastAsia="Times New Roman"/>
        </w:rPr>
        <w:t xml:space="preserve">: Mohamed </w:t>
      </w:r>
    </w:p>
    <w:p w:rsidR="00A71282" w:rsidRDefault="00A71282">
      <w:pPr>
        <w:spacing w:line="1" w:lineRule="exact"/>
        <w:rPr>
          <w:sz w:val="20"/>
          <w:szCs w:val="20"/>
        </w:rPr>
      </w:pPr>
    </w:p>
    <w:p w:rsidR="00A71282" w:rsidRDefault="002722FB">
      <w:pPr>
        <w:rPr>
          <w:sz w:val="20"/>
          <w:szCs w:val="20"/>
        </w:rPr>
      </w:pPr>
      <w:r>
        <w:rPr>
          <w:rFonts w:eastAsia="Times New Roman"/>
        </w:rPr>
        <w:t>: February 26, 1989</w:t>
      </w:r>
    </w:p>
    <w:p w:rsidR="00A71282" w:rsidRDefault="002722FB">
      <w:pPr>
        <w:rPr>
          <w:sz w:val="20"/>
          <w:szCs w:val="20"/>
        </w:rPr>
      </w:pPr>
      <w:r>
        <w:rPr>
          <w:rFonts w:eastAsia="Times New Roman"/>
        </w:rPr>
        <w:t>: Sri Lankan</w:t>
      </w:r>
    </w:p>
    <w:p w:rsidR="00A71282" w:rsidRDefault="002722FB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: Married</w:t>
      </w:r>
    </w:p>
    <w:p w:rsidR="00A71282" w:rsidRDefault="00A71282">
      <w:pPr>
        <w:spacing w:line="2" w:lineRule="exact"/>
        <w:rPr>
          <w:sz w:val="20"/>
          <w:szCs w:val="20"/>
        </w:rPr>
      </w:pPr>
    </w:p>
    <w:p w:rsidR="00A71282" w:rsidRDefault="002722FB">
      <w:pPr>
        <w:rPr>
          <w:sz w:val="20"/>
          <w:szCs w:val="20"/>
        </w:rPr>
      </w:pPr>
      <w:r>
        <w:rPr>
          <w:rFonts w:eastAsia="Times New Roman"/>
        </w:rPr>
        <w:t>: Male</w:t>
      </w:r>
    </w:p>
    <w:p w:rsidR="00A71282" w:rsidRDefault="00A71282">
      <w:pPr>
        <w:spacing w:line="200" w:lineRule="exact"/>
        <w:rPr>
          <w:sz w:val="20"/>
          <w:szCs w:val="20"/>
        </w:rPr>
      </w:pPr>
    </w:p>
    <w:p w:rsidR="00A71282" w:rsidRDefault="00A71282">
      <w:pPr>
        <w:sectPr w:rsidR="00A71282">
          <w:type w:val="continuous"/>
          <w:pgSz w:w="12240" w:h="15840"/>
          <w:pgMar w:top="1432" w:right="900" w:bottom="431" w:left="960" w:header="0" w:footer="0" w:gutter="0"/>
          <w:cols w:num="2" w:space="720" w:equalWidth="0">
            <w:col w:w="3060" w:space="720"/>
            <w:col w:w="6600"/>
          </w:cols>
        </w:sectPr>
      </w:pPr>
    </w:p>
    <w:p w:rsidR="00A71282" w:rsidRDefault="00A71282">
      <w:pPr>
        <w:spacing w:line="200" w:lineRule="exact"/>
        <w:rPr>
          <w:sz w:val="20"/>
          <w:szCs w:val="20"/>
        </w:rPr>
      </w:pPr>
    </w:p>
    <w:p w:rsidR="00A71282" w:rsidRDefault="00A71282">
      <w:pPr>
        <w:spacing w:line="358" w:lineRule="exact"/>
        <w:rPr>
          <w:sz w:val="20"/>
          <w:szCs w:val="20"/>
        </w:rPr>
      </w:pPr>
    </w:p>
    <w:p w:rsidR="00A71282" w:rsidRDefault="002722FB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I hereby certify that the information given above by me </w:t>
      </w:r>
      <w:r>
        <w:rPr>
          <w:rFonts w:eastAsia="Times New Roman"/>
        </w:rPr>
        <w:t>are true and correct to the best of my Knowledge.</w:t>
      </w:r>
    </w:p>
    <w:p w:rsidR="00A71282" w:rsidRDefault="00A71282">
      <w:pPr>
        <w:spacing w:line="253" w:lineRule="exact"/>
        <w:rPr>
          <w:sz w:val="20"/>
          <w:szCs w:val="20"/>
        </w:rPr>
      </w:pPr>
    </w:p>
    <w:p w:rsidR="00A71282" w:rsidRDefault="002722FB">
      <w:pPr>
        <w:ind w:left="120"/>
        <w:rPr>
          <w:sz w:val="20"/>
          <w:szCs w:val="20"/>
        </w:rPr>
      </w:pPr>
      <w:r>
        <w:rPr>
          <w:rFonts w:eastAsia="Times New Roman"/>
        </w:rPr>
        <w:t>Thank you,</w:t>
      </w:r>
    </w:p>
    <w:p w:rsidR="00A71282" w:rsidRDefault="002722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586105</wp:posOffset>
            </wp:positionV>
            <wp:extent cx="1952625" cy="9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3752850</wp:posOffset>
            </wp:positionH>
            <wp:positionV relativeFrom="paragraph">
              <wp:posOffset>586105</wp:posOffset>
            </wp:positionV>
            <wp:extent cx="1952625" cy="9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82" w:rsidRDefault="00A71282">
      <w:pPr>
        <w:spacing w:line="200" w:lineRule="exact"/>
        <w:rPr>
          <w:sz w:val="20"/>
          <w:szCs w:val="20"/>
        </w:rPr>
      </w:pPr>
    </w:p>
    <w:p w:rsidR="00A71282" w:rsidRDefault="00A71282">
      <w:pPr>
        <w:spacing w:line="392" w:lineRule="exact"/>
        <w:rPr>
          <w:sz w:val="20"/>
          <w:szCs w:val="20"/>
        </w:rPr>
      </w:pPr>
    </w:p>
    <w:p w:rsidR="00A71282" w:rsidRDefault="002722FB">
      <w:pPr>
        <w:tabs>
          <w:tab w:val="left" w:pos="5860"/>
        </w:tabs>
        <w:ind w:left="120"/>
        <w:rPr>
          <w:sz w:val="20"/>
          <w:szCs w:val="20"/>
        </w:rPr>
      </w:pPr>
      <w:r>
        <w:rPr>
          <w:rFonts w:eastAsia="Times New Roman"/>
        </w:rPr>
        <w:t>Signature</w:t>
      </w:r>
      <w:r>
        <w:rPr>
          <w:sz w:val="20"/>
          <w:szCs w:val="20"/>
        </w:rPr>
        <w:tab/>
      </w:r>
      <w:r>
        <w:rPr>
          <w:rFonts w:eastAsia="Times New Roman"/>
        </w:rPr>
        <w:t>Date</w:t>
      </w:r>
    </w:p>
    <w:p w:rsidR="00A71282" w:rsidRDefault="00A71282">
      <w:pPr>
        <w:spacing w:line="200" w:lineRule="exact"/>
        <w:rPr>
          <w:sz w:val="20"/>
          <w:szCs w:val="20"/>
        </w:rPr>
      </w:pPr>
    </w:p>
    <w:p w:rsidR="00A71282" w:rsidRDefault="00A71282">
      <w:pPr>
        <w:spacing w:line="276" w:lineRule="exact"/>
        <w:rPr>
          <w:sz w:val="20"/>
          <w:szCs w:val="20"/>
        </w:rPr>
      </w:pPr>
    </w:p>
    <w:p w:rsidR="00A71282" w:rsidRDefault="002722FB">
      <w:pPr>
        <w:ind w:right="18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A71282" w:rsidRDefault="002722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9D3C0ED" wp14:editId="5B9D267A">
                <wp:simplePos x="0" y="0"/>
                <wp:positionH relativeFrom="column">
                  <wp:posOffset>-304800</wp:posOffset>
                </wp:positionH>
                <wp:positionV relativeFrom="paragraph">
                  <wp:posOffset>325120</wp:posOffset>
                </wp:positionV>
                <wp:extent cx="71640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pt,25.6pt" to="540.1pt,25.6pt" o:allowincell="f" strokecolor="#000000" strokeweight="0.4799pt"/>
            </w:pict>
          </mc:Fallback>
        </mc:AlternateContent>
      </w:r>
    </w:p>
    <w:p w:rsidR="00A71282" w:rsidRDefault="00A71282">
      <w:pPr>
        <w:sectPr w:rsidR="00A71282">
          <w:type w:val="continuous"/>
          <w:pgSz w:w="12240" w:h="15840"/>
          <w:pgMar w:top="1432" w:right="900" w:bottom="431" w:left="960" w:header="0" w:footer="0" w:gutter="0"/>
          <w:cols w:space="720" w:equalWidth="0">
            <w:col w:w="10380"/>
          </w:cols>
        </w:sectPr>
      </w:pPr>
      <w:bookmarkStart w:id="0" w:name="_GoBack"/>
      <w:bookmarkEnd w:id="0"/>
    </w:p>
    <w:p w:rsidR="00000000" w:rsidRDefault="002722FB"/>
    <w:sectPr w:rsidR="0000000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8FE75EC"/>
    <w:lvl w:ilvl="0" w:tplc="4582095E">
      <w:start w:val="6"/>
      <w:numFmt w:val="upperLetter"/>
      <w:lvlText w:val="(%1)"/>
      <w:lvlJc w:val="left"/>
    </w:lvl>
    <w:lvl w:ilvl="1" w:tplc="B2EC8156">
      <w:start w:val="1"/>
      <w:numFmt w:val="bullet"/>
      <w:lvlText w:val=""/>
      <w:lvlJc w:val="left"/>
    </w:lvl>
    <w:lvl w:ilvl="2" w:tplc="50D4694E">
      <w:numFmt w:val="decimal"/>
      <w:lvlText w:val=""/>
      <w:lvlJc w:val="left"/>
    </w:lvl>
    <w:lvl w:ilvl="3" w:tplc="4FD0391E">
      <w:numFmt w:val="decimal"/>
      <w:lvlText w:val=""/>
      <w:lvlJc w:val="left"/>
    </w:lvl>
    <w:lvl w:ilvl="4" w:tplc="90E063BE">
      <w:numFmt w:val="decimal"/>
      <w:lvlText w:val=""/>
      <w:lvlJc w:val="left"/>
    </w:lvl>
    <w:lvl w:ilvl="5" w:tplc="DD50FEF6">
      <w:numFmt w:val="decimal"/>
      <w:lvlText w:val=""/>
      <w:lvlJc w:val="left"/>
    </w:lvl>
    <w:lvl w:ilvl="6" w:tplc="C226A68A">
      <w:numFmt w:val="decimal"/>
      <w:lvlText w:val=""/>
      <w:lvlJc w:val="left"/>
    </w:lvl>
    <w:lvl w:ilvl="7" w:tplc="8EE6896C">
      <w:numFmt w:val="decimal"/>
      <w:lvlText w:val=""/>
      <w:lvlJc w:val="left"/>
    </w:lvl>
    <w:lvl w:ilvl="8" w:tplc="6E74D686">
      <w:numFmt w:val="decimal"/>
      <w:lvlText w:val=""/>
      <w:lvlJc w:val="left"/>
    </w:lvl>
  </w:abstractNum>
  <w:abstractNum w:abstractNumId="1">
    <w:nsid w:val="00000BB3"/>
    <w:multiLevelType w:val="hybridMultilevel"/>
    <w:tmpl w:val="8806B1AC"/>
    <w:lvl w:ilvl="0" w:tplc="CA8AA0B0">
      <w:start w:val="1"/>
      <w:numFmt w:val="bullet"/>
      <w:lvlText w:val=""/>
      <w:lvlJc w:val="left"/>
    </w:lvl>
    <w:lvl w:ilvl="1" w:tplc="234EDD30">
      <w:numFmt w:val="decimal"/>
      <w:lvlText w:val=""/>
      <w:lvlJc w:val="left"/>
    </w:lvl>
    <w:lvl w:ilvl="2" w:tplc="12FC98DA">
      <w:numFmt w:val="decimal"/>
      <w:lvlText w:val=""/>
      <w:lvlJc w:val="left"/>
    </w:lvl>
    <w:lvl w:ilvl="3" w:tplc="8BF00704">
      <w:numFmt w:val="decimal"/>
      <w:lvlText w:val=""/>
      <w:lvlJc w:val="left"/>
    </w:lvl>
    <w:lvl w:ilvl="4" w:tplc="7C6E13C4">
      <w:numFmt w:val="decimal"/>
      <w:lvlText w:val=""/>
      <w:lvlJc w:val="left"/>
    </w:lvl>
    <w:lvl w:ilvl="5" w:tplc="ADB8082C">
      <w:numFmt w:val="decimal"/>
      <w:lvlText w:val=""/>
      <w:lvlJc w:val="left"/>
    </w:lvl>
    <w:lvl w:ilvl="6" w:tplc="042A3ED4">
      <w:numFmt w:val="decimal"/>
      <w:lvlText w:val=""/>
      <w:lvlJc w:val="left"/>
    </w:lvl>
    <w:lvl w:ilvl="7" w:tplc="B9B8771E">
      <w:numFmt w:val="decimal"/>
      <w:lvlText w:val=""/>
      <w:lvlJc w:val="left"/>
    </w:lvl>
    <w:lvl w:ilvl="8" w:tplc="511ADE2A">
      <w:numFmt w:val="decimal"/>
      <w:lvlText w:val=""/>
      <w:lvlJc w:val="left"/>
    </w:lvl>
  </w:abstractNum>
  <w:abstractNum w:abstractNumId="2">
    <w:nsid w:val="000012DB"/>
    <w:multiLevelType w:val="hybridMultilevel"/>
    <w:tmpl w:val="2A9E4146"/>
    <w:lvl w:ilvl="0" w:tplc="690ECC3C">
      <w:start w:val="1"/>
      <w:numFmt w:val="bullet"/>
      <w:lvlText w:val=""/>
      <w:lvlJc w:val="left"/>
    </w:lvl>
    <w:lvl w:ilvl="1" w:tplc="B810C4A4">
      <w:numFmt w:val="decimal"/>
      <w:lvlText w:val=""/>
      <w:lvlJc w:val="left"/>
    </w:lvl>
    <w:lvl w:ilvl="2" w:tplc="6EEE1834">
      <w:numFmt w:val="decimal"/>
      <w:lvlText w:val=""/>
      <w:lvlJc w:val="left"/>
    </w:lvl>
    <w:lvl w:ilvl="3" w:tplc="CADE5B2E">
      <w:numFmt w:val="decimal"/>
      <w:lvlText w:val=""/>
      <w:lvlJc w:val="left"/>
    </w:lvl>
    <w:lvl w:ilvl="4" w:tplc="55448940">
      <w:numFmt w:val="decimal"/>
      <w:lvlText w:val=""/>
      <w:lvlJc w:val="left"/>
    </w:lvl>
    <w:lvl w:ilvl="5" w:tplc="CE28728E">
      <w:numFmt w:val="decimal"/>
      <w:lvlText w:val=""/>
      <w:lvlJc w:val="left"/>
    </w:lvl>
    <w:lvl w:ilvl="6" w:tplc="405C86BE">
      <w:numFmt w:val="decimal"/>
      <w:lvlText w:val=""/>
      <w:lvlJc w:val="left"/>
    </w:lvl>
    <w:lvl w:ilvl="7" w:tplc="B0A8914E">
      <w:numFmt w:val="decimal"/>
      <w:lvlText w:val=""/>
      <w:lvlJc w:val="left"/>
    </w:lvl>
    <w:lvl w:ilvl="8" w:tplc="CCC4F2B2">
      <w:numFmt w:val="decimal"/>
      <w:lvlText w:val=""/>
      <w:lvlJc w:val="left"/>
    </w:lvl>
  </w:abstractNum>
  <w:abstractNum w:abstractNumId="3">
    <w:nsid w:val="0000153C"/>
    <w:multiLevelType w:val="hybridMultilevel"/>
    <w:tmpl w:val="392EEA22"/>
    <w:lvl w:ilvl="0" w:tplc="D75EC346">
      <w:start w:val="1"/>
      <w:numFmt w:val="bullet"/>
      <w:lvlText w:val=""/>
      <w:lvlJc w:val="left"/>
    </w:lvl>
    <w:lvl w:ilvl="1" w:tplc="FA28819E">
      <w:numFmt w:val="decimal"/>
      <w:lvlText w:val=""/>
      <w:lvlJc w:val="left"/>
    </w:lvl>
    <w:lvl w:ilvl="2" w:tplc="26284290">
      <w:numFmt w:val="decimal"/>
      <w:lvlText w:val=""/>
      <w:lvlJc w:val="left"/>
    </w:lvl>
    <w:lvl w:ilvl="3" w:tplc="EC94940E">
      <w:numFmt w:val="decimal"/>
      <w:lvlText w:val=""/>
      <w:lvlJc w:val="left"/>
    </w:lvl>
    <w:lvl w:ilvl="4" w:tplc="7F24E8E8">
      <w:numFmt w:val="decimal"/>
      <w:lvlText w:val=""/>
      <w:lvlJc w:val="left"/>
    </w:lvl>
    <w:lvl w:ilvl="5" w:tplc="A9D25BB2">
      <w:numFmt w:val="decimal"/>
      <w:lvlText w:val=""/>
      <w:lvlJc w:val="left"/>
    </w:lvl>
    <w:lvl w:ilvl="6" w:tplc="42FAC962">
      <w:numFmt w:val="decimal"/>
      <w:lvlText w:val=""/>
      <w:lvlJc w:val="left"/>
    </w:lvl>
    <w:lvl w:ilvl="7" w:tplc="5D1A3E9C">
      <w:numFmt w:val="decimal"/>
      <w:lvlText w:val=""/>
      <w:lvlJc w:val="left"/>
    </w:lvl>
    <w:lvl w:ilvl="8" w:tplc="669A9F3C">
      <w:numFmt w:val="decimal"/>
      <w:lvlText w:val=""/>
      <w:lvlJc w:val="left"/>
    </w:lvl>
  </w:abstractNum>
  <w:abstractNum w:abstractNumId="4">
    <w:nsid w:val="00001649"/>
    <w:multiLevelType w:val="hybridMultilevel"/>
    <w:tmpl w:val="C55281E4"/>
    <w:lvl w:ilvl="0" w:tplc="9C68ACE8">
      <w:start w:val="1"/>
      <w:numFmt w:val="upperLetter"/>
      <w:lvlText w:val="(%1)"/>
      <w:lvlJc w:val="left"/>
    </w:lvl>
    <w:lvl w:ilvl="1" w:tplc="EFDEB174">
      <w:start w:val="9"/>
      <w:numFmt w:val="upperLetter"/>
      <w:lvlText w:val="%2)"/>
      <w:lvlJc w:val="left"/>
    </w:lvl>
    <w:lvl w:ilvl="2" w:tplc="59ACB884">
      <w:start w:val="1"/>
      <w:numFmt w:val="bullet"/>
      <w:lvlText w:val=""/>
      <w:lvlJc w:val="left"/>
    </w:lvl>
    <w:lvl w:ilvl="3" w:tplc="1298CB6A">
      <w:start w:val="1"/>
      <w:numFmt w:val="bullet"/>
      <w:lvlText w:val=""/>
      <w:lvlJc w:val="left"/>
    </w:lvl>
    <w:lvl w:ilvl="4" w:tplc="2B7C8324">
      <w:numFmt w:val="decimal"/>
      <w:lvlText w:val=""/>
      <w:lvlJc w:val="left"/>
    </w:lvl>
    <w:lvl w:ilvl="5" w:tplc="933608CE">
      <w:numFmt w:val="decimal"/>
      <w:lvlText w:val=""/>
      <w:lvlJc w:val="left"/>
    </w:lvl>
    <w:lvl w:ilvl="6" w:tplc="055609E6">
      <w:numFmt w:val="decimal"/>
      <w:lvlText w:val=""/>
      <w:lvlJc w:val="left"/>
    </w:lvl>
    <w:lvl w:ilvl="7" w:tplc="15CC74E4">
      <w:numFmt w:val="decimal"/>
      <w:lvlText w:val=""/>
      <w:lvlJc w:val="left"/>
    </w:lvl>
    <w:lvl w:ilvl="8" w:tplc="B7CA2FBE">
      <w:numFmt w:val="decimal"/>
      <w:lvlText w:val=""/>
      <w:lvlJc w:val="left"/>
    </w:lvl>
  </w:abstractNum>
  <w:abstractNum w:abstractNumId="5">
    <w:nsid w:val="000026E9"/>
    <w:multiLevelType w:val="hybridMultilevel"/>
    <w:tmpl w:val="CDF84B0E"/>
    <w:lvl w:ilvl="0" w:tplc="B86CB0F0">
      <w:start w:val="5"/>
      <w:numFmt w:val="upperLetter"/>
      <w:lvlText w:val="(%1)"/>
      <w:lvlJc w:val="left"/>
    </w:lvl>
    <w:lvl w:ilvl="1" w:tplc="8932BCFA">
      <w:start w:val="1"/>
      <w:numFmt w:val="bullet"/>
      <w:lvlText w:val=""/>
      <w:lvlJc w:val="left"/>
    </w:lvl>
    <w:lvl w:ilvl="2" w:tplc="6D5255B8">
      <w:numFmt w:val="decimal"/>
      <w:lvlText w:val=""/>
      <w:lvlJc w:val="left"/>
    </w:lvl>
    <w:lvl w:ilvl="3" w:tplc="0B02AE4E">
      <w:numFmt w:val="decimal"/>
      <w:lvlText w:val=""/>
      <w:lvlJc w:val="left"/>
    </w:lvl>
    <w:lvl w:ilvl="4" w:tplc="7A243344">
      <w:numFmt w:val="decimal"/>
      <w:lvlText w:val=""/>
      <w:lvlJc w:val="left"/>
    </w:lvl>
    <w:lvl w:ilvl="5" w:tplc="19CADAD8">
      <w:numFmt w:val="decimal"/>
      <w:lvlText w:val=""/>
      <w:lvlJc w:val="left"/>
    </w:lvl>
    <w:lvl w:ilvl="6" w:tplc="36AE3934">
      <w:numFmt w:val="decimal"/>
      <w:lvlText w:val=""/>
      <w:lvlJc w:val="left"/>
    </w:lvl>
    <w:lvl w:ilvl="7" w:tplc="D1DEE2B4">
      <w:numFmt w:val="decimal"/>
      <w:lvlText w:val=""/>
      <w:lvlJc w:val="left"/>
    </w:lvl>
    <w:lvl w:ilvl="8" w:tplc="C5D05A60">
      <w:numFmt w:val="decimal"/>
      <w:lvlText w:val=""/>
      <w:lvlJc w:val="left"/>
    </w:lvl>
  </w:abstractNum>
  <w:abstractNum w:abstractNumId="6">
    <w:nsid w:val="00002EA6"/>
    <w:multiLevelType w:val="hybridMultilevel"/>
    <w:tmpl w:val="8A66E09C"/>
    <w:lvl w:ilvl="0" w:tplc="695091DE">
      <w:start w:val="1"/>
      <w:numFmt w:val="bullet"/>
      <w:lvlText w:val=""/>
      <w:lvlJc w:val="left"/>
    </w:lvl>
    <w:lvl w:ilvl="1" w:tplc="91086606">
      <w:start w:val="1"/>
      <w:numFmt w:val="bullet"/>
      <w:lvlText w:val=""/>
      <w:lvlJc w:val="left"/>
    </w:lvl>
    <w:lvl w:ilvl="2" w:tplc="713C9704">
      <w:numFmt w:val="decimal"/>
      <w:lvlText w:val=""/>
      <w:lvlJc w:val="left"/>
    </w:lvl>
    <w:lvl w:ilvl="3" w:tplc="2250C86A">
      <w:numFmt w:val="decimal"/>
      <w:lvlText w:val=""/>
      <w:lvlJc w:val="left"/>
    </w:lvl>
    <w:lvl w:ilvl="4" w:tplc="3D184D48">
      <w:numFmt w:val="decimal"/>
      <w:lvlText w:val=""/>
      <w:lvlJc w:val="left"/>
    </w:lvl>
    <w:lvl w:ilvl="5" w:tplc="23E8FD60">
      <w:numFmt w:val="decimal"/>
      <w:lvlText w:val=""/>
      <w:lvlJc w:val="left"/>
    </w:lvl>
    <w:lvl w:ilvl="6" w:tplc="E73A381A">
      <w:numFmt w:val="decimal"/>
      <w:lvlText w:val=""/>
      <w:lvlJc w:val="left"/>
    </w:lvl>
    <w:lvl w:ilvl="7" w:tplc="B09287FA">
      <w:numFmt w:val="decimal"/>
      <w:lvlText w:val=""/>
      <w:lvlJc w:val="left"/>
    </w:lvl>
    <w:lvl w:ilvl="8" w:tplc="01F8CB42">
      <w:numFmt w:val="decimal"/>
      <w:lvlText w:val=""/>
      <w:lvlJc w:val="left"/>
    </w:lvl>
  </w:abstractNum>
  <w:abstractNum w:abstractNumId="7">
    <w:nsid w:val="000041BB"/>
    <w:multiLevelType w:val="hybridMultilevel"/>
    <w:tmpl w:val="1234A98C"/>
    <w:lvl w:ilvl="0" w:tplc="E538224C">
      <w:start w:val="5"/>
      <w:numFmt w:val="upperLetter"/>
      <w:lvlText w:val="(%1)"/>
      <w:lvlJc w:val="left"/>
    </w:lvl>
    <w:lvl w:ilvl="1" w:tplc="1A022D52">
      <w:start w:val="1"/>
      <w:numFmt w:val="upperLetter"/>
      <w:lvlText w:val="%2"/>
      <w:lvlJc w:val="left"/>
    </w:lvl>
    <w:lvl w:ilvl="2" w:tplc="003EB4D2">
      <w:start w:val="1"/>
      <w:numFmt w:val="bullet"/>
      <w:lvlText w:val=""/>
      <w:lvlJc w:val="left"/>
    </w:lvl>
    <w:lvl w:ilvl="3" w:tplc="79F8B79E">
      <w:numFmt w:val="decimal"/>
      <w:lvlText w:val=""/>
      <w:lvlJc w:val="left"/>
    </w:lvl>
    <w:lvl w:ilvl="4" w:tplc="E19A896E">
      <w:numFmt w:val="decimal"/>
      <w:lvlText w:val=""/>
      <w:lvlJc w:val="left"/>
    </w:lvl>
    <w:lvl w:ilvl="5" w:tplc="C3F41A32">
      <w:numFmt w:val="decimal"/>
      <w:lvlText w:val=""/>
      <w:lvlJc w:val="left"/>
    </w:lvl>
    <w:lvl w:ilvl="6" w:tplc="51C8F43E">
      <w:numFmt w:val="decimal"/>
      <w:lvlText w:val=""/>
      <w:lvlJc w:val="left"/>
    </w:lvl>
    <w:lvl w:ilvl="7" w:tplc="9DB6B664">
      <w:numFmt w:val="decimal"/>
      <w:lvlText w:val=""/>
      <w:lvlJc w:val="left"/>
    </w:lvl>
    <w:lvl w:ilvl="8" w:tplc="8E3ABB2A">
      <w:numFmt w:val="decimal"/>
      <w:lvlText w:val=""/>
      <w:lvlJc w:val="left"/>
    </w:lvl>
  </w:abstractNum>
  <w:abstractNum w:abstractNumId="8">
    <w:nsid w:val="00005AF1"/>
    <w:multiLevelType w:val="hybridMultilevel"/>
    <w:tmpl w:val="F0904BE0"/>
    <w:lvl w:ilvl="0" w:tplc="5ED6A16A">
      <w:start w:val="1"/>
      <w:numFmt w:val="upperLetter"/>
      <w:lvlText w:val="%1"/>
      <w:lvlJc w:val="left"/>
    </w:lvl>
    <w:lvl w:ilvl="1" w:tplc="DE2618D4">
      <w:start w:val="60"/>
      <w:numFmt w:val="upperLetter"/>
      <w:lvlText w:val="%2)"/>
      <w:lvlJc w:val="left"/>
    </w:lvl>
    <w:lvl w:ilvl="2" w:tplc="F5F2E17C">
      <w:start w:val="1"/>
      <w:numFmt w:val="bullet"/>
      <w:lvlText w:val=""/>
      <w:lvlJc w:val="left"/>
    </w:lvl>
    <w:lvl w:ilvl="3" w:tplc="DFE4B914">
      <w:numFmt w:val="decimal"/>
      <w:lvlText w:val=""/>
      <w:lvlJc w:val="left"/>
    </w:lvl>
    <w:lvl w:ilvl="4" w:tplc="E0D4C0C8">
      <w:numFmt w:val="decimal"/>
      <w:lvlText w:val=""/>
      <w:lvlJc w:val="left"/>
    </w:lvl>
    <w:lvl w:ilvl="5" w:tplc="6658A78E">
      <w:numFmt w:val="decimal"/>
      <w:lvlText w:val=""/>
      <w:lvlJc w:val="left"/>
    </w:lvl>
    <w:lvl w:ilvl="6" w:tplc="A6D49CD0">
      <w:numFmt w:val="decimal"/>
      <w:lvlText w:val=""/>
      <w:lvlJc w:val="left"/>
    </w:lvl>
    <w:lvl w:ilvl="7" w:tplc="8550BA82">
      <w:numFmt w:val="decimal"/>
      <w:lvlText w:val=""/>
      <w:lvlJc w:val="left"/>
    </w:lvl>
    <w:lvl w:ilvl="8" w:tplc="A4E802F0">
      <w:numFmt w:val="decimal"/>
      <w:lvlText w:val=""/>
      <w:lvlJc w:val="left"/>
    </w:lvl>
  </w:abstractNum>
  <w:abstractNum w:abstractNumId="9">
    <w:nsid w:val="00006DF1"/>
    <w:multiLevelType w:val="hybridMultilevel"/>
    <w:tmpl w:val="D904FD04"/>
    <w:lvl w:ilvl="0" w:tplc="284C372C">
      <w:start w:val="1"/>
      <w:numFmt w:val="bullet"/>
      <w:lvlText w:val=""/>
      <w:lvlJc w:val="left"/>
    </w:lvl>
    <w:lvl w:ilvl="1" w:tplc="0046B84C">
      <w:numFmt w:val="decimal"/>
      <w:lvlText w:val=""/>
      <w:lvlJc w:val="left"/>
    </w:lvl>
    <w:lvl w:ilvl="2" w:tplc="F418EB76">
      <w:numFmt w:val="decimal"/>
      <w:lvlText w:val=""/>
      <w:lvlJc w:val="left"/>
    </w:lvl>
    <w:lvl w:ilvl="3" w:tplc="9F96D222">
      <w:numFmt w:val="decimal"/>
      <w:lvlText w:val=""/>
      <w:lvlJc w:val="left"/>
    </w:lvl>
    <w:lvl w:ilvl="4" w:tplc="1DE2DDCA">
      <w:numFmt w:val="decimal"/>
      <w:lvlText w:val=""/>
      <w:lvlJc w:val="left"/>
    </w:lvl>
    <w:lvl w:ilvl="5" w:tplc="120A57E4">
      <w:numFmt w:val="decimal"/>
      <w:lvlText w:val=""/>
      <w:lvlJc w:val="left"/>
    </w:lvl>
    <w:lvl w:ilvl="6" w:tplc="47CA9D14">
      <w:numFmt w:val="decimal"/>
      <w:lvlText w:val=""/>
      <w:lvlJc w:val="left"/>
    </w:lvl>
    <w:lvl w:ilvl="7" w:tplc="818421A6">
      <w:numFmt w:val="decimal"/>
      <w:lvlText w:val=""/>
      <w:lvlJc w:val="left"/>
    </w:lvl>
    <w:lvl w:ilvl="8" w:tplc="37763CA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2"/>
    <w:rsid w:val="002722FB"/>
    <w:rsid w:val="00A7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Mohamed.331666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2017-05-17T07:15:00Z</dcterms:created>
  <dcterms:modified xsi:type="dcterms:W3CDTF">2017-05-17T07:15:00Z</dcterms:modified>
</cp:coreProperties>
</file>