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6F" w:rsidRPr="00011D49" w:rsidRDefault="00EE1A2A" w:rsidP="00011D49">
      <w:pPr>
        <w:pStyle w:val="Heading1"/>
        <w:spacing w:before="0" w:line="240" w:lineRule="auto"/>
        <w:rPr>
          <w:rFonts w:ascii="Times New Roman" w:hAnsi="Times New Roman"/>
          <w:color w:val="530D0D"/>
          <w:sz w:val="48"/>
          <w:szCs w:val="48"/>
        </w:rPr>
      </w:pPr>
      <w:r>
        <w:rPr>
          <w:rFonts w:ascii="Times New Roman" w:hAnsi="Times New Roman"/>
          <w:color w:val="530D0D"/>
          <w:sz w:val="48"/>
          <w:szCs w:val="48"/>
        </w:rPr>
        <w:t>Anuraj</w:t>
      </w:r>
    </w:p>
    <w:p w:rsidR="001B1830" w:rsidRDefault="001B1830" w:rsidP="00DD12D1">
      <w:pPr>
        <w:pStyle w:val="Heading1"/>
        <w:spacing w:before="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E73DFA" w:rsidRPr="00011D49" w:rsidRDefault="00E73DFA" w:rsidP="00E73DFA">
      <w:pPr>
        <w:pStyle w:val="Heading1"/>
        <w:spacing w:before="0" w:line="240" w:lineRule="auto"/>
        <w:rPr>
          <w:rFonts w:ascii="Times New Roman" w:hAnsi="Times New Roman"/>
          <w:color w:val="530D0D"/>
          <w:sz w:val="48"/>
          <w:szCs w:val="48"/>
        </w:rPr>
      </w:pPr>
      <w:hyperlink r:id="rId8" w:history="1">
        <w:r w:rsidRPr="007F6519">
          <w:rPr>
            <w:rStyle w:val="Hyperlink"/>
            <w:rFonts w:ascii="Times New Roman" w:hAnsi="Times New Roman"/>
            <w:sz w:val="48"/>
            <w:szCs w:val="48"/>
          </w:rPr>
          <w:t>Anuraj.332429@2freemail.com</w:t>
        </w:r>
      </w:hyperlink>
      <w:r>
        <w:rPr>
          <w:rFonts w:ascii="Times New Roman" w:hAnsi="Times New Roman"/>
          <w:color w:val="530D0D"/>
          <w:sz w:val="48"/>
          <w:szCs w:val="48"/>
        </w:rPr>
        <w:t xml:space="preserve"> </w:t>
      </w:r>
      <w:bookmarkStart w:id="0" w:name="_GoBack"/>
      <w:bookmarkEnd w:id="0"/>
      <w:r w:rsidRPr="00E73DFA">
        <w:rPr>
          <w:rFonts w:ascii="Times New Roman" w:hAnsi="Times New Roman"/>
          <w:color w:val="530D0D"/>
          <w:sz w:val="48"/>
          <w:szCs w:val="48"/>
        </w:rPr>
        <w:tab/>
      </w:r>
    </w:p>
    <w:p w:rsidR="00E73DFA" w:rsidRPr="00E73DFA" w:rsidRDefault="00E73DFA" w:rsidP="00E73DFA">
      <w:pPr>
        <w:rPr>
          <w:lang w:eastAsia="en-US"/>
        </w:rPr>
      </w:pPr>
    </w:p>
    <w:p w:rsidR="002D6B70" w:rsidRDefault="00EE1A2A" w:rsidP="002D6B70">
      <w:pPr>
        <w:pStyle w:val="Heading1"/>
        <w:spacing w:before="0" w:line="240" w:lineRule="auto"/>
        <w:rPr>
          <w:rFonts w:ascii="Times New Roman" w:hAnsi="Times New Roman"/>
          <w:color w:val="530D0D"/>
        </w:rPr>
      </w:pPr>
      <w:r>
        <w:rPr>
          <w:rFonts w:ascii="Times New Roman" w:hAnsi="Times New Roman"/>
          <w:color w:val="530D0D"/>
        </w:rPr>
        <w:t>SUMMARY</w:t>
      </w:r>
    </w:p>
    <w:p w:rsidR="00EE1A2A" w:rsidRPr="001172DC" w:rsidRDefault="00EE1A2A" w:rsidP="002D6B70">
      <w:pPr>
        <w:pStyle w:val="Heading1"/>
        <w:spacing w:before="0" w:line="240" w:lineRule="auto"/>
        <w:rPr>
          <w:rFonts w:ascii="Times New Roman" w:hAnsi="Times New Roman"/>
          <w:color w:val="530D0D"/>
          <w:sz w:val="16"/>
          <w:szCs w:val="16"/>
        </w:rPr>
      </w:pPr>
      <w:r>
        <w:rPr>
          <w:noProof/>
          <w:color w:val="530D0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60ACB" wp14:editId="37A8D84D">
                <wp:simplePos x="0" y="0"/>
                <wp:positionH relativeFrom="column">
                  <wp:posOffset>-28575</wp:posOffset>
                </wp:positionH>
                <wp:positionV relativeFrom="paragraph">
                  <wp:posOffset>12700</wp:posOffset>
                </wp:positionV>
                <wp:extent cx="6943725" cy="0"/>
                <wp:effectExtent l="0" t="0" r="952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4C0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25pt;margin-top:1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jvNwIAAHgEAAAOAAAAZHJzL2Uyb0RvYy54bWysVE2P2yAQvVfqf0DcE9uJN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" strokecolor="maroon" strokeweight="1pt"/>
            </w:pict>
          </mc:Fallback>
        </mc:AlternateContent>
      </w:r>
    </w:p>
    <w:p w:rsidR="004541BB" w:rsidRPr="00B367FF" w:rsidRDefault="005F7E01" w:rsidP="004541BB">
      <w:pPr>
        <w:pStyle w:val="Body"/>
        <w:tabs>
          <w:tab w:val="left" w:pos="1540"/>
        </w:tabs>
        <w:spacing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14584B">
        <w:rPr>
          <w:rFonts w:asciiTheme="minorHAnsi" w:hAnsiTheme="minorHAnsi"/>
          <w:b/>
          <w:sz w:val="20"/>
          <w:szCs w:val="20"/>
        </w:rPr>
        <w:t xml:space="preserve">QUALIFIED </w:t>
      </w:r>
      <w:r w:rsidR="00CB333C" w:rsidRPr="0014584B">
        <w:rPr>
          <w:rFonts w:asciiTheme="minorHAnsi" w:hAnsiTheme="minorHAnsi"/>
          <w:b/>
          <w:sz w:val="20"/>
          <w:szCs w:val="20"/>
        </w:rPr>
        <w:t>AUDITOR</w:t>
      </w:r>
      <w:r w:rsidR="00CB333C" w:rsidRPr="00B367FF">
        <w:rPr>
          <w:rFonts w:asciiTheme="minorHAnsi" w:hAnsiTheme="minorHAnsi"/>
          <w:sz w:val="20"/>
          <w:szCs w:val="20"/>
        </w:rPr>
        <w:t xml:space="preserve"> </w:t>
      </w:r>
      <w:r w:rsidR="006331B9" w:rsidRPr="00B367FF">
        <w:rPr>
          <w:rFonts w:asciiTheme="minorHAnsi" w:hAnsiTheme="minorHAnsi"/>
          <w:sz w:val="20"/>
          <w:szCs w:val="20"/>
        </w:rPr>
        <w:t xml:space="preserve">currently heading </w:t>
      </w:r>
      <w:r w:rsidR="006D7105" w:rsidRPr="00B367FF">
        <w:rPr>
          <w:rFonts w:asciiTheme="minorHAnsi" w:hAnsiTheme="minorHAnsi"/>
          <w:sz w:val="20"/>
          <w:szCs w:val="20"/>
        </w:rPr>
        <w:t>internal</w:t>
      </w:r>
      <w:r w:rsidR="006331B9" w:rsidRPr="00B367FF">
        <w:rPr>
          <w:rFonts w:asciiTheme="minorHAnsi" w:hAnsiTheme="minorHAnsi"/>
          <w:sz w:val="20"/>
          <w:szCs w:val="20"/>
        </w:rPr>
        <w:t xml:space="preserve"> audit department for </w:t>
      </w:r>
      <w:r w:rsidR="006D7105" w:rsidRPr="00B367FF">
        <w:rPr>
          <w:rFonts w:asciiTheme="minorHAnsi" w:hAnsiTheme="minorHAnsi"/>
          <w:sz w:val="20"/>
          <w:szCs w:val="20"/>
        </w:rPr>
        <w:t xml:space="preserve">Middle East and India </w:t>
      </w:r>
      <w:r w:rsidR="00CB333C" w:rsidRPr="00B367FF">
        <w:rPr>
          <w:rFonts w:asciiTheme="minorHAnsi" w:hAnsiTheme="minorHAnsi"/>
          <w:sz w:val="20"/>
          <w:szCs w:val="20"/>
        </w:rPr>
        <w:t xml:space="preserve">with </w:t>
      </w:r>
      <w:r w:rsidR="00C35DCC">
        <w:rPr>
          <w:rFonts w:asciiTheme="minorHAnsi" w:hAnsiTheme="minorHAnsi"/>
          <w:sz w:val="20"/>
          <w:szCs w:val="20"/>
        </w:rPr>
        <w:t>over 1</w:t>
      </w:r>
      <w:r w:rsidR="00BE3364">
        <w:rPr>
          <w:rFonts w:asciiTheme="minorHAnsi" w:hAnsiTheme="minorHAnsi"/>
          <w:sz w:val="20"/>
          <w:szCs w:val="20"/>
        </w:rPr>
        <w:t>2</w:t>
      </w:r>
      <w:r w:rsidR="00C35DCC">
        <w:rPr>
          <w:rFonts w:asciiTheme="minorHAnsi" w:hAnsiTheme="minorHAnsi"/>
          <w:sz w:val="20"/>
          <w:szCs w:val="20"/>
        </w:rPr>
        <w:t xml:space="preserve"> years of </w:t>
      </w:r>
      <w:r w:rsidR="00CB333C" w:rsidRPr="00B367FF">
        <w:rPr>
          <w:rFonts w:asciiTheme="minorHAnsi" w:hAnsiTheme="minorHAnsi"/>
          <w:sz w:val="20"/>
          <w:szCs w:val="20"/>
        </w:rPr>
        <w:t xml:space="preserve">experience in internal, statutory, bank, operational </w:t>
      </w:r>
      <w:r w:rsidR="00F27F54">
        <w:rPr>
          <w:rFonts w:asciiTheme="minorHAnsi" w:hAnsiTheme="minorHAnsi"/>
          <w:sz w:val="20"/>
          <w:szCs w:val="20"/>
        </w:rPr>
        <w:t>auditing</w:t>
      </w:r>
      <w:r w:rsidR="00CB333C" w:rsidRPr="00B367FF">
        <w:rPr>
          <w:rFonts w:asciiTheme="minorHAnsi" w:hAnsiTheme="minorHAnsi"/>
          <w:sz w:val="20"/>
          <w:szCs w:val="20"/>
        </w:rPr>
        <w:t xml:space="preserve">, </w:t>
      </w:r>
      <w:r w:rsidR="00EB3AAE">
        <w:rPr>
          <w:rFonts w:asciiTheme="minorHAnsi" w:hAnsiTheme="minorHAnsi"/>
          <w:sz w:val="20"/>
          <w:szCs w:val="20"/>
        </w:rPr>
        <w:t xml:space="preserve">ISO certification, </w:t>
      </w:r>
      <w:r w:rsidR="00CB333C" w:rsidRPr="00B367FF">
        <w:rPr>
          <w:rFonts w:asciiTheme="minorHAnsi" w:hAnsiTheme="minorHAnsi"/>
          <w:sz w:val="20"/>
          <w:szCs w:val="20"/>
        </w:rPr>
        <w:t xml:space="preserve">process </w:t>
      </w:r>
      <w:r w:rsidR="00D65F57">
        <w:rPr>
          <w:rFonts w:asciiTheme="minorHAnsi" w:hAnsiTheme="minorHAnsi"/>
          <w:sz w:val="20"/>
          <w:szCs w:val="20"/>
        </w:rPr>
        <w:t>enhancement</w:t>
      </w:r>
      <w:r w:rsidR="001260C1">
        <w:rPr>
          <w:rFonts w:asciiTheme="minorHAnsi" w:hAnsiTheme="minorHAnsi"/>
          <w:sz w:val="20"/>
          <w:szCs w:val="20"/>
        </w:rPr>
        <w:t xml:space="preserve">, </w:t>
      </w:r>
      <w:r w:rsidR="00071170">
        <w:rPr>
          <w:rFonts w:asciiTheme="minorHAnsi" w:hAnsiTheme="minorHAnsi"/>
          <w:sz w:val="20"/>
          <w:szCs w:val="20"/>
        </w:rPr>
        <w:t xml:space="preserve">loss containment, </w:t>
      </w:r>
      <w:r w:rsidR="001260C1">
        <w:rPr>
          <w:rFonts w:asciiTheme="minorHAnsi" w:hAnsiTheme="minorHAnsi"/>
          <w:sz w:val="20"/>
          <w:szCs w:val="20"/>
        </w:rPr>
        <w:t xml:space="preserve">risk </w:t>
      </w:r>
      <w:r w:rsidR="00C85008">
        <w:rPr>
          <w:rFonts w:asciiTheme="minorHAnsi" w:hAnsiTheme="minorHAnsi"/>
          <w:sz w:val="20"/>
          <w:szCs w:val="20"/>
        </w:rPr>
        <w:t>mitigation and f</w:t>
      </w:r>
      <w:r w:rsidR="001260C1" w:rsidRPr="00B367FF">
        <w:rPr>
          <w:rFonts w:asciiTheme="minorHAnsi" w:hAnsiTheme="minorHAnsi"/>
          <w:sz w:val="20"/>
          <w:szCs w:val="20"/>
        </w:rPr>
        <w:t>raud</w:t>
      </w:r>
      <w:r w:rsidR="00C85008">
        <w:rPr>
          <w:rFonts w:asciiTheme="minorHAnsi" w:hAnsiTheme="minorHAnsi"/>
          <w:sz w:val="20"/>
          <w:szCs w:val="20"/>
        </w:rPr>
        <w:t xml:space="preserve"> investigation</w:t>
      </w:r>
      <w:r w:rsidR="00CB333C" w:rsidRPr="00B367FF">
        <w:rPr>
          <w:rFonts w:asciiTheme="minorHAnsi" w:hAnsiTheme="minorHAnsi"/>
          <w:sz w:val="20"/>
          <w:szCs w:val="20"/>
        </w:rPr>
        <w:t xml:space="preserve">. Recognized for </w:t>
      </w:r>
      <w:r w:rsidR="00993F13" w:rsidRPr="00B367FF">
        <w:rPr>
          <w:rFonts w:asciiTheme="minorHAnsi" w:hAnsiTheme="minorHAnsi"/>
          <w:sz w:val="20"/>
          <w:szCs w:val="20"/>
        </w:rPr>
        <w:t xml:space="preserve">enterprise first attitude, leadership </w:t>
      </w:r>
      <w:r w:rsidR="00D36F9F">
        <w:rPr>
          <w:rFonts w:asciiTheme="minorHAnsi" w:hAnsiTheme="minorHAnsi"/>
          <w:sz w:val="20"/>
          <w:szCs w:val="20"/>
        </w:rPr>
        <w:t>&amp;</w:t>
      </w:r>
      <w:r w:rsidR="00993F13" w:rsidRPr="00B367FF">
        <w:rPr>
          <w:rFonts w:asciiTheme="minorHAnsi" w:hAnsiTheme="minorHAnsi"/>
          <w:sz w:val="20"/>
          <w:szCs w:val="20"/>
        </w:rPr>
        <w:t xml:space="preserve"> people management</w:t>
      </w:r>
      <w:r w:rsidR="004541BB" w:rsidRPr="00B367FF">
        <w:rPr>
          <w:rFonts w:asciiTheme="minorHAnsi" w:hAnsiTheme="minorHAnsi"/>
          <w:sz w:val="20"/>
          <w:szCs w:val="20"/>
        </w:rPr>
        <w:t xml:space="preserve"> skills</w:t>
      </w:r>
      <w:r w:rsidR="00993F13" w:rsidRPr="00B367FF">
        <w:rPr>
          <w:rFonts w:asciiTheme="minorHAnsi" w:hAnsiTheme="minorHAnsi"/>
          <w:sz w:val="20"/>
          <w:szCs w:val="20"/>
        </w:rPr>
        <w:t xml:space="preserve">.  </w:t>
      </w:r>
    </w:p>
    <w:p w:rsidR="006A086F" w:rsidRPr="00783C4D" w:rsidRDefault="00EE1A2A" w:rsidP="00011D49">
      <w:pPr>
        <w:pStyle w:val="Heading1"/>
        <w:spacing w:before="120" w:line="240" w:lineRule="auto"/>
        <w:rPr>
          <w:rFonts w:ascii="Times New Roman" w:hAnsi="Times New Roman"/>
          <w:color w:val="530D0D"/>
        </w:rPr>
      </w:pPr>
      <w:r>
        <w:rPr>
          <w:rFonts w:ascii="Times New Roman" w:hAnsi="Times New Roman"/>
          <w:color w:val="530D0D"/>
        </w:rPr>
        <w:t>HIGHLIGHTS</w:t>
      </w:r>
    </w:p>
    <w:p w:rsidR="00216AEE" w:rsidRPr="002D6B70" w:rsidRDefault="00515C96" w:rsidP="00EE1A2A">
      <w:pPr>
        <w:pStyle w:val="Body"/>
        <w:spacing w:after="40" w:line="240" w:lineRule="auto"/>
        <w:rPr>
          <w:rFonts w:ascii="Times New Roman" w:hAnsi="Times New Roman"/>
          <w:color w:val="auto"/>
          <w:sz w:val="16"/>
          <w:szCs w:val="16"/>
        </w:rPr>
      </w:pPr>
      <w:r>
        <w:rPr>
          <w:noProof/>
          <w:color w:val="530D0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0D753" wp14:editId="57E16045">
                <wp:simplePos x="0" y="0"/>
                <wp:positionH relativeFrom="column">
                  <wp:posOffset>-57150</wp:posOffset>
                </wp:positionH>
                <wp:positionV relativeFrom="paragraph">
                  <wp:posOffset>29845</wp:posOffset>
                </wp:positionV>
                <wp:extent cx="6943725" cy="0"/>
                <wp:effectExtent l="0" t="0" r="9525" b="190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9EBA8" id="AutoShape 6" o:spid="_x0000_s1026" type="#_x0000_t32" style="position:absolute;margin-left:-4.5pt;margin-top:2.35pt;width:54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" strokecolor="maroon" strokeweight="1pt"/>
            </w:pict>
          </mc:Fallback>
        </mc:AlternateContent>
      </w:r>
    </w:p>
    <w:p w:rsidR="002D6B70" w:rsidRPr="00011D49" w:rsidRDefault="002D6B70" w:rsidP="00EE1A2A">
      <w:pPr>
        <w:pStyle w:val="Body"/>
        <w:spacing w:after="40" w:line="240" w:lineRule="auto"/>
        <w:rPr>
          <w:rFonts w:ascii="Times New Roman" w:hAnsi="Times New Roman"/>
          <w:color w:val="auto"/>
          <w:sz w:val="16"/>
          <w:szCs w:val="16"/>
        </w:rPr>
        <w:sectPr w:rsidR="002D6B70" w:rsidRPr="00011D49" w:rsidSect="00011D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:rsidR="004D6C64" w:rsidRDefault="004D6C64" w:rsidP="00CB333C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</w:pPr>
      <w:r w:rsidRPr="00E52786">
        <w:rPr>
          <w:rFonts w:asciiTheme="minorHAnsi" w:hAnsiTheme="minorHAnsi"/>
          <w:sz w:val="20"/>
          <w:szCs w:val="20"/>
        </w:rPr>
        <w:lastRenderedPageBreak/>
        <w:t xml:space="preserve">Planned and </w:t>
      </w:r>
      <w:r w:rsidR="00372B97">
        <w:rPr>
          <w:rFonts w:asciiTheme="minorHAnsi" w:hAnsiTheme="minorHAnsi"/>
          <w:sz w:val="20"/>
          <w:szCs w:val="20"/>
        </w:rPr>
        <w:t>supervised</w:t>
      </w:r>
      <w:r w:rsidRPr="00E52786">
        <w:rPr>
          <w:rFonts w:asciiTheme="minorHAnsi" w:hAnsiTheme="minorHAnsi"/>
          <w:sz w:val="20"/>
          <w:szCs w:val="20"/>
        </w:rPr>
        <w:t xml:space="preserve"> risk-based audits </w:t>
      </w:r>
      <w:r w:rsidR="00372B97">
        <w:rPr>
          <w:rFonts w:asciiTheme="minorHAnsi" w:hAnsiTheme="minorHAnsi"/>
          <w:sz w:val="20"/>
          <w:szCs w:val="20"/>
        </w:rPr>
        <w:t xml:space="preserve">across departments </w:t>
      </w:r>
      <w:r w:rsidRPr="00E52786">
        <w:rPr>
          <w:rFonts w:asciiTheme="minorHAnsi" w:hAnsiTheme="minorHAnsi"/>
          <w:sz w:val="20"/>
          <w:szCs w:val="20"/>
        </w:rPr>
        <w:t>in compliance with organizational objectives</w:t>
      </w:r>
      <w:r w:rsidR="00283E0F">
        <w:rPr>
          <w:rFonts w:asciiTheme="minorHAnsi" w:hAnsiTheme="minorHAnsi"/>
          <w:sz w:val="20"/>
          <w:szCs w:val="20"/>
        </w:rPr>
        <w:t>.</w:t>
      </w:r>
    </w:p>
    <w:p w:rsidR="00734C30" w:rsidRPr="00734C30" w:rsidRDefault="0040755B" w:rsidP="00734C30">
      <w:pPr>
        <w:numPr>
          <w:ilvl w:val="0"/>
          <w:numId w:val="12"/>
        </w:numPr>
        <w:tabs>
          <w:tab w:val="left" w:pos="-2160"/>
          <w:tab w:val="left" w:pos="-2070"/>
          <w:tab w:val="num" w:pos="270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Expertise in i</w:t>
      </w:r>
      <w:r w:rsidR="00734C30" w:rsidRPr="00734C30">
        <w:rPr>
          <w:rFonts w:asciiTheme="minorHAnsi" w:hAnsiTheme="minorHAnsi"/>
          <w:sz w:val="20"/>
          <w:szCs w:val="20"/>
        </w:rPr>
        <w:t>dentif</w:t>
      </w:r>
      <w:r>
        <w:rPr>
          <w:rFonts w:asciiTheme="minorHAnsi" w:hAnsiTheme="minorHAnsi"/>
          <w:sz w:val="20"/>
          <w:szCs w:val="20"/>
        </w:rPr>
        <w:t xml:space="preserve">ying </w:t>
      </w:r>
      <w:r w:rsidR="00734C30" w:rsidRPr="00734C30">
        <w:rPr>
          <w:rFonts w:asciiTheme="minorHAnsi" w:hAnsiTheme="minorHAnsi"/>
          <w:sz w:val="20"/>
          <w:szCs w:val="20"/>
        </w:rPr>
        <w:t xml:space="preserve">financial, operational and compliance related control weaknesses and formulating recommendations to improve the company's control environment. </w:t>
      </w:r>
    </w:p>
    <w:p w:rsidR="00E52786" w:rsidRPr="00E52786" w:rsidRDefault="00E52786" w:rsidP="00CB333C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</w:pPr>
      <w:r w:rsidRPr="00E52786">
        <w:rPr>
          <w:rFonts w:asciiTheme="minorHAnsi" w:hAnsiTheme="minorHAnsi"/>
          <w:sz w:val="20"/>
          <w:szCs w:val="20"/>
        </w:rPr>
        <w:t xml:space="preserve">Managed and ensured </w:t>
      </w:r>
      <w:r>
        <w:rPr>
          <w:rFonts w:asciiTheme="minorHAnsi" w:hAnsiTheme="minorHAnsi"/>
          <w:sz w:val="20"/>
          <w:szCs w:val="20"/>
        </w:rPr>
        <w:t>professional growth, optimum</w:t>
      </w:r>
      <w:r w:rsidRPr="00E52786">
        <w:rPr>
          <w:rFonts w:asciiTheme="minorHAnsi" w:hAnsiTheme="minorHAnsi"/>
          <w:sz w:val="20"/>
          <w:szCs w:val="20"/>
        </w:rPr>
        <w:t xml:space="preserve"> deployment </w:t>
      </w:r>
      <w:r w:rsidR="00CF2D02">
        <w:rPr>
          <w:rFonts w:asciiTheme="minorHAnsi" w:hAnsiTheme="minorHAnsi"/>
          <w:sz w:val="20"/>
          <w:szCs w:val="20"/>
        </w:rPr>
        <w:t>and performanc</w:t>
      </w:r>
      <w:r w:rsidR="003C2E12">
        <w:rPr>
          <w:rFonts w:asciiTheme="minorHAnsi" w:hAnsiTheme="minorHAnsi"/>
          <w:sz w:val="20"/>
          <w:szCs w:val="20"/>
        </w:rPr>
        <w:t xml:space="preserve">e management for audit team members. </w:t>
      </w:r>
    </w:p>
    <w:p w:rsidR="00C84131" w:rsidRPr="00E52786" w:rsidRDefault="00C84131" w:rsidP="00C84131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Solid understanding </w:t>
      </w:r>
      <w:r w:rsidRPr="00E52786">
        <w:rPr>
          <w:rFonts w:asciiTheme="minorHAnsi" w:hAnsiTheme="minorHAnsi"/>
          <w:sz w:val="20"/>
          <w:szCs w:val="20"/>
        </w:rPr>
        <w:t xml:space="preserve">of </w:t>
      </w:r>
      <w:r>
        <w:rPr>
          <w:rFonts w:asciiTheme="minorHAnsi" w:hAnsiTheme="minorHAnsi"/>
          <w:sz w:val="20"/>
          <w:szCs w:val="20"/>
        </w:rPr>
        <w:t>audit practices –risk</w:t>
      </w:r>
      <w:r w:rsidR="00BE480D">
        <w:rPr>
          <w:rFonts w:asciiTheme="minorHAnsi" w:hAnsiTheme="minorHAnsi"/>
          <w:sz w:val="20"/>
          <w:szCs w:val="20"/>
        </w:rPr>
        <w:t xml:space="preserve"> identification</w:t>
      </w:r>
      <w:r w:rsidR="00B6066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&amp; mitigation, fraud investigation, compliance, process evaluation</w:t>
      </w:r>
      <w:r w:rsidR="00BE480D">
        <w:rPr>
          <w:rFonts w:asciiTheme="minorHAnsi" w:hAnsiTheme="minorHAnsi"/>
          <w:sz w:val="20"/>
          <w:szCs w:val="20"/>
        </w:rPr>
        <w:t>.</w:t>
      </w:r>
    </w:p>
    <w:p w:rsidR="00C84131" w:rsidRPr="00011D49" w:rsidRDefault="00C84131" w:rsidP="00CB333C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  <w:sectPr w:rsidR="00C84131" w:rsidRPr="00011D49" w:rsidSect="00011D49"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:rsidR="00EE1A2A" w:rsidRPr="00B24BB2" w:rsidRDefault="00EE1A2A" w:rsidP="00EE1A2A">
      <w:pPr>
        <w:pStyle w:val="Body"/>
        <w:spacing w:after="4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EE1A2A" w:rsidRDefault="00EE1A2A" w:rsidP="00011D49">
      <w:pPr>
        <w:pStyle w:val="Heading1"/>
        <w:spacing w:before="120" w:line="240" w:lineRule="auto"/>
        <w:rPr>
          <w:rFonts w:ascii="Times New Roman" w:hAnsi="Times New Roman"/>
          <w:color w:val="530D0D"/>
        </w:rPr>
      </w:pPr>
      <w:r>
        <w:rPr>
          <w:rFonts w:ascii="Times New Roman" w:hAnsi="Times New Roman"/>
          <w:color w:val="530D0D"/>
        </w:rPr>
        <w:t>ACCOMPLISHMENTS</w:t>
      </w:r>
    </w:p>
    <w:p w:rsidR="00EE1A2A" w:rsidRPr="00B24BB2" w:rsidRDefault="00515C96" w:rsidP="00EE1A2A">
      <w:pPr>
        <w:rPr>
          <w:sz w:val="16"/>
          <w:szCs w:val="16"/>
          <w:lang w:eastAsia="en-US"/>
        </w:rPr>
      </w:pPr>
      <w:r w:rsidRPr="00B24BB2">
        <w:rPr>
          <w:noProof/>
          <w:color w:val="530D0D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65A52" wp14:editId="2233C958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6943725" cy="0"/>
                <wp:effectExtent l="0" t="0" r="9525" b="190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8DEC5" id="AutoShape 6" o:spid="_x0000_s1026" type="#_x0000_t32" style="position:absolute;margin-left:-4.5pt;margin-top:.4pt;width:54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" strokecolor="maroon" strokeweight="1pt"/>
            </w:pict>
          </mc:Fallback>
        </mc:AlternateContent>
      </w:r>
    </w:p>
    <w:p w:rsidR="00DF5C90" w:rsidRPr="00C54AAB" w:rsidRDefault="00AF165C" w:rsidP="00DF5C90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284" w:hanging="284"/>
        <w:rPr>
          <w:rFonts w:asciiTheme="minorHAnsi" w:eastAsia="Times New Roman" w:hAnsiTheme="minorHAnsi"/>
          <w:color w:val="auto"/>
          <w:sz w:val="20"/>
          <w:szCs w:val="20"/>
          <w:lang w:eastAsia="zh-CN"/>
        </w:rPr>
      </w:pP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Developed </w:t>
      </w:r>
      <w:r w:rsidR="00DF5C90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and implemented a </w:t>
      </w: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whistle blower framework</w:t>
      </w:r>
      <w:r w:rsidR="00DF5C90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 at</w:t>
      </w:r>
      <w:r w:rsidR="00D26A33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 my </w:t>
      </w:r>
      <w:r w:rsidR="00DF5C90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current organization.</w:t>
      </w:r>
    </w:p>
    <w:p w:rsidR="00DF5C90" w:rsidRPr="00C54AAB" w:rsidRDefault="00D26A33" w:rsidP="00AF165C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284" w:hanging="284"/>
        <w:rPr>
          <w:rFonts w:asciiTheme="minorHAnsi" w:eastAsia="Times New Roman" w:hAnsiTheme="minorHAnsi"/>
          <w:color w:val="auto"/>
          <w:sz w:val="20"/>
          <w:szCs w:val="20"/>
          <w:lang w:eastAsia="zh-CN"/>
        </w:rPr>
      </w:pP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Investigated</w:t>
      </w:r>
      <w:r w:rsidR="008478E8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, concluded</w:t>
      </w: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 and </w:t>
      </w:r>
      <w:r w:rsidR="00F30D73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provided recommendations in</w:t>
      </w:r>
      <w:r w:rsidR="000524AC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 </w:t>
      </w: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s</w:t>
      </w:r>
      <w:r w:rsidR="00F30D73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everal fraud investigations. </w:t>
      </w:r>
    </w:p>
    <w:p w:rsidR="006165E8" w:rsidRPr="00C54AAB" w:rsidRDefault="006165E8" w:rsidP="006165E8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284" w:hanging="284"/>
        <w:rPr>
          <w:rFonts w:asciiTheme="minorHAnsi" w:eastAsia="Times New Roman" w:hAnsiTheme="minorHAnsi"/>
          <w:color w:val="auto"/>
          <w:sz w:val="20"/>
          <w:szCs w:val="20"/>
          <w:lang w:eastAsia="zh-CN"/>
        </w:rPr>
      </w:pP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Implemented a new electronic system to automate and standardize audit work papers and documentation. </w:t>
      </w:r>
    </w:p>
    <w:p w:rsidR="002C22D5" w:rsidRPr="002C22D5" w:rsidRDefault="002C22D5" w:rsidP="002C22D5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Effective</w:t>
      </w:r>
      <w:r w:rsidRPr="002C22D5">
        <w:rPr>
          <w:rFonts w:asciiTheme="minorHAnsi" w:hAnsiTheme="minorHAnsi"/>
          <w:sz w:val="20"/>
          <w:szCs w:val="20"/>
        </w:rPr>
        <w:t xml:space="preserve"> balancing </w:t>
      </w:r>
      <w:r>
        <w:rPr>
          <w:rFonts w:asciiTheme="minorHAnsi" w:hAnsiTheme="minorHAnsi"/>
          <w:sz w:val="20"/>
          <w:szCs w:val="20"/>
        </w:rPr>
        <w:t xml:space="preserve">between </w:t>
      </w:r>
      <w:r w:rsidRPr="002C22D5">
        <w:rPr>
          <w:rFonts w:asciiTheme="minorHAnsi" w:hAnsiTheme="minorHAnsi"/>
          <w:sz w:val="20"/>
          <w:szCs w:val="20"/>
        </w:rPr>
        <w:t>long term and short term priorities</w:t>
      </w:r>
      <w:r>
        <w:rPr>
          <w:rFonts w:asciiTheme="minorHAnsi" w:hAnsiTheme="minorHAnsi"/>
          <w:sz w:val="20"/>
          <w:szCs w:val="20"/>
        </w:rPr>
        <w:t xml:space="preserve">, </w:t>
      </w:r>
      <w:r w:rsidRPr="002C22D5">
        <w:rPr>
          <w:rFonts w:asciiTheme="minorHAnsi" w:hAnsiTheme="minorHAnsi"/>
          <w:sz w:val="20"/>
          <w:szCs w:val="20"/>
        </w:rPr>
        <w:t>coordinating multiple projects to meet deadlines.</w:t>
      </w:r>
    </w:p>
    <w:p w:rsidR="006B210B" w:rsidRPr="00AF165C" w:rsidRDefault="009E09B2" w:rsidP="00AF165C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284" w:hanging="284"/>
        <w:rPr>
          <w:rFonts w:ascii="Times New Roman" w:hAnsi="Times New Roman"/>
          <w:color w:val="auto"/>
          <w:sz w:val="20"/>
        </w:rPr>
      </w:pP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Addressed</w:t>
      </w:r>
      <w:r>
        <w:rPr>
          <w:rFonts w:ascii="Times New Roman" w:hAnsi="Times New Roman"/>
          <w:color w:val="auto"/>
          <w:sz w:val="20"/>
        </w:rPr>
        <w:t xml:space="preserve"> </w:t>
      </w:r>
      <w:r w:rsidR="002D737F">
        <w:rPr>
          <w:rFonts w:ascii="Times New Roman" w:hAnsi="Times New Roman"/>
          <w:color w:val="auto"/>
          <w:sz w:val="20"/>
        </w:rPr>
        <w:t>“Retail Loss Prevention &amp; Profit Protection ME”</w:t>
      </w:r>
      <w:r>
        <w:rPr>
          <w:rFonts w:ascii="Times New Roman" w:hAnsi="Times New Roman"/>
          <w:color w:val="auto"/>
          <w:sz w:val="20"/>
        </w:rPr>
        <w:t xml:space="preserve"> </w:t>
      </w:r>
      <w:r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forum as a </w:t>
      </w:r>
      <w:r w:rsidR="00780618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spokesperson on</w:t>
      </w:r>
      <w:r w:rsidR="006B210B">
        <w:rPr>
          <w:rFonts w:ascii="Times New Roman" w:hAnsi="Times New Roman"/>
          <w:color w:val="auto"/>
          <w:sz w:val="20"/>
        </w:rPr>
        <w:t xml:space="preserve"> </w:t>
      </w:r>
      <w:r w:rsidR="002D737F">
        <w:rPr>
          <w:rFonts w:ascii="Times New Roman" w:hAnsi="Times New Roman"/>
          <w:color w:val="auto"/>
          <w:sz w:val="20"/>
        </w:rPr>
        <w:t>“Data Analytics”</w:t>
      </w:r>
      <w:r w:rsidR="00C536AA">
        <w:rPr>
          <w:rFonts w:ascii="Times New Roman" w:hAnsi="Times New Roman"/>
          <w:color w:val="auto"/>
          <w:sz w:val="20"/>
        </w:rPr>
        <w:t xml:space="preserve"> </w:t>
      </w:r>
      <w:r w:rsidR="00C536AA" w:rsidRPr="00C54AA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topic as an audit expert</w:t>
      </w:r>
      <w:r w:rsidR="00C536AA">
        <w:rPr>
          <w:rFonts w:ascii="Times New Roman" w:hAnsi="Times New Roman"/>
          <w:color w:val="auto"/>
          <w:sz w:val="20"/>
        </w:rPr>
        <w:t xml:space="preserve">. </w:t>
      </w:r>
    </w:p>
    <w:p w:rsidR="00EE1A2A" w:rsidRPr="00011D49" w:rsidRDefault="00EE1A2A" w:rsidP="00011D49">
      <w:pPr>
        <w:pStyle w:val="Body"/>
        <w:spacing w:after="40" w:line="240" w:lineRule="auto"/>
        <w:rPr>
          <w:rFonts w:ascii="Times New Roman" w:hAnsi="Times New Roman"/>
          <w:color w:val="auto"/>
          <w:sz w:val="16"/>
          <w:szCs w:val="16"/>
          <w:lang w:val="en-IN"/>
        </w:rPr>
      </w:pPr>
    </w:p>
    <w:p w:rsidR="006A086F" w:rsidRPr="00011D49" w:rsidRDefault="006B4608" w:rsidP="00011D49">
      <w:pPr>
        <w:pStyle w:val="Heading1"/>
        <w:spacing w:before="120" w:line="240" w:lineRule="auto"/>
        <w:rPr>
          <w:rFonts w:ascii="Times New Roman" w:hAnsi="Times New Roman"/>
          <w:color w:val="530D0D"/>
        </w:rPr>
      </w:pPr>
      <w:r w:rsidRPr="00011D49">
        <w:rPr>
          <w:rFonts w:ascii="Times New Roman" w:hAnsi="Times New Roman"/>
          <w:color w:val="530D0D"/>
        </w:rPr>
        <w:t>Professional Experience</w:t>
      </w:r>
    </w:p>
    <w:p w:rsidR="007E5E0F" w:rsidRPr="00B24BB2" w:rsidRDefault="00515C96" w:rsidP="007E5E0F">
      <w:pPr>
        <w:pStyle w:val="Subheading"/>
        <w:spacing w:line="240" w:lineRule="auto"/>
        <w:rPr>
          <w:rFonts w:ascii="Times New Roman" w:hAnsi="Times New Roman"/>
          <w:i w:val="0"/>
          <w:color w:val="530D0D"/>
          <w:sz w:val="18"/>
          <w:szCs w:val="18"/>
        </w:rPr>
      </w:pPr>
      <w:r>
        <w:rPr>
          <w:noProof/>
          <w:color w:val="530D0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6C3EC" wp14:editId="1D56EDAF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943725" cy="0"/>
                <wp:effectExtent l="0" t="0" r="9525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DBB8A" id="AutoShape 6" o:spid="_x0000_s1026" type="#_x0000_t32" style="position:absolute;margin-left:-2.25pt;margin-top:2.25pt;width:5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tVNwIAAHkEAAAOAAAAZHJzL2Uyb0RvYy54bWysVE2P2yAQvVfqf0DcE9uJN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" strokecolor="maroon" strokeweight="1pt"/>
            </w:pict>
          </mc:Fallback>
        </mc:AlternateContent>
      </w:r>
    </w:p>
    <w:p w:rsidR="006A086F" w:rsidRPr="00011D49" w:rsidRDefault="00875863" w:rsidP="00011D49">
      <w:pPr>
        <w:pStyle w:val="Subheading"/>
        <w:spacing w:line="240" w:lineRule="auto"/>
        <w:rPr>
          <w:rFonts w:ascii="Times New Roman" w:hAnsi="Times New Roman"/>
          <w:b/>
          <w:i w:val="0"/>
          <w:color w:val="530D0D"/>
          <w:szCs w:val="22"/>
        </w:rPr>
      </w:pPr>
      <w:r w:rsidRPr="00B24BB2">
        <w:rPr>
          <w:rFonts w:ascii="Times New Roman" w:hAnsi="Times New Roman"/>
          <w:b/>
          <w:i w:val="0"/>
          <w:color w:val="530D0D"/>
          <w:szCs w:val="22"/>
        </w:rPr>
        <w:t xml:space="preserve">Jumbo Electronics </w:t>
      </w:r>
      <w:r w:rsidR="00543ABC" w:rsidRPr="00B24BB2">
        <w:rPr>
          <w:rFonts w:ascii="Times New Roman" w:hAnsi="Times New Roman"/>
          <w:b/>
          <w:i w:val="0"/>
          <w:color w:val="530D0D"/>
          <w:szCs w:val="22"/>
        </w:rPr>
        <w:t>Co. Ltd</w:t>
      </w:r>
      <w:r w:rsidR="007C3B7B" w:rsidRPr="00B24BB2">
        <w:rPr>
          <w:rFonts w:ascii="Times New Roman" w:hAnsi="Times New Roman"/>
          <w:b/>
          <w:i w:val="0"/>
          <w:color w:val="530D0D"/>
          <w:szCs w:val="22"/>
        </w:rPr>
        <w:t xml:space="preserve"> (LLC)</w:t>
      </w:r>
    </w:p>
    <w:p w:rsidR="006A086F" w:rsidRPr="00B367FF" w:rsidRDefault="00875863" w:rsidP="00011D49">
      <w:pPr>
        <w:pStyle w:val="Subheading"/>
        <w:spacing w:line="240" w:lineRule="auto"/>
        <w:rPr>
          <w:rFonts w:ascii="Times New Roman" w:hAnsi="Times New Roman"/>
          <w:b/>
          <w:color w:val="auto"/>
          <w:sz w:val="20"/>
        </w:rPr>
      </w:pPr>
      <w:r w:rsidRPr="00B367FF">
        <w:rPr>
          <w:rFonts w:ascii="Times New Roman" w:hAnsi="Times New Roman"/>
          <w:b/>
          <w:color w:val="auto"/>
          <w:sz w:val="20"/>
        </w:rPr>
        <w:t>Manager – Internal Audit</w:t>
      </w:r>
      <w:r w:rsidR="00B367FF" w:rsidRPr="00B367FF">
        <w:rPr>
          <w:rFonts w:ascii="Times New Roman" w:hAnsi="Times New Roman"/>
          <w:b/>
          <w:color w:val="auto"/>
          <w:sz w:val="20"/>
        </w:rPr>
        <w:t xml:space="preserve"> (From Nov 2</w:t>
      </w:r>
      <w:r w:rsidR="003F226C">
        <w:rPr>
          <w:rFonts w:ascii="Times New Roman" w:hAnsi="Times New Roman"/>
          <w:b/>
          <w:color w:val="auto"/>
          <w:sz w:val="20"/>
        </w:rPr>
        <w:t>0</w:t>
      </w:r>
      <w:r w:rsidR="00B367FF" w:rsidRPr="00B367FF">
        <w:rPr>
          <w:rFonts w:ascii="Times New Roman" w:hAnsi="Times New Roman"/>
          <w:b/>
          <w:color w:val="auto"/>
          <w:sz w:val="20"/>
        </w:rPr>
        <w:t>14</w:t>
      </w:r>
      <w:r w:rsidR="00445BA0">
        <w:rPr>
          <w:rFonts w:ascii="Times New Roman" w:hAnsi="Times New Roman"/>
          <w:b/>
          <w:color w:val="auto"/>
          <w:sz w:val="20"/>
        </w:rPr>
        <w:t xml:space="preserve"> till date</w:t>
      </w:r>
      <w:r w:rsidR="00B367FF" w:rsidRPr="00B367FF">
        <w:rPr>
          <w:rFonts w:ascii="Times New Roman" w:hAnsi="Times New Roman"/>
          <w:b/>
          <w:color w:val="auto"/>
          <w:sz w:val="20"/>
        </w:rPr>
        <w:t>)</w:t>
      </w:r>
    </w:p>
    <w:p w:rsidR="00B367FF" w:rsidRPr="00B367FF" w:rsidRDefault="00B367FF" w:rsidP="00B367FF">
      <w:pPr>
        <w:pStyle w:val="Body"/>
        <w:spacing w:after="0"/>
        <w:rPr>
          <w:sz w:val="16"/>
          <w:szCs w:val="16"/>
        </w:rPr>
      </w:pPr>
    </w:p>
    <w:p w:rsidR="00B367FF" w:rsidRPr="00DB6C12" w:rsidRDefault="00B367FF" w:rsidP="00B367FF">
      <w:pPr>
        <w:pStyle w:val="NoSpacing"/>
        <w:jc w:val="center"/>
        <w:rPr>
          <w:rFonts w:asciiTheme="minorHAnsi" w:hAnsiTheme="minorHAnsi" w:cs="Arial"/>
          <w:sz w:val="20"/>
          <w:szCs w:val="20"/>
        </w:rPr>
      </w:pPr>
      <w:r w:rsidRPr="00B367FF">
        <w:rPr>
          <w:rFonts w:asciiTheme="minorHAnsi" w:hAnsiTheme="minorHAnsi" w:cs="Arial"/>
          <w:sz w:val="20"/>
          <w:szCs w:val="20"/>
        </w:rPr>
        <w:t xml:space="preserve">Direct the Internal Audit Department of a billion $ </w:t>
      </w:r>
      <w:r w:rsidR="009A661C">
        <w:rPr>
          <w:rFonts w:asciiTheme="minorHAnsi" w:hAnsiTheme="minorHAnsi" w:cs="Arial"/>
          <w:sz w:val="20"/>
          <w:szCs w:val="20"/>
        </w:rPr>
        <w:t xml:space="preserve">consumer electronics </w:t>
      </w:r>
      <w:r w:rsidR="008B5841">
        <w:rPr>
          <w:rFonts w:asciiTheme="minorHAnsi" w:hAnsiTheme="minorHAnsi" w:cs="Arial"/>
          <w:sz w:val="20"/>
          <w:szCs w:val="20"/>
        </w:rPr>
        <w:t>g</w:t>
      </w:r>
      <w:r w:rsidRPr="00B367FF">
        <w:rPr>
          <w:rFonts w:asciiTheme="minorHAnsi" w:hAnsiTheme="minorHAnsi" w:cs="Arial"/>
          <w:sz w:val="20"/>
          <w:szCs w:val="20"/>
        </w:rPr>
        <w:t xml:space="preserve">roup for the region. Report directly to the Audit </w:t>
      </w:r>
      <w:r w:rsidRPr="00DB6C12">
        <w:rPr>
          <w:rFonts w:asciiTheme="minorHAnsi" w:hAnsiTheme="minorHAnsi" w:cs="Arial"/>
          <w:sz w:val="20"/>
          <w:szCs w:val="20"/>
        </w:rPr>
        <w:t>Committee of the Board of Directors.</w:t>
      </w:r>
    </w:p>
    <w:p w:rsidR="00875863" w:rsidRPr="00011D49" w:rsidRDefault="008F247A" w:rsidP="00875863">
      <w:pPr>
        <w:pStyle w:val="Body"/>
        <w:spacing w:after="0"/>
        <w:rPr>
          <w:rFonts w:asciiTheme="minorHAnsi" w:hAnsiTheme="minorHAnsi"/>
          <w:b/>
          <w:sz w:val="20"/>
          <w:szCs w:val="20"/>
          <w:lang w:val="en-IN"/>
        </w:rPr>
      </w:pPr>
      <w:r w:rsidRPr="00DB6C12">
        <w:rPr>
          <w:rFonts w:asciiTheme="minorHAnsi" w:hAnsiTheme="minorHAnsi"/>
          <w:b/>
          <w:sz w:val="20"/>
          <w:szCs w:val="20"/>
          <w:lang w:val="en-IN"/>
        </w:rPr>
        <w:t xml:space="preserve">CORE </w:t>
      </w:r>
    </w:p>
    <w:p w:rsidR="005971A6" w:rsidRPr="00DB6C12" w:rsidRDefault="005971A6" w:rsidP="005971A6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Design and implement Risk based </w:t>
      </w:r>
      <w:r w:rsidR="00554F6F" w:rsidRPr="00DB6C12">
        <w:rPr>
          <w:rFonts w:asciiTheme="minorHAnsi" w:hAnsiTheme="minorHAnsi"/>
          <w:sz w:val="20"/>
          <w:szCs w:val="20"/>
          <w:shd w:val="clear" w:color="auto" w:fill="FFFFFF"/>
        </w:rPr>
        <w:t>internal</w:t>
      </w:r>
      <w:r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 audit plans and programs (operational and financial).</w:t>
      </w:r>
    </w:p>
    <w:p w:rsidR="005971A6" w:rsidRPr="00DB6C12" w:rsidRDefault="00EB2184" w:rsidP="005971A6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Drive, f</w:t>
      </w:r>
      <w:r w:rsidR="006C3BEB">
        <w:rPr>
          <w:rFonts w:asciiTheme="minorHAnsi" w:hAnsiTheme="minorHAnsi"/>
          <w:sz w:val="20"/>
          <w:szCs w:val="20"/>
          <w:shd w:val="clear" w:color="auto" w:fill="FFFFFF"/>
        </w:rPr>
        <w:t xml:space="preserve">inalise and monitor </w:t>
      </w:r>
      <w:r w:rsidR="00D2274C">
        <w:rPr>
          <w:rFonts w:asciiTheme="minorHAnsi" w:hAnsiTheme="minorHAnsi"/>
          <w:sz w:val="20"/>
          <w:szCs w:val="20"/>
          <w:shd w:val="clear" w:color="auto" w:fill="FFFFFF"/>
        </w:rPr>
        <w:t xml:space="preserve">annual budget </w:t>
      </w:r>
      <w:r w:rsidR="005971A6" w:rsidRPr="00DB6C12">
        <w:rPr>
          <w:rFonts w:asciiTheme="minorHAnsi" w:hAnsiTheme="minorHAnsi"/>
          <w:sz w:val="20"/>
          <w:szCs w:val="20"/>
          <w:shd w:val="clear" w:color="auto" w:fill="FFFFFF"/>
        </w:rPr>
        <w:t>for the Internal Audit Department.</w:t>
      </w:r>
      <w:r w:rsidR="005971A6" w:rsidRPr="00DB6C12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</w:p>
    <w:p w:rsidR="005971A6" w:rsidRDefault="00EB2184" w:rsidP="005971A6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Implemented risk </w:t>
      </w:r>
      <w:r w:rsidR="005971A6" w:rsidRPr="00DB6C12">
        <w:rPr>
          <w:rFonts w:asciiTheme="minorHAnsi" w:hAnsiTheme="minorHAnsi"/>
          <w:sz w:val="20"/>
          <w:szCs w:val="20"/>
          <w:shd w:val="clear" w:color="auto" w:fill="FFFFFF"/>
        </w:rPr>
        <w:t>Managing Corporate Risk Register and keeping it updated to latest developments.</w:t>
      </w:r>
    </w:p>
    <w:p w:rsidR="001746B4" w:rsidRDefault="00191B33" w:rsidP="001746B4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Coordinate</w:t>
      </w:r>
      <w:r w:rsidR="001746B4" w:rsidRPr="00DB6C12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  <w:r w:rsidR="001746B4" w:rsidRPr="00DB6C12">
        <w:rPr>
          <w:rFonts w:asciiTheme="minorHAnsi" w:hAnsiTheme="minorHAnsi"/>
          <w:sz w:val="20"/>
          <w:szCs w:val="20"/>
          <w:shd w:val="clear" w:color="auto" w:fill="FFFFFF"/>
        </w:rPr>
        <w:t>with external auditors, and other control functions to avoid duplication of effort and increase</w:t>
      </w:r>
      <w:r w:rsidR="001746B4" w:rsidRPr="00DB6C12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  <w:r w:rsidR="001746B4" w:rsidRPr="00DB6C12">
        <w:rPr>
          <w:rFonts w:asciiTheme="minorHAnsi" w:hAnsiTheme="minorHAnsi"/>
          <w:sz w:val="20"/>
          <w:szCs w:val="20"/>
          <w:shd w:val="clear" w:color="auto" w:fill="FFFFFF"/>
        </w:rPr>
        <w:t>audit coverage.</w:t>
      </w:r>
    </w:p>
    <w:p w:rsidR="00FB2519" w:rsidRDefault="00F20F43" w:rsidP="00FB2519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Deliver</w:t>
      </w:r>
      <w:r w:rsidR="00296977">
        <w:rPr>
          <w:rFonts w:asciiTheme="minorHAnsi" w:hAnsiTheme="minorHAnsi"/>
          <w:sz w:val="20"/>
          <w:szCs w:val="20"/>
          <w:shd w:val="clear" w:color="auto" w:fill="FFFFFF"/>
        </w:rPr>
        <w:t xml:space="preserve"> process enhancements via extensive reviews </w:t>
      </w:r>
      <w:r w:rsidR="00FB2519"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of financial, operational, and </w:t>
      </w:r>
      <w:r w:rsidR="00296977">
        <w:rPr>
          <w:rFonts w:asciiTheme="minorHAnsi" w:hAnsiTheme="minorHAnsi"/>
          <w:sz w:val="20"/>
          <w:szCs w:val="20"/>
          <w:shd w:val="clear" w:color="auto" w:fill="FFFFFF"/>
        </w:rPr>
        <w:t>IT</w:t>
      </w:r>
      <w:r w:rsidR="00FB2519"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 internal controls </w:t>
      </w:r>
      <w:r w:rsidR="00296977">
        <w:rPr>
          <w:rFonts w:asciiTheme="minorHAnsi" w:hAnsiTheme="minorHAnsi"/>
          <w:sz w:val="20"/>
          <w:szCs w:val="20"/>
          <w:shd w:val="clear" w:color="auto" w:fill="FFFFFF"/>
        </w:rPr>
        <w:t xml:space="preserve">to ensure adequacy and effectiveness. </w:t>
      </w:r>
    </w:p>
    <w:p w:rsidR="00FB2519" w:rsidRPr="00DB6C12" w:rsidRDefault="00FB4658" w:rsidP="00FB2519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External Certification – Coordinate </w:t>
      </w:r>
      <w:r w:rsidR="00FB2519"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and </w:t>
      </w:r>
      <w:r w:rsidR="00C02E77">
        <w:rPr>
          <w:rFonts w:asciiTheme="minorHAnsi" w:hAnsiTheme="minorHAnsi"/>
          <w:sz w:val="20"/>
          <w:szCs w:val="20"/>
          <w:shd w:val="clear" w:color="auto" w:fill="FFFFFF"/>
        </w:rPr>
        <w:t>manage</w:t>
      </w:r>
      <w:r w:rsidR="00FB2519"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 ISO audit certification</w:t>
      </w:r>
      <w:r w:rsidR="00FE2E61">
        <w:rPr>
          <w:rFonts w:asciiTheme="minorHAnsi" w:hAnsiTheme="minorHAnsi"/>
          <w:sz w:val="20"/>
          <w:szCs w:val="20"/>
          <w:shd w:val="clear" w:color="auto" w:fill="FFFFFF"/>
        </w:rPr>
        <w:t xml:space="preserve"> and perform</w:t>
      </w:r>
      <w:r w:rsidR="00FB2519"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 QMS reviews for the Group.</w:t>
      </w:r>
    </w:p>
    <w:p w:rsidR="00FB2519" w:rsidRDefault="00FB2519" w:rsidP="00FB2519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sz w:val="20"/>
          <w:szCs w:val="20"/>
          <w:shd w:val="clear" w:color="auto" w:fill="FFFFFF"/>
        </w:rPr>
        <w:t>Reviewing the adequacy and effectiveness of the company’s process for the identification of risk and its management.</w:t>
      </w:r>
    </w:p>
    <w:p w:rsidR="00FB2519" w:rsidRPr="00DB6C12" w:rsidRDefault="008F247A" w:rsidP="008F247A">
      <w:pPr>
        <w:pStyle w:val="NoSpacing"/>
        <w:spacing w:line="276" w:lineRule="auto"/>
        <w:jc w:val="both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SENIOR MANAGEMENT </w:t>
      </w:r>
      <w:r w:rsidR="00C22D5D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&amp; BUSINESS </w:t>
      </w:r>
      <w:r w:rsidRPr="00DB6C12">
        <w:rPr>
          <w:rFonts w:asciiTheme="minorHAnsi" w:hAnsiTheme="minorHAnsi"/>
          <w:b/>
          <w:sz w:val="20"/>
          <w:szCs w:val="20"/>
          <w:shd w:val="clear" w:color="auto" w:fill="FFFFFF"/>
        </w:rPr>
        <w:t>ENGAGEMENT</w:t>
      </w:r>
    </w:p>
    <w:p w:rsidR="00A642D6" w:rsidRPr="00DB6C12" w:rsidRDefault="00A642D6" w:rsidP="00A642D6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Issue &amp; Present reports, find</w:t>
      </w:r>
      <w:r w:rsidRPr="00DB6C12">
        <w:rPr>
          <w:rFonts w:asciiTheme="minorHAnsi" w:hAnsiTheme="minorHAnsi"/>
          <w:sz w:val="20"/>
          <w:szCs w:val="20"/>
          <w:shd w:val="clear" w:color="auto" w:fill="FFFFFF"/>
        </w:rPr>
        <w:t>ings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and recommendations </w:t>
      </w:r>
      <w:r w:rsidRPr="00DB6C12">
        <w:rPr>
          <w:rFonts w:asciiTheme="minorHAnsi" w:hAnsiTheme="minorHAnsi"/>
          <w:sz w:val="20"/>
          <w:szCs w:val="20"/>
          <w:shd w:val="clear" w:color="auto" w:fill="FFFFFF"/>
        </w:rPr>
        <w:t>of audit work to the Audit Committee and Board.</w:t>
      </w:r>
    </w:p>
    <w:p w:rsidR="00FB2519" w:rsidRPr="00FB2519" w:rsidRDefault="00FB2519" w:rsidP="00FB2519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sz w:val="20"/>
          <w:szCs w:val="20"/>
          <w:shd w:val="clear" w:color="auto" w:fill="FFFFFF"/>
        </w:rPr>
        <w:t xml:space="preserve">Proactively advise the Chairman, CEO and key Senior Management on business risks and opportunities. </w:t>
      </w:r>
      <w:r w:rsidRPr="00DB6C12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</w:p>
    <w:p w:rsidR="005971A6" w:rsidRDefault="005971A6" w:rsidP="005971A6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sz w:val="20"/>
          <w:szCs w:val="20"/>
          <w:shd w:val="clear" w:color="auto" w:fill="FFFFFF"/>
        </w:rPr>
        <w:t>Perform investigations and special projects at the request of senior management and the Audit Committee.</w:t>
      </w:r>
      <w:r w:rsidRPr="00DB6C12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</w:p>
    <w:p w:rsidR="00F01CF2" w:rsidRPr="00F01CF2" w:rsidRDefault="00F01CF2" w:rsidP="00F01CF2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sz w:val="20"/>
          <w:szCs w:val="20"/>
          <w:shd w:val="clear" w:color="auto" w:fill="FFFFFF"/>
        </w:rPr>
        <w:t>Recommend changes in policies or procedures to increase efficiency of operations or to safeguards o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rganisational </w:t>
      </w:r>
      <w:r w:rsidRPr="00DB6C12">
        <w:rPr>
          <w:rFonts w:asciiTheme="minorHAnsi" w:hAnsiTheme="minorHAnsi"/>
          <w:sz w:val="20"/>
          <w:szCs w:val="20"/>
          <w:shd w:val="clear" w:color="auto" w:fill="FFFFFF"/>
        </w:rPr>
        <w:t>assets.</w:t>
      </w:r>
      <w:r w:rsidRPr="00DB6C12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</w:p>
    <w:p w:rsidR="00780F81" w:rsidRDefault="00780F81" w:rsidP="00780F81">
      <w:pPr>
        <w:pStyle w:val="NoSpacing"/>
        <w:spacing w:line="276" w:lineRule="auto"/>
        <w:jc w:val="both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780F81">
        <w:rPr>
          <w:rFonts w:asciiTheme="minorHAnsi" w:hAnsiTheme="minorHAnsi"/>
          <w:b/>
          <w:sz w:val="20"/>
          <w:szCs w:val="20"/>
          <w:shd w:val="clear" w:color="auto" w:fill="FFFFFF"/>
        </w:rPr>
        <w:t>LEADING THE TEAM</w:t>
      </w:r>
    </w:p>
    <w:p w:rsidR="00A37217" w:rsidRPr="00A37217" w:rsidRDefault="00C902A3" w:rsidP="00A37217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Optimize</w:t>
      </w:r>
      <w:r w:rsidR="00A37217" w:rsidRPr="00A37217">
        <w:rPr>
          <w:rFonts w:asciiTheme="minorHAnsi" w:hAnsiTheme="minorHAnsi"/>
          <w:sz w:val="20"/>
          <w:szCs w:val="20"/>
          <w:shd w:val="clear" w:color="auto" w:fill="FFFFFF"/>
        </w:rPr>
        <w:t xml:space="preserve"> team structure</w:t>
      </w:r>
      <w:r w:rsidR="00A37217">
        <w:rPr>
          <w:rFonts w:asciiTheme="minorHAnsi" w:hAnsiTheme="minorHAnsi"/>
          <w:sz w:val="20"/>
          <w:szCs w:val="20"/>
          <w:shd w:val="clear" w:color="auto" w:fill="FFFFFF"/>
        </w:rPr>
        <w:t xml:space="preserve"> and align responsibility of the department to deliver more and effective audits.</w:t>
      </w:r>
    </w:p>
    <w:p w:rsidR="006C3BEB" w:rsidRPr="00A25DDA" w:rsidRDefault="000B0C27" w:rsidP="00A37217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37217">
        <w:rPr>
          <w:rFonts w:asciiTheme="minorHAnsi" w:hAnsiTheme="minorHAnsi"/>
          <w:sz w:val="20"/>
          <w:szCs w:val="20"/>
          <w:shd w:val="clear" w:color="auto" w:fill="FFFFFF"/>
        </w:rPr>
        <w:t>Establish and continuously</w:t>
      </w:r>
      <w:r>
        <w:rPr>
          <w:rFonts w:asciiTheme="minorHAnsi" w:hAnsiTheme="minorHAnsi"/>
          <w:sz w:val="20"/>
          <w:szCs w:val="20"/>
        </w:rPr>
        <w:t xml:space="preserve"> shadow through annual performance and development goals for the department.</w:t>
      </w:r>
      <w:r w:rsidR="006C3BEB">
        <w:rPr>
          <w:rFonts w:asciiTheme="minorHAnsi" w:hAnsiTheme="minorHAnsi"/>
          <w:sz w:val="20"/>
          <w:szCs w:val="20"/>
        </w:rPr>
        <w:t xml:space="preserve">  </w:t>
      </w:r>
    </w:p>
    <w:p w:rsidR="008F247A" w:rsidRPr="00DB6C12" w:rsidRDefault="00780F81" w:rsidP="008F247A">
      <w:pPr>
        <w:pStyle w:val="NoSpacing"/>
        <w:spacing w:line="276" w:lineRule="auto"/>
        <w:jc w:val="both"/>
        <w:rPr>
          <w:rFonts w:asciiTheme="minorHAnsi" w:hAnsi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IMPROVEMENT INITIATIVES </w:t>
      </w:r>
    </w:p>
    <w:p w:rsidR="00FB2519" w:rsidRPr="00DB6C12" w:rsidRDefault="00FB2519" w:rsidP="00FB2519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sz w:val="20"/>
          <w:szCs w:val="20"/>
          <w:shd w:val="clear" w:color="auto" w:fill="FFFFFF"/>
        </w:rPr>
        <w:t>Established policies and procedures for the auditing activity through the creation of an Internal Audit Charter.</w:t>
      </w:r>
    </w:p>
    <w:p w:rsidR="00F967C7" w:rsidRPr="00DB6C12" w:rsidRDefault="00F967C7" w:rsidP="005971A6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B6C12">
        <w:rPr>
          <w:rFonts w:asciiTheme="minorHAnsi" w:hAnsiTheme="minorHAnsi"/>
          <w:sz w:val="20"/>
          <w:szCs w:val="20"/>
        </w:rPr>
        <w:lastRenderedPageBreak/>
        <w:t>Developed a co-sourcing arrangement with external auditors to conduct internal audits.</w:t>
      </w:r>
    </w:p>
    <w:p w:rsidR="002D3194" w:rsidRDefault="002D3194" w:rsidP="001C40D5">
      <w:pPr>
        <w:pStyle w:val="Body"/>
        <w:spacing w:after="40" w:line="240" w:lineRule="auto"/>
        <w:ind w:left="284" w:hanging="284"/>
        <w:rPr>
          <w:rFonts w:ascii="Times New Roman" w:hAnsi="Times New Roman"/>
          <w:color w:val="auto"/>
          <w:sz w:val="12"/>
          <w:szCs w:val="12"/>
          <w:lang w:val="en-IN"/>
        </w:rPr>
      </w:pPr>
    </w:p>
    <w:p w:rsidR="006A086F" w:rsidRPr="00011D49" w:rsidRDefault="00543ABC" w:rsidP="00011D49">
      <w:pPr>
        <w:pStyle w:val="Subheading"/>
        <w:spacing w:line="240" w:lineRule="auto"/>
        <w:ind w:left="284" w:hanging="284"/>
        <w:rPr>
          <w:rFonts w:ascii="Times New Roman" w:hAnsi="Times New Roman"/>
          <w:b/>
          <w:i w:val="0"/>
          <w:color w:val="530D0D"/>
        </w:rPr>
      </w:pPr>
      <w:r w:rsidRPr="00543ABC">
        <w:rPr>
          <w:rFonts w:ascii="Times New Roman" w:hAnsi="Times New Roman"/>
          <w:b/>
          <w:i w:val="0"/>
          <w:color w:val="530D0D"/>
        </w:rPr>
        <w:t>KPMG, Dubai</w:t>
      </w:r>
    </w:p>
    <w:p w:rsidR="006A086F" w:rsidRDefault="00543ABC" w:rsidP="00011D49">
      <w:pPr>
        <w:pStyle w:val="Subheading"/>
        <w:spacing w:line="240" w:lineRule="auto"/>
        <w:ind w:left="284" w:hanging="284"/>
        <w:rPr>
          <w:rFonts w:ascii="Times New Roman" w:hAnsi="Times New Roman"/>
          <w:b/>
          <w:color w:val="auto"/>
          <w:sz w:val="20"/>
        </w:rPr>
      </w:pPr>
      <w:r w:rsidRPr="00543ABC">
        <w:rPr>
          <w:rFonts w:ascii="Times New Roman" w:hAnsi="Times New Roman"/>
          <w:b/>
          <w:color w:val="auto"/>
          <w:sz w:val="20"/>
        </w:rPr>
        <w:t>Audit Supervisor (Aug 2008 to Nov 2014)</w:t>
      </w:r>
    </w:p>
    <w:p w:rsidR="001B0182" w:rsidRPr="001B0182" w:rsidRDefault="001B0182" w:rsidP="001B0182">
      <w:pPr>
        <w:pStyle w:val="Body"/>
        <w:spacing w:after="0"/>
        <w:rPr>
          <w:sz w:val="16"/>
          <w:szCs w:val="16"/>
        </w:rPr>
      </w:pPr>
    </w:p>
    <w:p w:rsidR="00495FEF" w:rsidRDefault="00781202" w:rsidP="001B0182">
      <w:pPr>
        <w:tabs>
          <w:tab w:val="left" w:pos="-2160"/>
          <w:tab w:val="left" w:pos="-207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Managed 20 plus statutory audits</w:t>
      </w:r>
      <w:r w:rsidR="00934A09">
        <w:rPr>
          <w:rFonts w:asciiTheme="minorHAnsi" w:hAnsiTheme="minorHAnsi"/>
          <w:sz w:val="20"/>
          <w:szCs w:val="20"/>
        </w:rPr>
        <w:t xml:space="preserve"> and</w:t>
      </w:r>
      <w:r>
        <w:rPr>
          <w:rFonts w:asciiTheme="minorHAnsi" w:hAnsiTheme="minorHAnsi"/>
          <w:sz w:val="20"/>
          <w:szCs w:val="20"/>
        </w:rPr>
        <w:t xml:space="preserve"> rev</w:t>
      </w:r>
      <w:r w:rsidR="00934A09">
        <w:rPr>
          <w:rFonts w:asciiTheme="minorHAnsi" w:hAnsiTheme="minorHAnsi"/>
          <w:sz w:val="20"/>
          <w:szCs w:val="20"/>
        </w:rPr>
        <w:t xml:space="preserve">iews </w:t>
      </w:r>
      <w:r>
        <w:rPr>
          <w:rFonts w:asciiTheme="minorHAnsi" w:hAnsiTheme="minorHAnsi"/>
          <w:sz w:val="20"/>
          <w:szCs w:val="20"/>
        </w:rPr>
        <w:t xml:space="preserve">in a year for </w:t>
      </w:r>
      <w:r w:rsidR="00FA3CD9">
        <w:rPr>
          <w:rFonts w:asciiTheme="minorHAnsi" w:hAnsiTheme="minorHAnsi"/>
          <w:sz w:val="20"/>
          <w:szCs w:val="20"/>
        </w:rPr>
        <w:t>diversified clients such as oil &amp; gas, retail,</w:t>
      </w:r>
      <w:r w:rsidR="00195717">
        <w:rPr>
          <w:rFonts w:asciiTheme="minorHAnsi" w:hAnsiTheme="minorHAnsi"/>
          <w:sz w:val="20"/>
          <w:szCs w:val="20"/>
        </w:rPr>
        <w:t xml:space="preserve"> manufacturing, </w:t>
      </w:r>
      <w:r w:rsidR="00FA3CD9">
        <w:rPr>
          <w:rFonts w:asciiTheme="minorHAnsi" w:hAnsiTheme="minorHAnsi"/>
          <w:sz w:val="20"/>
          <w:szCs w:val="20"/>
        </w:rPr>
        <w:t>travel</w:t>
      </w:r>
      <w:r w:rsidR="008032EB">
        <w:rPr>
          <w:rFonts w:asciiTheme="minorHAnsi" w:hAnsiTheme="minorHAnsi"/>
          <w:sz w:val="20"/>
          <w:szCs w:val="20"/>
        </w:rPr>
        <w:t>, chemicals</w:t>
      </w:r>
      <w:r w:rsidR="00195717">
        <w:rPr>
          <w:rFonts w:asciiTheme="minorHAnsi" w:hAnsiTheme="minorHAnsi"/>
          <w:sz w:val="20"/>
          <w:szCs w:val="20"/>
        </w:rPr>
        <w:t xml:space="preserve">, automobiles, food &amp; beverages </w:t>
      </w:r>
      <w:r w:rsidR="008032EB">
        <w:rPr>
          <w:rFonts w:asciiTheme="minorHAnsi" w:hAnsiTheme="minorHAnsi"/>
          <w:sz w:val="20"/>
          <w:szCs w:val="20"/>
        </w:rPr>
        <w:t>among others</w:t>
      </w:r>
      <w:r>
        <w:rPr>
          <w:rFonts w:asciiTheme="minorHAnsi" w:hAnsiTheme="minorHAnsi"/>
          <w:sz w:val="20"/>
          <w:szCs w:val="20"/>
        </w:rPr>
        <w:t xml:space="preserve"> from initial client </w:t>
      </w:r>
      <w:r w:rsidR="00934A09">
        <w:rPr>
          <w:rFonts w:asciiTheme="minorHAnsi" w:hAnsiTheme="minorHAnsi"/>
          <w:sz w:val="20"/>
          <w:szCs w:val="20"/>
        </w:rPr>
        <w:t>engagement</w:t>
      </w:r>
      <w:r>
        <w:rPr>
          <w:rFonts w:asciiTheme="minorHAnsi" w:hAnsiTheme="minorHAnsi"/>
          <w:sz w:val="20"/>
          <w:szCs w:val="20"/>
        </w:rPr>
        <w:t xml:space="preserve"> to com</w:t>
      </w:r>
      <w:r w:rsidR="00AD6597">
        <w:rPr>
          <w:rFonts w:asciiTheme="minorHAnsi" w:hAnsiTheme="minorHAnsi"/>
          <w:sz w:val="20"/>
          <w:szCs w:val="20"/>
        </w:rPr>
        <w:t>pletion and issuance of reports.</w:t>
      </w:r>
    </w:p>
    <w:p w:rsidR="00781202" w:rsidRPr="00304656" w:rsidRDefault="00781202" w:rsidP="00781202">
      <w:pPr>
        <w:tabs>
          <w:tab w:val="left" w:pos="-2160"/>
          <w:tab w:val="left" w:pos="-2070"/>
        </w:tabs>
        <w:jc w:val="both"/>
        <w:rPr>
          <w:rFonts w:asciiTheme="minorHAnsi" w:hAnsiTheme="minorHAnsi"/>
        </w:rPr>
      </w:pPr>
    </w:p>
    <w:p w:rsidR="00495FEF" w:rsidRPr="004D60F0" w:rsidRDefault="00495FEF" w:rsidP="00495FEF">
      <w:pPr>
        <w:numPr>
          <w:ilvl w:val="0"/>
          <w:numId w:val="16"/>
        </w:numPr>
        <w:tabs>
          <w:tab w:val="left" w:pos="-2160"/>
          <w:tab w:val="left" w:pos="-207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60F0">
        <w:rPr>
          <w:rFonts w:asciiTheme="minorHAnsi" w:hAnsiTheme="minorHAnsi"/>
          <w:sz w:val="20"/>
          <w:szCs w:val="20"/>
        </w:rPr>
        <w:t>Responsible for evaluating qualitative and quantitative industry and business risks and developing the engagement approach for the same.</w:t>
      </w:r>
    </w:p>
    <w:p w:rsidR="00495FEF" w:rsidRPr="004D60F0" w:rsidRDefault="00495FEF" w:rsidP="00495FEF">
      <w:pPr>
        <w:numPr>
          <w:ilvl w:val="0"/>
          <w:numId w:val="16"/>
        </w:numPr>
        <w:tabs>
          <w:tab w:val="left" w:pos="-2160"/>
          <w:tab w:val="left" w:pos="-207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60F0">
        <w:rPr>
          <w:rFonts w:asciiTheme="minorHAnsi" w:hAnsiTheme="minorHAnsi"/>
          <w:sz w:val="20"/>
          <w:szCs w:val="20"/>
        </w:rPr>
        <w:t>Responsible for ensuring the conformity to IFRS regulations and educating client with regards to new pronouncements, interpretation and application of International Accounting standards and IFRS.</w:t>
      </w:r>
    </w:p>
    <w:p w:rsidR="00495FEF" w:rsidRPr="004D60F0" w:rsidRDefault="00495FEF" w:rsidP="00495FEF">
      <w:pPr>
        <w:numPr>
          <w:ilvl w:val="0"/>
          <w:numId w:val="16"/>
        </w:numPr>
        <w:tabs>
          <w:tab w:val="left" w:pos="-2160"/>
          <w:tab w:val="left" w:pos="-207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60F0">
        <w:rPr>
          <w:rFonts w:asciiTheme="minorHAnsi" w:hAnsiTheme="minorHAnsi"/>
          <w:sz w:val="20"/>
          <w:szCs w:val="20"/>
        </w:rPr>
        <w:t>Analyzing the financial &amp; operational KPI’s of the Client and presenting a comparison with Industry Benchmarks to Top Management.</w:t>
      </w:r>
    </w:p>
    <w:p w:rsidR="00495FEF" w:rsidRPr="004D60F0" w:rsidRDefault="00495FEF" w:rsidP="00495FEF">
      <w:pPr>
        <w:numPr>
          <w:ilvl w:val="0"/>
          <w:numId w:val="16"/>
        </w:numPr>
        <w:tabs>
          <w:tab w:val="left" w:pos="-2160"/>
          <w:tab w:val="left" w:pos="-207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60F0">
        <w:rPr>
          <w:rFonts w:asciiTheme="minorHAnsi" w:hAnsiTheme="minorHAnsi"/>
          <w:sz w:val="20"/>
          <w:szCs w:val="20"/>
        </w:rPr>
        <w:t xml:space="preserve">Overseeing the preparation &amp; </w:t>
      </w:r>
      <w:proofErr w:type="spellStart"/>
      <w:r w:rsidRPr="004D60F0">
        <w:rPr>
          <w:rFonts w:asciiTheme="minorHAnsi" w:hAnsiTheme="minorHAnsi"/>
          <w:sz w:val="20"/>
          <w:szCs w:val="20"/>
        </w:rPr>
        <w:t>finalisation</w:t>
      </w:r>
      <w:proofErr w:type="spellEnd"/>
      <w:r w:rsidRPr="004D60F0">
        <w:rPr>
          <w:rFonts w:asciiTheme="minorHAnsi" w:hAnsiTheme="minorHAnsi"/>
          <w:sz w:val="20"/>
          <w:szCs w:val="20"/>
        </w:rPr>
        <w:t xml:space="preserve"> of Consolidation of Group accounts.</w:t>
      </w:r>
    </w:p>
    <w:p w:rsidR="00495FEF" w:rsidRPr="004D60F0" w:rsidRDefault="00495FEF" w:rsidP="00495FEF">
      <w:pPr>
        <w:numPr>
          <w:ilvl w:val="0"/>
          <w:numId w:val="16"/>
        </w:numPr>
        <w:tabs>
          <w:tab w:val="left" w:pos="-2160"/>
          <w:tab w:val="left" w:pos="-207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60F0">
        <w:rPr>
          <w:rFonts w:asciiTheme="minorHAnsi" w:hAnsiTheme="minorHAnsi"/>
          <w:sz w:val="20"/>
          <w:szCs w:val="20"/>
        </w:rPr>
        <w:t>Preparation of Final Audit Report and the Financial Statement as per International Reporting Standards, Management reports, Board presentations and Issue memorandums.</w:t>
      </w:r>
    </w:p>
    <w:p w:rsidR="00495FEF" w:rsidRPr="004D60F0" w:rsidRDefault="00495FEF" w:rsidP="00495FEF">
      <w:pPr>
        <w:numPr>
          <w:ilvl w:val="0"/>
          <w:numId w:val="16"/>
        </w:numPr>
        <w:tabs>
          <w:tab w:val="left" w:pos="-2160"/>
          <w:tab w:val="left" w:pos="-207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60F0">
        <w:rPr>
          <w:rFonts w:asciiTheme="minorHAnsi" w:hAnsiTheme="minorHAnsi"/>
          <w:sz w:val="20"/>
          <w:szCs w:val="20"/>
        </w:rPr>
        <w:t xml:space="preserve">Advising clients on accounting and industry developments; recommended improvements to the presentation of financial statements; proposed business performance improvement initiatives through Board presentations. </w:t>
      </w:r>
    </w:p>
    <w:p w:rsidR="00495FEF" w:rsidRPr="004D60F0" w:rsidRDefault="00495FEF" w:rsidP="00495FEF">
      <w:pPr>
        <w:numPr>
          <w:ilvl w:val="0"/>
          <w:numId w:val="16"/>
        </w:numPr>
        <w:tabs>
          <w:tab w:val="left" w:pos="-2160"/>
          <w:tab w:val="left" w:pos="-2070"/>
        </w:tabs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4D60F0">
        <w:rPr>
          <w:rFonts w:asciiTheme="minorHAnsi" w:hAnsiTheme="minorHAnsi"/>
          <w:sz w:val="20"/>
          <w:szCs w:val="20"/>
        </w:rPr>
        <w:t>Reviewing Financial Reporting, Analysis, Capital Budgeting Decisions, Monthly Budgets &amp; Year Plans and related activities for clients and presenting variance analysis to higher management.</w:t>
      </w:r>
    </w:p>
    <w:p w:rsidR="00495FEF" w:rsidRPr="00495FEF" w:rsidRDefault="00495FEF" w:rsidP="00495FEF">
      <w:pPr>
        <w:pStyle w:val="NoSpacing"/>
        <w:ind w:left="284" w:hanging="284"/>
        <w:rPr>
          <w:rFonts w:asciiTheme="minorHAnsi" w:hAnsiTheme="minorHAnsi"/>
          <w:b/>
          <w:i/>
          <w:sz w:val="20"/>
          <w:szCs w:val="20"/>
          <w:u w:val="single"/>
          <w:lang w:val="en-US"/>
        </w:rPr>
      </w:pPr>
    </w:p>
    <w:p w:rsidR="00495FEF" w:rsidRDefault="004D1609" w:rsidP="00495FEF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A60088">
        <w:rPr>
          <w:rFonts w:asciiTheme="minorHAnsi" w:hAnsiTheme="minorHAnsi"/>
          <w:b/>
          <w:sz w:val="20"/>
          <w:szCs w:val="20"/>
          <w:u w:val="single"/>
        </w:rPr>
        <w:t xml:space="preserve">Companies Audited: </w:t>
      </w:r>
    </w:p>
    <w:p w:rsidR="00A60088" w:rsidRPr="00A60088" w:rsidRDefault="00A60088" w:rsidP="00495FEF">
      <w:pPr>
        <w:pStyle w:val="NoSpacing"/>
        <w:rPr>
          <w:rFonts w:asciiTheme="minorHAnsi" w:hAnsiTheme="minorHAnsi"/>
          <w:b/>
          <w:sz w:val="10"/>
          <w:szCs w:val="10"/>
        </w:rPr>
      </w:pPr>
    </w:p>
    <w:p w:rsidR="00495FEF" w:rsidRPr="00495FEF" w:rsidRDefault="00495FEF" w:rsidP="00A60088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495FEF">
        <w:rPr>
          <w:rFonts w:asciiTheme="minorHAnsi" w:hAnsiTheme="minorHAnsi"/>
          <w:sz w:val="20"/>
          <w:szCs w:val="20"/>
        </w:rPr>
        <w:t>BASF;</w:t>
      </w:r>
      <w:r w:rsidR="00B860C1">
        <w:rPr>
          <w:rFonts w:asciiTheme="minorHAnsi" w:hAnsiTheme="minorHAnsi"/>
          <w:sz w:val="20"/>
          <w:szCs w:val="20"/>
        </w:rPr>
        <w:t xml:space="preserve"> GE Oil &amp; Gas; MAF – Carrefour; </w:t>
      </w:r>
      <w:r w:rsidRPr="00495FEF">
        <w:rPr>
          <w:rFonts w:asciiTheme="minorHAnsi" w:hAnsiTheme="minorHAnsi"/>
          <w:sz w:val="20"/>
          <w:szCs w:val="20"/>
        </w:rPr>
        <w:t xml:space="preserve">Al </w:t>
      </w:r>
      <w:proofErr w:type="spellStart"/>
      <w:r w:rsidRPr="00495FEF">
        <w:rPr>
          <w:rFonts w:asciiTheme="minorHAnsi" w:hAnsiTheme="minorHAnsi"/>
          <w:sz w:val="20"/>
          <w:szCs w:val="20"/>
        </w:rPr>
        <w:t>Tayer</w:t>
      </w:r>
      <w:proofErr w:type="spellEnd"/>
      <w:r w:rsidRPr="00495FEF">
        <w:rPr>
          <w:rFonts w:asciiTheme="minorHAnsi" w:hAnsiTheme="minorHAnsi"/>
          <w:sz w:val="20"/>
          <w:szCs w:val="20"/>
        </w:rPr>
        <w:t xml:space="preserve"> Group; </w:t>
      </w:r>
      <w:proofErr w:type="spellStart"/>
      <w:r w:rsidRPr="00495FEF">
        <w:rPr>
          <w:rFonts w:asciiTheme="minorHAnsi" w:hAnsiTheme="minorHAnsi"/>
          <w:sz w:val="20"/>
          <w:szCs w:val="20"/>
        </w:rPr>
        <w:t>Easa</w:t>
      </w:r>
      <w:proofErr w:type="spellEnd"/>
      <w:r w:rsidRPr="00495FEF">
        <w:rPr>
          <w:rFonts w:asciiTheme="minorHAnsi" w:hAnsiTheme="minorHAnsi"/>
          <w:sz w:val="20"/>
          <w:szCs w:val="20"/>
        </w:rPr>
        <w:t xml:space="preserve"> Al </w:t>
      </w:r>
      <w:proofErr w:type="spellStart"/>
      <w:r w:rsidRPr="00495FEF">
        <w:rPr>
          <w:rFonts w:asciiTheme="minorHAnsi" w:hAnsiTheme="minorHAnsi"/>
          <w:sz w:val="20"/>
          <w:szCs w:val="20"/>
        </w:rPr>
        <w:t>Saleh</w:t>
      </w:r>
      <w:proofErr w:type="spellEnd"/>
      <w:r w:rsidRPr="00495FE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5FEF">
        <w:rPr>
          <w:rFonts w:asciiTheme="minorHAnsi" w:hAnsiTheme="minorHAnsi"/>
          <w:sz w:val="20"/>
          <w:szCs w:val="20"/>
        </w:rPr>
        <w:t>Gurg</w:t>
      </w:r>
      <w:proofErr w:type="spellEnd"/>
      <w:r w:rsidRPr="00495FEF">
        <w:rPr>
          <w:rFonts w:asciiTheme="minorHAnsi" w:hAnsiTheme="minorHAnsi"/>
          <w:sz w:val="20"/>
          <w:szCs w:val="20"/>
        </w:rPr>
        <w:t xml:space="preserve">; </w:t>
      </w:r>
      <w:proofErr w:type="spellStart"/>
      <w:r w:rsidRPr="00495FEF">
        <w:rPr>
          <w:rFonts w:asciiTheme="minorHAnsi" w:hAnsiTheme="minorHAnsi"/>
          <w:sz w:val="20"/>
          <w:szCs w:val="20"/>
        </w:rPr>
        <w:t>Consilium</w:t>
      </w:r>
      <w:proofErr w:type="spellEnd"/>
      <w:r w:rsidRPr="00495FEF">
        <w:rPr>
          <w:rFonts w:asciiTheme="minorHAnsi" w:hAnsiTheme="minorHAnsi"/>
          <w:sz w:val="20"/>
          <w:szCs w:val="20"/>
        </w:rPr>
        <w:t>; UNIKAI</w:t>
      </w:r>
    </w:p>
    <w:p w:rsidR="003B0443" w:rsidRPr="002D3194" w:rsidRDefault="00526D9C" w:rsidP="00CB333C">
      <w:pPr>
        <w:pStyle w:val="Body"/>
        <w:tabs>
          <w:tab w:val="left" w:pos="1800"/>
        </w:tabs>
        <w:spacing w:after="40" w:line="240" w:lineRule="auto"/>
        <w:ind w:left="284" w:hanging="284"/>
        <w:rPr>
          <w:rFonts w:ascii="Times New Roman" w:hAnsi="Times New Roman"/>
          <w:color w:val="auto"/>
          <w:sz w:val="16"/>
          <w:szCs w:val="16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6A086F" w:rsidRPr="00011D49" w:rsidRDefault="00BC1A1C" w:rsidP="00011D49">
      <w:pPr>
        <w:pStyle w:val="Subheading"/>
        <w:spacing w:line="240" w:lineRule="auto"/>
        <w:ind w:left="284" w:hanging="284"/>
        <w:rPr>
          <w:rFonts w:ascii="Times New Roman" w:hAnsi="Times New Roman"/>
          <w:b/>
          <w:i w:val="0"/>
          <w:color w:val="530D0D"/>
        </w:rPr>
      </w:pPr>
      <w:r w:rsidRPr="000032A7">
        <w:rPr>
          <w:rFonts w:ascii="Times New Roman" w:hAnsi="Times New Roman"/>
          <w:b/>
          <w:i w:val="0"/>
          <w:color w:val="530D0D"/>
        </w:rPr>
        <w:t>H</w:t>
      </w:r>
      <w:r w:rsidR="000032A7" w:rsidRPr="000032A7">
        <w:rPr>
          <w:rFonts w:ascii="Times New Roman" w:hAnsi="Times New Roman"/>
          <w:b/>
          <w:i w:val="0"/>
          <w:color w:val="530D0D"/>
        </w:rPr>
        <w:t>DFC Bank Limited, India</w:t>
      </w:r>
    </w:p>
    <w:p w:rsidR="000032A7" w:rsidRDefault="000032A7" w:rsidP="000032A7">
      <w:pPr>
        <w:pStyle w:val="NoSpacing"/>
        <w:ind w:left="360"/>
        <w:jc w:val="center"/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</w:pPr>
      <w:r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 xml:space="preserve">Assistant Manager - </w:t>
      </w:r>
      <w:r w:rsidRPr="000032A7"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>Aud</w:t>
      </w:r>
      <w:r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>it and Compliance (</w:t>
      </w:r>
      <w:r w:rsidRPr="000032A7"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>Feb</w:t>
      </w:r>
      <w:r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 xml:space="preserve"> 2007 to July 2008)</w:t>
      </w:r>
    </w:p>
    <w:p w:rsidR="000032A7" w:rsidRPr="000032A7" w:rsidRDefault="000032A7" w:rsidP="000032A7">
      <w:pPr>
        <w:pStyle w:val="NoSpacing"/>
        <w:ind w:left="360"/>
        <w:jc w:val="center"/>
        <w:rPr>
          <w:rFonts w:ascii="Times New Roman" w:eastAsia="ヒラギノ角ゴ Pro W3" w:hAnsi="Times New Roman"/>
          <w:sz w:val="16"/>
          <w:szCs w:val="16"/>
          <w:lang w:val="en-US"/>
        </w:rPr>
      </w:pPr>
    </w:p>
    <w:p w:rsidR="001306C9" w:rsidRPr="002A66B8" w:rsidRDefault="001306C9" w:rsidP="001306C9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A66B8">
        <w:rPr>
          <w:rFonts w:asciiTheme="minorHAnsi" w:hAnsiTheme="minorHAnsi"/>
          <w:sz w:val="20"/>
          <w:szCs w:val="20"/>
        </w:rPr>
        <w:t xml:space="preserve">Checking </w:t>
      </w:r>
      <w:r w:rsidR="00F30D73">
        <w:rPr>
          <w:rFonts w:asciiTheme="minorHAnsi" w:hAnsiTheme="minorHAnsi"/>
          <w:sz w:val="20"/>
          <w:szCs w:val="20"/>
        </w:rPr>
        <w:t xml:space="preserve">and enforcing compliance </w:t>
      </w:r>
      <w:r w:rsidRPr="002A66B8">
        <w:rPr>
          <w:rFonts w:asciiTheme="minorHAnsi" w:hAnsiTheme="minorHAnsi"/>
          <w:sz w:val="20"/>
          <w:szCs w:val="20"/>
        </w:rPr>
        <w:t xml:space="preserve">to </w:t>
      </w:r>
      <w:r w:rsidR="006B49F7">
        <w:rPr>
          <w:rFonts w:asciiTheme="minorHAnsi" w:hAnsiTheme="minorHAnsi"/>
          <w:sz w:val="20"/>
          <w:szCs w:val="20"/>
        </w:rPr>
        <w:t xml:space="preserve">bank’s policies like - </w:t>
      </w:r>
      <w:r w:rsidRPr="002A66B8">
        <w:rPr>
          <w:rFonts w:asciiTheme="minorHAnsi" w:hAnsiTheme="minorHAnsi"/>
          <w:sz w:val="20"/>
          <w:szCs w:val="20"/>
        </w:rPr>
        <w:t xml:space="preserve">KYC and AML </w:t>
      </w:r>
      <w:r w:rsidR="006B49F7">
        <w:rPr>
          <w:rFonts w:asciiTheme="minorHAnsi" w:hAnsiTheme="minorHAnsi"/>
          <w:sz w:val="20"/>
          <w:szCs w:val="20"/>
        </w:rPr>
        <w:t>etc.</w:t>
      </w:r>
    </w:p>
    <w:p w:rsidR="001306C9" w:rsidRPr="002A66B8" w:rsidRDefault="00FB71D3" w:rsidP="001306C9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Conducted detailed audit of retail b</w:t>
      </w:r>
      <w:r w:rsidR="001306C9" w:rsidRPr="002A66B8">
        <w:rPr>
          <w:rFonts w:asciiTheme="minorHAnsi" w:hAnsiTheme="minorHAnsi"/>
          <w:sz w:val="20"/>
          <w:szCs w:val="20"/>
        </w:rPr>
        <w:t xml:space="preserve">ranches </w:t>
      </w:r>
      <w:r>
        <w:rPr>
          <w:rFonts w:asciiTheme="minorHAnsi" w:hAnsiTheme="minorHAnsi"/>
          <w:sz w:val="20"/>
          <w:szCs w:val="20"/>
        </w:rPr>
        <w:t xml:space="preserve">to check </w:t>
      </w:r>
      <w:r w:rsidR="001306C9" w:rsidRPr="002A66B8">
        <w:rPr>
          <w:rFonts w:asciiTheme="minorHAnsi" w:hAnsiTheme="minorHAnsi"/>
          <w:sz w:val="20"/>
          <w:szCs w:val="20"/>
        </w:rPr>
        <w:t xml:space="preserve">and their daily </w:t>
      </w:r>
      <w:r>
        <w:rPr>
          <w:rFonts w:asciiTheme="minorHAnsi" w:hAnsiTheme="minorHAnsi"/>
          <w:sz w:val="20"/>
          <w:szCs w:val="20"/>
        </w:rPr>
        <w:t>operations</w:t>
      </w:r>
      <w:r w:rsidR="001306C9" w:rsidRPr="002A66B8">
        <w:rPr>
          <w:rFonts w:asciiTheme="minorHAnsi" w:hAnsiTheme="minorHAnsi"/>
          <w:sz w:val="20"/>
          <w:szCs w:val="20"/>
        </w:rPr>
        <w:t>, including following key areas:</w:t>
      </w:r>
    </w:p>
    <w:p w:rsidR="00FB71D3" w:rsidRDefault="00FB71D3" w:rsidP="001306C9">
      <w:pPr>
        <w:numPr>
          <w:ilvl w:val="2"/>
          <w:numId w:val="18"/>
        </w:numPr>
        <w:spacing w:line="276" w:lineRule="auto"/>
        <w:ind w:left="873" w:hanging="306"/>
        <w:jc w:val="both"/>
        <w:rPr>
          <w:rFonts w:asciiTheme="minorHAnsi" w:hAnsiTheme="minorHAnsi"/>
          <w:sz w:val="20"/>
          <w:szCs w:val="20"/>
        </w:rPr>
        <w:sectPr w:rsidR="00FB71D3" w:rsidSect="00EC7C79"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:rsidR="00FB71D3" w:rsidRDefault="001306C9" w:rsidP="001306C9">
      <w:pPr>
        <w:numPr>
          <w:ilvl w:val="2"/>
          <w:numId w:val="18"/>
        </w:numPr>
        <w:spacing w:line="276" w:lineRule="auto"/>
        <w:ind w:left="873" w:hanging="306"/>
        <w:jc w:val="both"/>
        <w:rPr>
          <w:rFonts w:asciiTheme="minorHAnsi" w:hAnsiTheme="minorHAnsi"/>
          <w:sz w:val="20"/>
          <w:szCs w:val="20"/>
        </w:rPr>
      </w:pPr>
      <w:r w:rsidRPr="002A66B8">
        <w:rPr>
          <w:rFonts w:asciiTheme="minorHAnsi" w:hAnsiTheme="minorHAnsi"/>
          <w:sz w:val="20"/>
          <w:szCs w:val="20"/>
        </w:rPr>
        <w:lastRenderedPageBreak/>
        <w:t xml:space="preserve">Cash Management, </w:t>
      </w:r>
    </w:p>
    <w:p w:rsidR="001306C9" w:rsidRPr="002A66B8" w:rsidRDefault="001306C9" w:rsidP="001306C9">
      <w:pPr>
        <w:numPr>
          <w:ilvl w:val="2"/>
          <w:numId w:val="18"/>
        </w:numPr>
        <w:spacing w:line="276" w:lineRule="auto"/>
        <w:ind w:left="873" w:hanging="306"/>
        <w:jc w:val="both"/>
        <w:rPr>
          <w:rFonts w:asciiTheme="minorHAnsi" w:hAnsiTheme="minorHAnsi"/>
          <w:sz w:val="20"/>
          <w:szCs w:val="20"/>
        </w:rPr>
      </w:pPr>
      <w:r w:rsidRPr="002A66B8">
        <w:rPr>
          <w:rFonts w:asciiTheme="minorHAnsi" w:hAnsiTheme="minorHAnsi"/>
          <w:sz w:val="20"/>
          <w:szCs w:val="20"/>
        </w:rPr>
        <w:t>Large Transaction Monitoring and reporting to RBI desk.</w:t>
      </w:r>
    </w:p>
    <w:p w:rsidR="001306C9" w:rsidRPr="002A66B8" w:rsidRDefault="001306C9" w:rsidP="001306C9">
      <w:pPr>
        <w:numPr>
          <w:ilvl w:val="2"/>
          <w:numId w:val="18"/>
        </w:numPr>
        <w:spacing w:line="276" w:lineRule="auto"/>
        <w:ind w:left="873" w:hanging="306"/>
        <w:jc w:val="both"/>
        <w:rPr>
          <w:rFonts w:asciiTheme="minorHAnsi" w:hAnsiTheme="minorHAnsi"/>
          <w:sz w:val="20"/>
          <w:szCs w:val="20"/>
        </w:rPr>
      </w:pPr>
      <w:r w:rsidRPr="002A66B8">
        <w:rPr>
          <w:rFonts w:asciiTheme="minorHAnsi" w:hAnsiTheme="minorHAnsi"/>
          <w:sz w:val="20"/>
          <w:szCs w:val="20"/>
        </w:rPr>
        <w:lastRenderedPageBreak/>
        <w:t xml:space="preserve">Suspense Monitoring of branch internal dummy, cheque dummy, salary dummy, CBDT </w:t>
      </w:r>
      <w:r w:rsidR="006048C9" w:rsidRPr="002A66B8">
        <w:rPr>
          <w:rFonts w:asciiTheme="minorHAnsi" w:hAnsiTheme="minorHAnsi"/>
          <w:sz w:val="20"/>
          <w:szCs w:val="20"/>
        </w:rPr>
        <w:t>dummy, Sales Tax dummy accounts.</w:t>
      </w:r>
    </w:p>
    <w:p w:rsidR="009A67D8" w:rsidRPr="009A67D8" w:rsidRDefault="009A67D8" w:rsidP="009A67D8">
      <w:pPr>
        <w:rPr>
          <w:lang w:eastAsia="en-US"/>
        </w:rPr>
        <w:sectPr w:rsidR="009A67D8" w:rsidRPr="009A67D8" w:rsidSect="00FB71D3">
          <w:type w:val="continuous"/>
          <w:pgSz w:w="12240" w:h="15840" w:code="1"/>
          <w:pgMar w:top="720" w:right="720" w:bottom="720" w:left="720" w:header="360" w:footer="360" w:gutter="0"/>
          <w:cols w:num="2" w:space="720"/>
          <w:titlePg/>
          <w:docGrid w:linePitch="360"/>
        </w:sectPr>
      </w:pPr>
    </w:p>
    <w:p w:rsidR="009B3933" w:rsidRPr="00783C4D" w:rsidRDefault="009B3933" w:rsidP="00011D49">
      <w:pPr>
        <w:pStyle w:val="Heading1"/>
        <w:spacing w:before="120" w:line="240" w:lineRule="auto"/>
        <w:rPr>
          <w:rFonts w:ascii="Times New Roman" w:hAnsi="Times New Roman"/>
          <w:color w:val="530D0D"/>
        </w:rPr>
      </w:pPr>
      <w:r>
        <w:rPr>
          <w:rFonts w:ascii="Times New Roman" w:hAnsi="Times New Roman"/>
          <w:color w:val="530D0D"/>
        </w:rPr>
        <w:lastRenderedPageBreak/>
        <w:t>PRE QUALIFICATION EXPERIENCE</w:t>
      </w:r>
    </w:p>
    <w:p w:rsidR="00B95AB6" w:rsidRDefault="00515C96" w:rsidP="001306C9">
      <w:pPr>
        <w:pStyle w:val="Body"/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12"/>
        </w:rPr>
      </w:pPr>
      <w:r>
        <w:rPr>
          <w:noProof/>
          <w:color w:val="530D0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BF089" wp14:editId="4EB778F5">
                <wp:simplePos x="0" y="0"/>
                <wp:positionH relativeFrom="column">
                  <wp:posOffset>-57150</wp:posOffset>
                </wp:positionH>
                <wp:positionV relativeFrom="paragraph">
                  <wp:posOffset>635</wp:posOffset>
                </wp:positionV>
                <wp:extent cx="6943725" cy="0"/>
                <wp:effectExtent l="0" t="0" r="952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6C09D" id="AutoShape 6" o:spid="_x0000_s1026" type="#_x0000_t32" style="position:absolute;margin-left:-4.5pt;margin-top:.05pt;width:54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" strokecolor="maroon" strokeweight="1pt"/>
            </w:pict>
          </mc:Fallback>
        </mc:AlternateContent>
      </w:r>
    </w:p>
    <w:p w:rsidR="009B3933" w:rsidRPr="009B3933" w:rsidRDefault="009B3933" w:rsidP="009B3933">
      <w:pPr>
        <w:pStyle w:val="NoSpacing"/>
        <w:jc w:val="center"/>
        <w:rPr>
          <w:rFonts w:ascii="Times New Roman" w:eastAsia="ヒラギノ角ゴ Pro W3" w:hAnsi="Times New Roman"/>
          <w:b/>
          <w:color w:val="530D0D"/>
          <w:szCs w:val="24"/>
          <w:lang w:val="en-US"/>
        </w:rPr>
      </w:pPr>
      <w:r w:rsidRPr="009B3933">
        <w:rPr>
          <w:rFonts w:ascii="Times New Roman" w:eastAsia="ヒラギノ角ゴ Pro W3" w:hAnsi="Times New Roman"/>
          <w:b/>
          <w:color w:val="530D0D"/>
          <w:szCs w:val="24"/>
          <w:lang w:val="en-US"/>
        </w:rPr>
        <w:t xml:space="preserve">AUDIT FIRMS: M/s </w:t>
      </w:r>
      <w:proofErr w:type="spellStart"/>
      <w:r w:rsidRPr="009B3933">
        <w:rPr>
          <w:rFonts w:ascii="Times New Roman" w:eastAsia="ヒラギノ角ゴ Pro W3" w:hAnsi="Times New Roman"/>
          <w:b/>
          <w:color w:val="530D0D"/>
          <w:szCs w:val="24"/>
          <w:lang w:val="en-US"/>
        </w:rPr>
        <w:t>S.P.Chopra</w:t>
      </w:r>
      <w:proofErr w:type="spellEnd"/>
      <w:r w:rsidRPr="009B3933">
        <w:rPr>
          <w:rFonts w:ascii="Times New Roman" w:eastAsia="ヒラギノ角ゴ Pro W3" w:hAnsi="Times New Roman"/>
          <w:b/>
          <w:color w:val="530D0D"/>
          <w:szCs w:val="24"/>
          <w:lang w:val="en-US"/>
        </w:rPr>
        <w:t xml:space="preserve"> &amp; Co. &amp; M/s </w:t>
      </w:r>
      <w:proofErr w:type="spellStart"/>
      <w:r w:rsidRPr="009B3933">
        <w:rPr>
          <w:rFonts w:ascii="Times New Roman" w:eastAsia="ヒラギノ角ゴ Pro W3" w:hAnsi="Times New Roman"/>
          <w:b/>
          <w:color w:val="530D0D"/>
          <w:szCs w:val="24"/>
          <w:lang w:val="en-US"/>
        </w:rPr>
        <w:t>K.M.Agarwal</w:t>
      </w:r>
      <w:proofErr w:type="spellEnd"/>
      <w:r w:rsidRPr="009B3933">
        <w:rPr>
          <w:rFonts w:ascii="Times New Roman" w:eastAsia="ヒラギノ角ゴ Pro W3" w:hAnsi="Times New Roman"/>
          <w:b/>
          <w:color w:val="530D0D"/>
          <w:szCs w:val="24"/>
          <w:lang w:val="en-US"/>
        </w:rPr>
        <w:t xml:space="preserve"> &amp; Co</w:t>
      </w:r>
    </w:p>
    <w:p w:rsidR="006048C9" w:rsidRDefault="009B3933" w:rsidP="006048C9">
      <w:pPr>
        <w:pStyle w:val="NoSpacing"/>
        <w:ind w:left="360"/>
        <w:jc w:val="center"/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</w:pPr>
      <w:r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 xml:space="preserve">Audit Assistant (Nov 2003 </w:t>
      </w:r>
      <w:r w:rsidR="005724BB"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>to</w:t>
      </w:r>
      <w:r>
        <w:rPr>
          <w:rFonts w:ascii="Times New Roman" w:eastAsia="ヒラギノ角ゴ Pro W3" w:hAnsi="Times New Roman"/>
          <w:b/>
          <w:i/>
          <w:sz w:val="20"/>
          <w:szCs w:val="24"/>
          <w:lang w:val="en-US"/>
        </w:rPr>
        <w:t xml:space="preserve"> Jan 2007)</w:t>
      </w:r>
    </w:p>
    <w:p w:rsidR="006048C9" w:rsidRPr="002D3194" w:rsidRDefault="006048C9" w:rsidP="006048C9">
      <w:pPr>
        <w:pStyle w:val="NoSpacing"/>
        <w:ind w:left="360"/>
        <w:jc w:val="center"/>
        <w:rPr>
          <w:rFonts w:asciiTheme="minorHAnsi" w:eastAsia="ヒラギノ角ゴ Pro W3" w:hAnsiTheme="minorHAnsi"/>
          <w:sz w:val="16"/>
          <w:szCs w:val="16"/>
          <w:lang w:val="en-US"/>
        </w:rPr>
      </w:pPr>
    </w:p>
    <w:p w:rsidR="00912A9F" w:rsidRPr="002A66B8" w:rsidRDefault="00912A9F" w:rsidP="00912A9F">
      <w:pPr>
        <w:pStyle w:val="BodyTextIndent"/>
        <w:numPr>
          <w:ilvl w:val="0"/>
          <w:numId w:val="19"/>
        </w:numPr>
        <w:shd w:val="clear" w:color="auto" w:fill="auto"/>
        <w:spacing w:before="40" w:after="0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912A9F">
        <w:rPr>
          <w:rFonts w:asciiTheme="minorHAnsi" w:hAnsiTheme="minorHAnsi"/>
          <w:sz w:val="20"/>
          <w:szCs w:val="20"/>
          <w:lang w:val="en-GB"/>
        </w:rPr>
        <w:t xml:space="preserve">Independently handled </w:t>
      </w:r>
      <w:r w:rsidRPr="002A66B8">
        <w:rPr>
          <w:rFonts w:asciiTheme="minorHAnsi" w:hAnsiTheme="minorHAnsi"/>
          <w:sz w:val="20"/>
          <w:szCs w:val="20"/>
          <w:lang w:val="en-GB"/>
        </w:rPr>
        <w:t xml:space="preserve">various </w:t>
      </w:r>
      <w:r w:rsidR="00A40751">
        <w:rPr>
          <w:rFonts w:asciiTheme="minorHAnsi" w:hAnsiTheme="minorHAnsi"/>
          <w:sz w:val="20"/>
          <w:szCs w:val="20"/>
          <w:lang w:val="en-GB"/>
        </w:rPr>
        <w:t xml:space="preserve">Statutory audits, </w:t>
      </w:r>
      <w:r w:rsidRPr="002A66B8">
        <w:rPr>
          <w:rFonts w:asciiTheme="minorHAnsi" w:hAnsiTheme="minorHAnsi"/>
          <w:sz w:val="20"/>
          <w:szCs w:val="20"/>
          <w:lang w:val="en-GB"/>
        </w:rPr>
        <w:t>Internal audits and Due diligence reviews.</w:t>
      </w:r>
    </w:p>
    <w:p w:rsidR="00912A9F" w:rsidRPr="002A66B8" w:rsidRDefault="00145B03" w:rsidP="00912A9F">
      <w:pPr>
        <w:pStyle w:val="BodyTextIndent"/>
        <w:numPr>
          <w:ilvl w:val="0"/>
          <w:numId w:val="19"/>
        </w:numPr>
        <w:shd w:val="clear" w:color="auto" w:fill="auto"/>
        <w:spacing w:before="40" w:after="0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Identified internal control loop holes and suggested improvements in process and reporting for </w:t>
      </w:r>
      <w:r w:rsidR="00912A9F" w:rsidRPr="002A66B8">
        <w:rPr>
          <w:rFonts w:asciiTheme="minorHAnsi" w:hAnsiTheme="minorHAnsi"/>
          <w:sz w:val="20"/>
          <w:szCs w:val="20"/>
          <w:lang w:val="en-GB"/>
        </w:rPr>
        <w:t>Clients operations.</w:t>
      </w:r>
    </w:p>
    <w:p w:rsidR="00912A9F" w:rsidRPr="002A66B8" w:rsidRDefault="00912A9F" w:rsidP="00912A9F">
      <w:pPr>
        <w:numPr>
          <w:ilvl w:val="0"/>
          <w:numId w:val="19"/>
        </w:numPr>
        <w:tabs>
          <w:tab w:val="num" w:pos="270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A66B8">
        <w:rPr>
          <w:rFonts w:asciiTheme="minorHAnsi" w:hAnsiTheme="minorHAnsi"/>
          <w:sz w:val="20"/>
          <w:szCs w:val="20"/>
        </w:rPr>
        <w:t>Analyzed Information &amp; Internal accounting controls, Business processes and new systems, Assisted in the assessment and management of business and risk, and provided bottom-line oriented solutions.</w:t>
      </w:r>
    </w:p>
    <w:p w:rsidR="00912A9F" w:rsidRPr="002A66B8" w:rsidRDefault="00912A9F" w:rsidP="00912A9F">
      <w:pPr>
        <w:pStyle w:val="BodyTextIndent"/>
        <w:numPr>
          <w:ilvl w:val="0"/>
          <w:numId w:val="19"/>
        </w:numPr>
        <w:shd w:val="clear" w:color="auto" w:fill="auto"/>
        <w:spacing w:before="40" w:after="0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2A66B8">
        <w:rPr>
          <w:rFonts w:asciiTheme="minorHAnsi" w:hAnsiTheme="minorHAnsi"/>
          <w:sz w:val="20"/>
          <w:szCs w:val="20"/>
          <w:lang w:val="en-GB"/>
        </w:rPr>
        <w:t>Gained valuable exposure in the field of:</w:t>
      </w:r>
    </w:p>
    <w:p w:rsidR="00912A9F" w:rsidRPr="00912A9F" w:rsidRDefault="00912A9F" w:rsidP="00912A9F">
      <w:pPr>
        <w:pStyle w:val="BodyTextIndent"/>
        <w:shd w:val="clear" w:color="auto" w:fill="auto"/>
        <w:spacing w:before="40" w:after="0"/>
        <w:ind w:left="720"/>
        <w:jc w:val="both"/>
        <w:rPr>
          <w:rFonts w:asciiTheme="minorHAnsi" w:hAnsiTheme="minorHAnsi"/>
          <w:sz w:val="20"/>
          <w:szCs w:val="20"/>
        </w:rPr>
      </w:pPr>
      <w:r w:rsidRPr="00912A9F">
        <w:rPr>
          <w:rFonts w:asciiTheme="minorHAnsi" w:hAnsiTheme="minorHAnsi"/>
          <w:b/>
          <w:sz w:val="20"/>
          <w:szCs w:val="20"/>
          <w:lang w:val="en-GB"/>
        </w:rPr>
        <w:t xml:space="preserve">* </w:t>
      </w:r>
      <w:r w:rsidRPr="00912A9F">
        <w:rPr>
          <w:rFonts w:asciiTheme="minorHAnsi" w:hAnsiTheme="minorHAnsi"/>
          <w:sz w:val="20"/>
          <w:szCs w:val="20"/>
        </w:rPr>
        <w:t>Oversaw Contracts</w:t>
      </w:r>
      <w:r w:rsidRPr="00912A9F"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b/>
          <w:sz w:val="20"/>
          <w:szCs w:val="20"/>
        </w:rPr>
        <w:t xml:space="preserve">* </w:t>
      </w:r>
      <w:r w:rsidRPr="00912A9F">
        <w:rPr>
          <w:rFonts w:asciiTheme="minorHAnsi" w:hAnsiTheme="minorHAnsi"/>
          <w:sz w:val="20"/>
          <w:szCs w:val="20"/>
        </w:rPr>
        <w:t>Fixed Asset accounting</w:t>
      </w:r>
      <w:r w:rsidRPr="00912A9F"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b/>
          <w:sz w:val="20"/>
          <w:szCs w:val="20"/>
        </w:rPr>
        <w:t xml:space="preserve">* </w:t>
      </w:r>
      <w:r w:rsidRPr="00912A9F">
        <w:rPr>
          <w:rFonts w:asciiTheme="minorHAnsi" w:hAnsiTheme="minorHAnsi"/>
          <w:sz w:val="20"/>
          <w:szCs w:val="20"/>
        </w:rPr>
        <w:t>Works engineering</w:t>
      </w:r>
    </w:p>
    <w:p w:rsidR="00912A9F" w:rsidRPr="00912A9F" w:rsidRDefault="00912A9F" w:rsidP="00912A9F">
      <w:pPr>
        <w:pStyle w:val="BodyTextIndent"/>
        <w:shd w:val="clear" w:color="auto" w:fill="auto"/>
        <w:spacing w:before="40" w:after="0"/>
        <w:ind w:left="720"/>
        <w:jc w:val="both"/>
        <w:rPr>
          <w:rFonts w:asciiTheme="minorHAnsi" w:hAnsiTheme="minorHAnsi"/>
          <w:sz w:val="20"/>
          <w:szCs w:val="20"/>
        </w:rPr>
      </w:pPr>
      <w:r w:rsidRPr="00912A9F">
        <w:rPr>
          <w:rFonts w:asciiTheme="minorHAnsi" w:hAnsiTheme="minorHAnsi"/>
          <w:b/>
          <w:sz w:val="20"/>
          <w:szCs w:val="20"/>
        </w:rPr>
        <w:t>*</w:t>
      </w:r>
      <w:r w:rsidRPr="00912A9F">
        <w:rPr>
          <w:rFonts w:asciiTheme="minorHAnsi" w:hAnsiTheme="minorHAnsi"/>
          <w:sz w:val="20"/>
          <w:szCs w:val="20"/>
        </w:rPr>
        <w:t xml:space="preserve"> Budget Management</w:t>
      </w:r>
      <w:r w:rsidRPr="00912A9F"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b/>
          <w:sz w:val="20"/>
          <w:szCs w:val="20"/>
        </w:rPr>
        <w:t xml:space="preserve">* </w:t>
      </w:r>
      <w:r w:rsidRPr="00912A9F">
        <w:rPr>
          <w:rFonts w:asciiTheme="minorHAnsi" w:hAnsiTheme="minorHAnsi"/>
          <w:sz w:val="20"/>
          <w:szCs w:val="20"/>
        </w:rPr>
        <w:t>Sales tax &amp; Excise Matters</w:t>
      </w:r>
      <w:r w:rsidRPr="00912A9F"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b/>
          <w:sz w:val="20"/>
          <w:szCs w:val="20"/>
        </w:rPr>
        <w:t xml:space="preserve">* </w:t>
      </w:r>
      <w:r w:rsidRPr="00912A9F">
        <w:rPr>
          <w:rFonts w:asciiTheme="minorHAnsi" w:hAnsiTheme="minorHAnsi"/>
          <w:sz w:val="20"/>
          <w:szCs w:val="20"/>
        </w:rPr>
        <w:t xml:space="preserve">Inventory Control </w:t>
      </w:r>
    </w:p>
    <w:p w:rsidR="00912A9F" w:rsidRDefault="00912A9F" w:rsidP="00912A9F">
      <w:pPr>
        <w:pStyle w:val="BodyTextIndent"/>
        <w:shd w:val="clear" w:color="auto" w:fill="auto"/>
        <w:spacing w:before="40" w:after="0"/>
        <w:ind w:left="720"/>
        <w:jc w:val="both"/>
        <w:rPr>
          <w:rFonts w:asciiTheme="minorHAnsi" w:hAnsiTheme="minorHAnsi"/>
          <w:sz w:val="20"/>
          <w:szCs w:val="20"/>
          <w:lang w:val="en-GB"/>
        </w:rPr>
      </w:pPr>
      <w:r w:rsidRPr="00912A9F">
        <w:rPr>
          <w:rFonts w:asciiTheme="minorHAnsi" w:hAnsiTheme="minorHAnsi"/>
          <w:b/>
          <w:sz w:val="20"/>
          <w:szCs w:val="20"/>
        </w:rPr>
        <w:t>*</w:t>
      </w:r>
      <w:r w:rsidRPr="00912A9F">
        <w:rPr>
          <w:rFonts w:asciiTheme="minorHAnsi" w:hAnsiTheme="minorHAnsi"/>
          <w:sz w:val="20"/>
          <w:szCs w:val="20"/>
        </w:rPr>
        <w:t xml:space="preserve"> </w:t>
      </w:r>
      <w:r w:rsidRPr="00912A9F">
        <w:rPr>
          <w:rFonts w:asciiTheme="minorHAnsi" w:hAnsiTheme="minorHAnsi"/>
          <w:sz w:val="20"/>
          <w:szCs w:val="20"/>
          <w:lang w:val="en-GB"/>
        </w:rPr>
        <w:t>Audit Committee Presentations</w:t>
      </w:r>
      <w:r w:rsidRPr="00912A9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12A9F">
        <w:rPr>
          <w:rFonts w:asciiTheme="minorHAnsi" w:hAnsiTheme="minorHAnsi"/>
          <w:b/>
          <w:sz w:val="20"/>
          <w:szCs w:val="20"/>
        </w:rPr>
        <w:t xml:space="preserve">* </w:t>
      </w:r>
      <w:r w:rsidRPr="00912A9F">
        <w:rPr>
          <w:rFonts w:asciiTheme="minorHAnsi" w:hAnsiTheme="minorHAnsi"/>
          <w:sz w:val="20"/>
          <w:szCs w:val="20"/>
          <w:lang w:val="en-GB"/>
        </w:rPr>
        <w:t>Corporate Governance</w:t>
      </w:r>
      <w:r w:rsidRPr="00912A9F">
        <w:rPr>
          <w:rFonts w:asciiTheme="minorHAnsi" w:hAnsiTheme="minorHAnsi"/>
          <w:sz w:val="20"/>
          <w:szCs w:val="20"/>
          <w:lang w:val="en-GB"/>
        </w:rPr>
        <w:tab/>
      </w:r>
      <w:r w:rsidRPr="00912A9F">
        <w:rPr>
          <w:rFonts w:asciiTheme="minorHAnsi" w:hAnsiTheme="minorHAnsi"/>
          <w:sz w:val="20"/>
          <w:szCs w:val="20"/>
          <w:lang w:val="en-GB"/>
        </w:rPr>
        <w:tab/>
      </w:r>
      <w:r w:rsidRPr="00912A9F">
        <w:rPr>
          <w:rFonts w:asciiTheme="minorHAnsi" w:hAnsiTheme="minorHAnsi"/>
          <w:b/>
          <w:sz w:val="20"/>
          <w:szCs w:val="20"/>
        </w:rPr>
        <w:t xml:space="preserve">* </w:t>
      </w:r>
      <w:r w:rsidRPr="00912A9F">
        <w:rPr>
          <w:rFonts w:asciiTheme="minorHAnsi" w:hAnsiTheme="minorHAnsi"/>
          <w:sz w:val="20"/>
          <w:szCs w:val="20"/>
          <w:lang w:val="en-GB"/>
        </w:rPr>
        <w:t>Due Diligence</w:t>
      </w:r>
    </w:p>
    <w:p w:rsidR="00010394" w:rsidRPr="002D3194" w:rsidRDefault="00010394" w:rsidP="00912A9F">
      <w:pPr>
        <w:pStyle w:val="BodyTextIndent"/>
        <w:shd w:val="clear" w:color="auto" w:fill="auto"/>
        <w:spacing w:before="40" w:after="0"/>
        <w:ind w:left="720"/>
        <w:jc w:val="both"/>
        <w:rPr>
          <w:rFonts w:asciiTheme="minorHAnsi" w:hAnsiTheme="minorHAnsi"/>
          <w:sz w:val="16"/>
          <w:szCs w:val="16"/>
          <w:lang w:val="en-GB"/>
        </w:rPr>
      </w:pPr>
    </w:p>
    <w:p w:rsidR="00010394" w:rsidRPr="00011D49" w:rsidRDefault="00D35399" w:rsidP="00011D49">
      <w:pPr>
        <w:pStyle w:val="Heading1"/>
        <w:spacing w:before="120" w:line="240" w:lineRule="auto"/>
        <w:rPr>
          <w:rFonts w:ascii="Times New Roman" w:hAnsi="Times New Roman"/>
          <w:color w:val="530D0D"/>
        </w:rPr>
      </w:pPr>
      <w:r>
        <w:rPr>
          <w:rFonts w:ascii="Times New Roman" w:hAnsi="Times New Roman"/>
          <w:color w:val="530D0D"/>
        </w:rPr>
        <w:t>PROFESSIONAL AFFILI</w:t>
      </w:r>
      <w:r w:rsidR="00010394">
        <w:rPr>
          <w:rFonts w:ascii="Times New Roman" w:hAnsi="Times New Roman"/>
          <w:color w:val="530D0D"/>
        </w:rPr>
        <w:t>ATIONS</w:t>
      </w:r>
    </w:p>
    <w:p w:rsidR="00010394" w:rsidRDefault="00515C96" w:rsidP="00010394">
      <w:pPr>
        <w:pStyle w:val="Subheading"/>
        <w:spacing w:line="240" w:lineRule="auto"/>
        <w:rPr>
          <w:rFonts w:ascii="Times New Roman" w:hAnsi="Times New Roman"/>
          <w:i w:val="0"/>
          <w:color w:val="530D0D"/>
        </w:rPr>
      </w:pPr>
      <w:r>
        <w:rPr>
          <w:noProof/>
          <w:color w:val="530D0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829E4" wp14:editId="215BF655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6943725" cy="0"/>
                <wp:effectExtent l="0" t="0" r="9525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EABFF" id="AutoShape 6" o:spid="_x0000_s1026" type="#_x0000_t32" style="position:absolute;margin-left:-4.5pt;margin-top:.2pt;width:54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" strokecolor="maroon" strokeweight="1pt"/>
            </w:pict>
          </mc:Fallback>
        </mc:AlternateContent>
      </w:r>
    </w:p>
    <w:p w:rsidR="00010394" w:rsidRPr="00AD22AF" w:rsidRDefault="00AD22AF" w:rsidP="00E61F0D">
      <w:pPr>
        <w:pStyle w:val="BodyTextIndent"/>
        <w:numPr>
          <w:ilvl w:val="0"/>
          <w:numId w:val="21"/>
        </w:numPr>
        <w:shd w:val="clear" w:color="auto" w:fill="auto"/>
        <w:spacing w:before="40" w:after="0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  <w:r w:rsidRPr="00AD22AF">
        <w:rPr>
          <w:rFonts w:asciiTheme="minorHAnsi" w:hAnsiTheme="minorHAnsi"/>
          <w:sz w:val="20"/>
          <w:szCs w:val="20"/>
        </w:rPr>
        <w:t xml:space="preserve">Member of Dubai </w:t>
      </w:r>
      <w:r w:rsidR="00A30686">
        <w:rPr>
          <w:rFonts w:asciiTheme="minorHAnsi" w:hAnsiTheme="minorHAnsi"/>
          <w:sz w:val="20"/>
          <w:szCs w:val="20"/>
        </w:rPr>
        <w:t xml:space="preserve">Chapter </w:t>
      </w:r>
      <w:r w:rsidRPr="00AD22AF">
        <w:rPr>
          <w:rFonts w:asciiTheme="minorHAnsi" w:hAnsiTheme="minorHAnsi"/>
          <w:sz w:val="20"/>
          <w:szCs w:val="20"/>
        </w:rPr>
        <w:t xml:space="preserve">of Institute of </w:t>
      </w:r>
      <w:r w:rsidR="00010394" w:rsidRPr="00AD22AF">
        <w:rPr>
          <w:rFonts w:asciiTheme="minorHAnsi" w:hAnsiTheme="minorHAnsi"/>
          <w:sz w:val="20"/>
          <w:szCs w:val="20"/>
        </w:rPr>
        <w:t xml:space="preserve">Chartered Accountant </w:t>
      </w:r>
      <w:r>
        <w:rPr>
          <w:rFonts w:asciiTheme="minorHAnsi" w:hAnsiTheme="minorHAnsi"/>
          <w:sz w:val="20"/>
          <w:szCs w:val="20"/>
        </w:rPr>
        <w:t xml:space="preserve">of India </w:t>
      </w:r>
      <w:r w:rsidR="003073E6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Since 2008</w:t>
      </w:r>
    </w:p>
    <w:p w:rsidR="006048C9" w:rsidRPr="00912A9F" w:rsidRDefault="006048C9" w:rsidP="001306C9">
      <w:pPr>
        <w:pStyle w:val="Body"/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12"/>
          <w:lang w:val="en-GB"/>
        </w:rPr>
      </w:pPr>
    </w:p>
    <w:p w:rsidR="006A086F" w:rsidRPr="00011D49" w:rsidRDefault="00515C96" w:rsidP="00011D49">
      <w:pPr>
        <w:pStyle w:val="Heading1"/>
        <w:spacing w:before="120" w:line="240" w:lineRule="auto"/>
        <w:rPr>
          <w:rFonts w:ascii="Times New Roman" w:hAnsi="Times New Roman"/>
          <w:color w:val="530D0D"/>
        </w:rPr>
      </w:pPr>
      <w:r>
        <w:rPr>
          <w:noProof/>
          <w:color w:val="530D0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AB22" wp14:editId="609D3202">
                <wp:simplePos x="0" y="0"/>
                <wp:positionH relativeFrom="column">
                  <wp:posOffset>-57150</wp:posOffset>
                </wp:positionH>
                <wp:positionV relativeFrom="paragraph">
                  <wp:posOffset>220345</wp:posOffset>
                </wp:positionV>
                <wp:extent cx="6943725" cy="0"/>
                <wp:effectExtent l="0" t="0" r="9525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F9CD7" id="AutoShape 6" o:spid="_x0000_s1026" type="#_x0000_t32" style="position:absolute;margin-left:-4.5pt;margin-top:17.35pt;width:5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" strokecolor="maroon" strokeweight="1pt"/>
            </w:pict>
          </mc:Fallback>
        </mc:AlternateContent>
      </w:r>
      <w:r w:rsidR="006B4608" w:rsidRPr="00011D49">
        <w:rPr>
          <w:rFonts w:ascii="Times New Roman" w:hAnsi="Times New Roman"/>
          <w:color w:val="530D0D"/>
        </w:rPr>
        <w:t>Education</w:t>
      </w:r>
    </w:p>
    <w:p w:rsidR="00D961FA" w:rsidRPr="00236A62" w:rsidRDefault="00D961FA" w:rsidP="00D961FA">
      <w:pPr>
        <w:pStyle w:val="Subheading"/>
        <w:spacing w:line="240" w:lineRule="auto"/>
        <w:rPr>
          <w:rFonts w:ascii="Times New Roman" w:hAnsi="Times New Roman"/>
          <w:i w:val="0"/>
          <w:color w:val="530D0D"/>
          <w:sz w:val="16"/>
          <w:szCs w:val="16"/>
        </w:rPr>
      </w:pPr>
    </w:p>
    <w:p w:rsidR="00D961FA" w:rsidRPr="00D961FA" w:rsidRDefault="00D961FA" w:rsidP="00D961FA">
      <w:pPr>
        <w:numPr>
          <w:ilvl w:val="0"/>
          <w:numId w:val="20"/>
        </w:numPr>
        <w:tabs>
          <w:tab w:val="num" w:pos="1080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961FA">
        <w:rPr>
          <w:rFonts w:asciiTheme="minorHAnsi" w:hAnsiTheme="minorHAnsi"/>
          <w:b/>
          <w:sz w:val="20"/>
          <w:szCs w:val="20"/>
        </w:rPr>
        <w:t>M.Com</w:t>
      </w:r>
      <w:r w:rsidRPr="00D961FA">
        <w:rPr>
          <w:rFonts w:asciiTheme="minorHAnsi" w:hAnsiTheme="minorHAnsi"/>
          <w:sz w:val="20"/>
          <w:szCs w:val="20"/>
        </w:rPr>
        <w:t xml:space="preserve"> from </w:t>
      </w:r>
      <w:proofErr w:type="spellStart"/>
      <w:r w:rsidRPr="00D961FA">
        <w:rPr>
          <w:rFonts w:asciiTheme="minorHAnsi" w:hAnsiTheme="minorHAnsi"/>
          <w:sz w:val="20"/>
          <w:szCs w:val="20"/>
        </w:rPr>
        <w:t>Annamalai</w:t>
      </w:r>
      <w:proofErr w:type="spellEnd"/>
      <w:r w:rsidRPr="00D961FA">
        <w:rPr>
          <w:rFonts w:asciiTheme="minorHAnsi" w:hAnsiTheme="minorHAnsi"/>
          <w:sz w:val="20"/>
          <w:szCs w:val="20"/>
        </w:rPr>
        <w:t xml:space="preserve"> University, India </w:t>
      </w:r>
      <w:r w:rsidRPr="00D961FA">
        <w:rPr>
          <w:rFonts w:asciiTheme="minorHAnsi" w:hAnsiTheme="minorHAnsi"/>
          <w:sz w:val="20"/>
          <w:szCs w:val="20"/>
        </w:rPr>
        <w:tab/>
        <w:t xml:space="preserve"> </w:t>
      </w:r>
      <w:r w:rsidRPr="00D961FA">
        <w:rPr>
          <w:rFonts w:asciiTheme="minorHAnsi" w:hAnsiTheme="minorHAnsi"/>
          <w:sz w:val="20"/>
          <w:szCs w:val="20"/>
        </w:rPr>
        <w:tab/>
      </w:r>
      <w:r w:rsidRPr="00D961FA">
        <w:rPr>
          <w:rFonts w:asciiTheme="minorHAnsi" w:hAnsiTheme="minorHAnsi"/>
          <w:sz w:val="20"/>
          <w:szCs w:val="20"/>
        </w:rPr>
        <w:tab/>
      </w:r>
      <w:r w:rsidRPr="00D961FA">
        <w:rPr>
          <w:rFonts w:asciiTheme="minorHAnsi" w:hAnsiTheme="minorHAnsi"/>
          <w:sz w:val="20"/>
          <w:szCs w:val="20"/>
        </w:rPr>
        <w:tab/>
      </w:r>
      <w:r w:rsidRPr="00D961FA">
        <w:rPr>
          <w:rFonts w:asciiTheme="minorHAnsi" w:hAnsiTheme="minorHAnsi"/>
          <w:sz w:val="20"/>
          <w:szCs w:val="20"/>
        </w:rPr>
        <w:tab/>
        <w:t>2005</w:t>
      </w:r>
    </w:p>
    <w:p w:rsidR="00EB4AF4" w:rsidRPr="00D961FA" w:rsidRDefault="00D961FA" w:rsidP="00D961FA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961FA">
        <w:rPr>
          <w:rFonts w:asciiTheme="minorHAnsi" w:hAnsiTheme="minorHAnsi"/>
          <w:b/>
          <w:sz w:val="20"/>
          <w:szCs w:val="20"/>
        </w:rPr>
        <w:t>B.Com (Hons.)</w:t>
      </w:r>
      <w:r w:rsidRPr="00D961FA">
        <w:rPr>
          <w:rFonts w:asciiTheme="minorHAnsi" w:hAnsiTheme="minorHAnsi"/>
          <w:sz w:val="20"/>
          <w:szCs w:val="20"/>
        </w:rPr>
        <w:t xml:space="preserve"> from P.G.D.A.V College (Delhi University)</w:t>
      </w:r>
      <w:r w:rsidRPr="00D961FA">
        <w:rPr>
          <w:rFonts w:asciiTheme="minorHAnsi" w:hAnsiTheme="minorHAnsi"/>
          <w:sz w:val="20"/>
          <w:szCs w:val="20"/>
        </w:rPr>
        <w:tab/>
      </w:r>
      <w:r w:rsidRPr="00D961FA">
        <w:rPr>
          <w:rFonts w:asciiTheme="minorHAnsi" w:hAnsiTheme="minorHAnsi"/>
          <w:sz w:val="20"/>
          <w:szCs w:val="20"/>
        </w:rPr>
        <w:tab/>
      </w:r>
      <w:r w:rsidRPr="00D961FA">
        <w:rPr>
          <w:rFonts w:asciiTheme="minorHAnsi" w:hAnsiTheme="minorHAnsi"/>
          <w:sz w:val="20"/>
          <w:szCs w:val="20"/>
        </w:rPr>
        <w:tab/>
        <w:t>2003</w:t>
      </w:r>
    </w:p>
    <w:p w:rsidR="006A086F" w:rsidRPr="00011D49" w:rsidRDefault="006A086F" w:rsidP="00011D49">
      <w:pPr>
        <w:pStyle w:val="Subheading"/>
        <w:spacing w:line="240" w:lineRule="auto"/>
        <w:rPr>
          <w:rFonts w:ascii="Times New Roman" w:hAnsi="Times New Roman"/>
          <w:color w:val="auto"/>
          <w:sz w:val="20"/>
        </w:rPr>
      </w:pPr>
    </w:p>
    <w:sectPr w:rsidR="006A086F" w:rsidRPr="00011D49" w:rsidSect="00011D49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EB" w:rsidRDefault="00D029EB" w:rsidP="00F839F4">
      <w:r>
        <w:separator/>
      </w:r>
    </w:p>
  </w:endnote>
  <w:endnote w:type="continuationSeparator" w:id="0">
    <w:p w:rsidR="00D029EB" w:rsidRDefault="00D029EB" w:rsidP="00F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oefler Text">
    <w:altName w:val="Constantia"/>
    <w:charset w:val="00"/>
    <w:family w:val="auto"/>
    <w:pitch w:val="variable"/>
    <w:sig w:usb0="00000003" w:usb1="00000000" w:usb2="00000000" w:usb3="00000000" w:csb0="00000001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1" w:rsidRDefault="0001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1" w:rsidRDefault="00012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1" w:rsidRDefault="00012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EB" w:rsidRDefault="00D029EB" w:rsidP="00F839F4">
      <w:r>
        <w:separator/>
      </w:r>
    </w:p>
  </w:footnote>
  <w:footnote w:type="continuationSeparator" w:id="0">
    <w:p w:rsidR="00D029EB" w:rsidRDefault="00D029EB" w:rsidP="00F8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1" w:rsidRDefault="0001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1" w:rsidRDefault="0001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1" w:rsidRDefault="00012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B3EC9"/>
    <w:multiLevelType w:val="hybridMultilevel"/>
    <w:tmpl w:val="AE9E6A24"/>
    <w:lvl w:ilvl="0" w:tplc="0409000B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137A5D07"/>
    <w:multiLevelType w:val="hybridMultilevel"/>
    <w:tmpl w:val="35E0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D9B442C"/>
    <w:multiLevelType w:val="hybridMultilevel"/>
    <w:tmpl w:val="1594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5599"/>
    <w:multiLevelType w:val="hybridMultilevel"/>
    <w:tmpl w:val="17BE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5482E"/>
    <w:multiLevelType w:val="hybridMultilevel"/>
    <w:tmpl w:val="A69A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DE14B2"/>
    <w:multiLevelType w:val="hybridMultilevel"/>
    <w:tmpl w:val="3C10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F38DE"/>
    <w:multiLevelType w:val="hybridMultilevel"/>
    <w:tmpl w:val="D1A43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44302733"/>
    <w:multiLevelType w:val="hybridMultilevel"/>
    <w:tmpl w:val="1FE4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731E3"/>
    <w:multiLevelType w:val="hybridMultilevel"/>
    <w:tmpl w:val="0A7A309C"/>
    <w:lvl w:ilvl="0" w:tplc="E5C69454">
      <w:start w:val="1"/>
      <w:numFmt w:val="bullet"/>
      <w:lvlText w:val="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AA7015"/>
    <w:multiLevelType w:val="hybridMultilevel"/>
    <w:tmpl w:val="EDA20236"/>
    <w:lvl w:ilvl="0" w:tplc="33FEFBF0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15ECD"/>
    <w:multiLevelType w:val="hybridMultilevel"/>
    <w:tmpl w:val="ED5C8306"/>
    <w:lvl w:ilvl="0" w:tplc="E5C694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47803"/>
    <w:multiLevelType w:val="hybridMultilevel"/>
    <w:tmpl w:val="C61A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C616D"/>
    <w:multiLevelType w:val="hybridMultilevel"/>
    <w:tmpl w:val="B948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E7E08"/>
    <w:multiLevelType w:val="hybridMultilevel"/>
    <w:tmpl w:val="BDFC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13"/>
  </w:num>
  <w:num w:numId="8">
    <w:abstractNumId w:val="18"/>
  </w:num>
  <w:num w:numId="9">
    <w:abstractNumId w:val="0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21"/>
  </w:num>
  <w:num w:numId="15">
    <w:abstractNumId w:val="1"/>
  </w:num>
  <w:num w:numId="16">
    <w:abstractNumId w:val="7"/>
  </w:num>
  <w:num w:numId="17">
    <w:abstractNumId w:val="19"/>
  </w:num>
  <w:num w:numId="18">
    <w:abstractNumId w:val="11"/>
  </w:num>
  <w:num w:numId="19">
    <w:abstractNumId w:val="22"/>
  </w:num>
  <w:num w:numId="20">
    <w:abstractNumId w:val="20"/>
  </w:num>
  <w:num w:numId="21">
    <w:abstractNumId w:val="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2"/>
    <w:rsid w:val="000032A7"/>
    <w:rsid w:val="00010394"/>
    <w:rsid w:val="00011D49"/>
    <w:rsid w:val="00012761"/>
    <w:rsid w:val="00015CB3"/>
    <w:rsid w:val="00050118"/>
    <w:rsid w:val="000524AC"/>
    <w:rsid w:val="0005265E"/>
    <w:rsid w:val="00055B29"/>
    <w:rsid w:val="00071170"/>
    <w:rsid w:val="00071FBF"/>
    <w:rsid w:val="00077070"/>
    <w:rsid w:val="00086082"/>
    <w:rsid w:val="000B0C27"/>
    <w:rsid w:val="000B2C90"/>
    <w:rsid w:val="000B7CC8"/>
    <w:rsid w:val="000C0450"/>
    <w:rsid w:val="000D73C5"/>
    <w:rsid w:val="000F5ED5"/>
    <w:rsid w:val="001039A3"/>
    <w:rsid w:val="0011004F"/>
    <w:rsid w:val="001129A4"/>
    <w:rsid w:val="001172DC"/>
    <w:rsid w:val="001172DE"/>
    <w:rsid w:val="00125228"/>
    <w:rsid w:val="001260C1"/>
    <w:rsid w:val="001306C9"/>
    <w:rsid w:val="001318F7"/>
    <w:rsid w:val="00135E41"/>
    <w:rsid w:val="0013641C"/>
    <w:rsid w:val="0014584B"/>
    <w:rsid w:val="00145B03"/>
    <w:rsid w:val="00146DEA"/>
    <w:rsid w:val="00153A6B"/>
    <w:rsid w:val="00154D17"/>
    <w:rsid w:val="001746B4"/>
    <w:rsid w:val="0017630A"/>
    <w:rsid w:val="00183D4A"/>
    <w:rsid w:val="00186345"/>
    <w:rsid w:val="00191B33"/>
    <w:rsid w:val="00192654"/>
    <w:rsid w:val="00195717"/>
    <w:rsid w:val="001A633A"/>
    <w:rsid w:val="001B0182"/>
    <w:rsid w:val="001B1830"/>
    <w:rsid w:val="001C0F51"/>
    <w:rsid w:val="001C40D5"/>
    <w:rsid w:val="00213B97"/>
    <w:rsid w:val="00216AEE"/>
    <w:rsid w:val="00236A62"/>
    <w:rsid w:val="00253382"/>
    <w:rsid w:val="00260DA0"/>
    <w:rsid w:val="00283E0F"/>
    <w:rsid w:val="00296137"/>
    <w:rsid w:val="00296977"/>
    <w:rsid w:val="002A66B8"/>
    <w:rsid w:val="002B28B2"/>
    <w:rsid w:val="002C22D5"/>
    <w:rsid w:val="002D3194"/>
    <w:rsid w:val="002D6B70"/>
    <w:rsid w:val="002D737F"/>
    <w:rsid w:val="002F0D0B"/>
    <w:rsid w:val="002F2D9F"/>
    <w:rsid w:val="00304656"/>
    <w:rsid w:val="003073E6"/>
    <w:rsid w:val="00322C39"/>
    <w:rsid w:val="003532EC"/>
    <w:rsid w:val="003607BA"/>
    <w:rsid w:val="003636F2"/>
    <w:rsid w:val="00370AA4"/>
    <w:rsid w:val="00372B97"/>
    <w:rsid w:val="0037575C"/>
    <w:rsid w:val="003B0443"/>
    <w:rsid w:val="003C2E12"/>
    <w:rsid w:val="003D622D"/>
    <w:rsid w:val="003E3506"/>
    <w:rsid w:val="003E39DC"/>
    <w:rsid w:val="003E6EBF"/>
    <w:rsid w:val="003F226C"/>
    <w:rsid w:val="004013B4"/>
    <w:rsid w:val="0040755B"/>
    <w:rsid w:val="0043041C"/>
    <w:rsid w:val="00445BA0"/>
    <w:rsid w:val="004541BB"/>
    <w:rsid w:val="00456CD4"/>
    <w:rsid w:val="00471AFD"/>
    <w:rsid w:val="00490375"/>
    <w:rsid w:val="00495FEF"/>
    <w:rsid w:val="004A3B7F"/>
    <w:rsid w:val="004A6A01"/>
    <w:rsid w:val="004C43C1"/>
    <w:rsid w:val="004C4EAF"/>
    <w:rsid w:val="004D1609"/>
    <w:rsid w:val="004D60F0"/>
    <w:rsid w:val="004D6C64"/>
    <w:rsid w:val="004F31C9"/>
    <w:rsid w:val="005038FD"/>
    <w:rsid w:val="00515C96"/>
    <w:rsid w:val="00526D9C"/>
    <w:rsid w:val="00543ABC"/>
    <w:rsid w:val="00554F6F"/>
    <w:rsid w:val="005724BB"/>
    <w:rsid w:val="0057497F"/>
    <w:rsid w:val="005971A6"/>
    <w:rsid w:val="005B3507"/>
    <w:rsid w:val="005D262E"/>
    <w:rsid w:val="005D2A80"/>
    <w:rsid w:val="005F4053"/>
    <w:rsid w:val="005F7E01"/>
    <w:rsid w:val="006048C9"/>
    <w:rsid w:val="006165E8"/>
    <w:rsid w:val="006331B9"/>
    <w:rsid w:val="00667873"/>
    <w:rsid w:val="006964C2"/>
    <w:rsid w:val="006A086F"/>
    <w:rsid w:val="006B210B"/>
    <w:rsid w:val="006B3EA1"/>
    <w:rsid w:val="006B4608"/>
    <w:rsid w:val="006B49F7"/>
    <w:rsid w:val="006B5D4F"/>
    <w:rsid w:val="006C3BEB"/>
    <w:rsid w:val="006D7105"/>
    <w:rsid w:val="006E6C8D"/>
    <w:rsid w:val="006F37E4"/>
    <w:rsid w:val="00721FF1"/>
    <w:rsid w:val="00727DF1"/>
    <w:rsid w:val="0073463A"/>
    <w:rsid w:val="00734C30"/>
    <w:rsid w:val="00743C92"/>
    <w:rsid w:val="00770E4A"/>
    <w:rsid w:val="00780618"/>
    <w:rsid w:val="00780F81"/>
    <w:rsid w:val="00781202"/>
    <w:rsid w:val="00783C4D"/>
    <w:rsid w:val="007C3B7B"/>
    <w:rsid w:val="007C7C27"/>
    <w:rsid w:val="007E5E0F"/>
    <w:rsid w:val="008032EB"/>
    <w:rsid w:val="0081107B"/>
    <w:rsid w:val="00831336"/>
    <w:rsid w:val="008331CE"/>
    <w:rsid w:val="00844B2D"/>
    <w:rsid w:val="008478E8"/>
    <w:rsid w:val="00850E45"/>
    <w:rsid w:val="00851230"/>
    <w:rsid w:val="00865FE2"/>
    <w:rsid w:val="00875863"/>
    <w:rsid w:val="008B5841"/>
    <w:rsid w:val="008F247A"/>
    <w:rsid w:val="00912A9F"/>
    <w:rsid w:val="00926082"/>
    <w:rsid w:val="00926BE2"/>
    <w:rsid w:val="00927486"/>
    <w:rsid w:val="009339F2"/>
    <w:rsid w:val="00934A09"/>
    <w:rsid w:val="0096247C"/>
    <w:rsid w:val="00981333"/>
    <w:rsid w:val="00993F13"/>
    <w:rsid w:val="009A17CF"/>
    <w:rsid w:val="009A661C"/>
    <w:rsid w:val="009A67D8"/>
    <w:rsid w:val="009B3933"/>
    <w:rsid w:val="009C0112"/>
    <w:rsid w:val="009D6829"/>
    <w:rsid w:val="009E09B2"/>
    <w:rsid w:val="00A036F7"/>
    <w:rsid w:val="00A07FFD"/>
    <w:rsid w:val="00A13409"/>
    <w:rsid w:val="00A24CE3"/>
    <w:rsid w:val="00A25DDA"/>
    <w:rsid w:val="00A30686"/>
    <w:rsid w:val="00A3158B"/>
    <w:rsid w:val="00A32FB8"/>
    <w:rsid w:val="00A37217"/>
    <w:rsid w:val="00A40751"/>
    <w:rsid w:val="00A43FF4"/>
    <w:rsid w:val="00A5111A"/>
    <w:rsid w:val="00A60088"/>
    <w:rsid w:val="00A642D6"/>
    <w:rsid w:val="00A64FA5"/>
    <w:rsid w:val="00AD22AF"/>
    <w:rsid w:val="00AD6597"/>
    <w:rsid w:val="00AE0143"/>
    <w:rsid w:val="00AF165C"/>
    <w:rsid w:val="00AF2383"/>
    <w:rsid w:val="00B12789"/>
    <w:rsid w:val="00B176CA"/>
    <w:rsid w:val="00B24BB2"/>
    <w:rsid w:val="00B367FF"/>
    <w:rsid w:val="00B459C0"/>
    <w:rsid w:val="00B55314"/>
    <w:rsid w:val="00B60660"/>
    <w:rsid w:val="00B82A5C"/>
    <w:rsid w:val="00B860C1"/>
    <w:rsid w:val="00B8730B"/>
    <w:rsid w:val="00B87795"/>
    <w:rsid w:val="00B95AB6"/>
    <w:rsid w:val="00BA31F0"/>
    <w:rsid w:val="00BB18C6"/>
    <w:rsid w:val="00BC1A1C"/>
    <w:rsid w:val="00BC69C2"/>
    <w:rsid w:val="00BD5BBA"/>
    <w:rsid w:val="00BD799E"/>
    <w:rsid w:val="00BE3364"/>
    <w:rsid w:val="00BE480D"/>
    <w:rsid w:val="00BE73D5"/>
    <w:rsid w:val="00BE7B49"/>
    <w:rsid w:val="00C02E77"/>
    <w:rsid w:val="00C227E0"/>
    <w:rsid w:val="00C22D5D"/>
    <w:rsid w:val="00C344A7"/>
    <w:rsid w:val="00C35DCC"/>
    <w:rsid w:val="00C536AA"/>
    <w:rsid w:val="00C53942"/>
    <w:rsid w:val="00C54AAB"/>
    <w:rsid w:val="00C6620E"/>
    <w:rsid w:val="00C6677C"/>
    <w:rsid w:val="00C84131"/>
    <w:rsid w:val="00C85008"/>
    <w:rsid w:val="00C86146"/>
    <w:rsid w:val="00C902A3"/>
    <w:rsid w:val="00C9265A"/>
    <w:rsid w:val="00CA5F60"/>
    <w:rsid w:val="00CB203C"/>
    <w:rsid w:val="00CB333C"/>
    <w:rsid w:val="00CD1056"/>
    <w:rsid w:val="00CD5CB3"/>
    <w:rsid w:val="00CF2D02"/>
    <w:rsid w:val="00D02156"/>
    <w:rsid w:val="00D029EB"/>
    <w:rsid w:val="00D2274C"/>
    <w:rsid w:val="00D22B2D"/>
    <w:rsid w:val="00D26A33"/>
    <w:rsid w:val="00D35399"/>
    <w:rsid w:val="00D36F9F"/>
    <w:rsid w:val="00D467B3"/>
    <w:rsid w:val="00D65F57"/>
    <w:rsid w:val="00D74A3A"/>
    <w:rsid w:val="00D77873"/>
    <w:rsid w:val="00D83520"/>
    <w:rsid w:val="00D84C58"/>
    <w:rsid w:val="00D961FA"/>
    <w:rsid w:val="00DB6C12"/>
    <w:rsid w:val="00DD12D1"/>
    <w:rsid w:val="00DF5C90"/>
    <w:rsid w:val="00E04B50"/>
    <w:rsid w:val="00E46144"/>
    <w:rsid w:val="00E4721D"/>
    <w:rsid w:val="00E52786"/>
    <w:rsid w:val="00E56462"/>
    <w:rsid w:val="00E61F0D"/>
    <w:rsid w:val="00E73DFA"/>
    <w:rsid w:val="00E84549"/>
    <w:rsid w:val="00EA751D"/>
    <w:rsid w:val="00EB2184"/>
    <w:rsid w:val="00EB3AAE"/>
    <w:rsid w:val="00EB4AF4"/>
    <w:rsid w:val="00EC7C79"/>
    <w:rsid w:val="00EE1A2A"/>
    <w:rsid w:val="00F01CF2"/>
    <w:rsid w:val="00F20F43"/>
    <w:rsid w:val="00F25331"/>
    <w:rsid w:val="00F27F54"/>
    <w:rsid w:val="00F30D73"/>
    <w:rsid w:val="00F45234"/>
    <w:rsid w:val="00F839F4"/>
    <w:rsid w:val="00F967C7"/>
    <w:rsid w:val="00FA3CD9"/>
    <w:rsid w:val="00FA6294"/>
    <w:rsid w:val="00FB2519"/>
    <w:rsid w:val="00FB3E30"/>
    <w:rsid w:val="00FB4658"/>
    <w:rsid w:val="00FB71D3"/>
    <w:rsid w:val="00FE2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rsid w:val="00EE1A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7FF"/>
    <w:rPr>
      <w:rFonts w:ascii="Calibri" w:eastAsia="Calibri" w:hAnsi="Calibri"/>
      <w:sz w:val="22"/>
      <w:szCs w:val="22"/>
      <w:lang w:val="en-IN"/>
    </w:rPr>
  </w:style>
  <w:style w:type="character" w:customStyle="1" w:styleId="apple-converted-space">
    <w:name w:val="apple-converted-space"/>
    <w:rsid w:val="005971A6"/>
  </w:style>
  <w:style w:type="paragraph" w:styleId="BodyTextIndent">
    <w:name w:val="Body Text Indent"/>
    <w:basedOn w:val="Normal"/>
    <w:link w:val="BodyTextIndentChar"/>
    <w:uiPriority w:val="99"/>
    <w:unhideWhenUsed/>
    <w:rsid w:val="00912A9F"/>
    <w:pPr>
      <w:shd w:val="clear" w:color="auto" w:fill="D9D9D9"/>
      <w:spacing w:after="120" w:line="276" w:lineRule="auto"/>
      <w:ind w:left="283"/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2A9F"/>
    <w:rPr>
      <w:rFonts w:ascii="Calibri" w:eastAsia="Calibri" w:hAnsi="Calibri"/>
      <w:sz w:val="22"/>
      <w:szCs w:val="22"/>
      <w:shd w:val="clear" w:color="auto" w:fill="D9D9D9"/>
      <w:lang w:val="en-IN"/>
    </w:rPr>
  </w:style>
  <w:style w:type="character" w:customStyle="1" w:styleId="bullet">
    <w:name w:val="bullet"/>
    <w:basedOn w:val="DefaultParagraphFont"/>
    <w:rsid w:val="00A2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rsid w:val="00EE1A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7FF"/>
    <w:rPr>
      <w:rFonts w:ascii="Calibri" w:eastAsia="Calibri" w:hAnsi="Calibri"/>
      <w:sz w:val="22"/>
      <w:szCs w:val="22"/>
      <w:lang w:val="en-IN"/>
    </w:rPr>
  </w:style>
  <w:style w:type="character" w:customStyle="1" w:styleId="apple-converted-space">
    <w:name w:val="apple-converted-space"/>
    <w:rsid w:val="005971A6"/>
  </w:style>
  <w:style w:type="paragraph" w:styleId="BodyTextIndent">
    <w:name w:val="Body Text Indent"/>
    <w:basedOn w:val="Normal"/>
    <w:link w:val="BodyTextIndentChar"/>
    <w:uiPriority w:val="99"/>
    <w:unhideWhenUsed/>
    <w:rsid w:val="00912A9F"/>
    <w:pPr>
      <w:shd w:val="clear" w:color="auto" w:fill="D9D9D9"/>
      <w:spacing w:after="120" w:line="276" w:lineRule="auto"/>
      <w:ind w:left="283"/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2A9F"/>
    <w:rPr>
      <w:rFonts w:ascii="Calibri" w:eastAsia="Calibri" w:hAnsi="Calibri"/>
      <w:sz w:val="22"/>
      <w:szCs w:val="22"/>
      <w:shd w:val="clear" w:color="auto" w:fill="D9D9D9"/>
      <w:lang w:val="en-IN"/>
    </w:rPr>
  </w:style>
  <w:style w:type="character" w:customStyle="1" w:styleId="bullet">
    <w:name w:val="bullet"/>
    <w:basedOn w:val="DefaultParagraphFont"/>
    <w:rsid w:val="00A2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raj.332429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602HRDESK</cp:lastModifiedBy>
  <cp:revision>18</cp:revision>
  <cp:lastPrinted>2016-12-26T11:40:00Z</cp:lastPrinted>
  <dcterms:created xsi:type="dcterms:W3CDTF">2016-12-26T12:58:00Z</dcterms:created>
  <dcterms:modified xsi:type="dcterms:W3CDTF">2017-07-08T13:37:00Z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